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Реализация модели задачи об обедающих мудрецах.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Пять мудрецов сидят за круглым столом и могут пребывать в двух состояниях — думать и есть. Между соседями лежит одна палочка для еды. Для приёма пищи необходимы две палочки. Палочки — пересекающийся ресурс. Необходимо синхронизировать процесс еды так, чтобы мудрецы не умерли с голода.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Нарисовала граф сети.</w:t>
      </w:r>
    </w:p>
    <w:p>
      <w:pPr>
        <w:pStyle w:val="CaptionedFigure"/>
      </w:pPr>
      <w:bookmarkStart w:id="25" w:name="fig:001"/>
      <w:r>
        <w:drawing>
          <wp:inline>
            <wp:extent cx="3703704" cy="2735515"/>
            <wp:effectExtent b="0" l="0" r="0" t="0"/>
            <wp:docPr descr="Граф сети задачи об обедающих мудрецах" title="" id="23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0/report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04" cy="273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rPr>
          <w:iCs/>
          <w:i/>
        </w:rPr>
        <w:t xml:space="preserve">Граф сети задачи об обедающих мудрецах</w:t>
      </w:r>
    </w:p>
    <w:p>
      <w:pPr>
        <w:numPr>
          <w:ilvl w:val="0"/>
          <w:numId w:val="1002"/>
        </w:numPr>
        <w:pStyle w:val="Compact"/>
      </w:pPr>
      <w:r>
        <w:t xml:space="preserve">В меню задала новые декларации модели: типы фишек, начальные значения позиций, выражения для дуг.</w:t>
      </w:r>
    </w:p>
    <w:p>
      <w:pPr>
        <w:pStyle w:val="CaptionedFigure"/>
      </w:pPr>
      <w:bookmarkStart w:id="29" w:name="fig:002"/>
      <w:r>
        <w:drawing>
          <wp:inline>
            <wp:extent cx="3204242" cy="1506070"/>
            <wp:effectExtent b="0" l="0" r="0" t="0"/>
            <wp:docPr descr="Задание деклараций задачи об обедающих мудрецах" title="" id="27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0/report/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42" cy="1506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rPr>
          <w:iCs/>
          <w:i/>
        </w:rPr>
        <w:t xml:space="preserve">Задание деклараций задачи об обедающих мудрецах</w:t>
      </w:r>
    </w:p>
    <w:p>
      <w:pPr>
        <w:numPr>
          <w:ilvl w:val="0"/>
          <w:numId w:val="1003"/>
        </w:numPr>
        <w:pStyle w:val="Compact"/>
      </w:pPr>
      <w:r>
        <w:t xml:space="preserve">Указала типы фишек, начальные значения и выражения для дуг на графе.</w:t>
      </w:r>
    </w:p>
    <w:p>
      <w:pPr>
        <w:pStyle w:val="CaptionedFigure"/>
      </w:pPr>
      <w:bookmarkStart w:id="33" w:name="fig:003"/>
      <w:r>
        <w:drawing>
          <wp:inline>
            <wp:extent cx="3342554" cy="2958352"/>
            <wp:effectExtent b="0" l="0" r="0" t="0"/>
            <wp:docPr descr="Модель задачи об обедающих мудрецах" title="" id="31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0/report/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554" cy="2958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rPr>
          <w:iCs/>
          <w:i/>
        </w:rPr>
        <w:t xml:space="preserve">Модель задачи об обедающих мудрецах</w:t>
      </w:r>
    </w:p>
    <w:p>
      <w:pPr>
        <w:numPr>
          <w:ilvl w:val="0"/>
          <w:numId w:val="1004"/>
        </w:numPr>
        <w:pStyle w:val="Compact"/>
      </w:pPr>
      <w:r>
        <w:t xml:space="preserve">Запустила модель.</w:t>
      </w:r>
    </w:p>
    <w:p>
      <w:pPr>
        <w:pStyle w:val="CaptionedFigure"/>
      </w:pPr>
      <w:bookmarkStart w:id="37" w:name="fig:004"/>
      <w:r>
        <w:drawing>
          <wp:inline>
            <wp:extent cx="4656524" cy="3404026"/>
            <wp:effectExtent b="0" l="0" r="0" t="0"/>
            <wp:docPr descr="Запуск модели задачи об обедающих мудрецах" title="" id="35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0/report/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524" cy="3404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rPr>
          <w:iCs/>
          <w:i/>
        </w:rPr>
        <w:t xml:space="preserve">Запуск модели задачи об обедающих мудрецах</w:t>
      </w:r>
    </w:p>
    <w:p>
      <w:pPr>
        <w:numPr>
          <w:ilvl w:val="0"/>
          <w:numId w:val="1005"/>
        </w:numPr>
        <w:pStyle w:val="Compact"/>
      </w:pPr>
      <w:r>
        <w:t xml:space="preserve">Вычислила пространство состояний. Сформировала отчёт о пространстве состояний и проанализировала его.</w:t>
      </w:r>
    </w:p>
    <w:p>
      <w:pPr>
        <w:pStyle w:val="CaptionedFigure"/>
      </w:pPr>
      <w:bookmarkStart w:id="41" w:name="fig:005"/>
      <w:r>
        <w:drawing>
          <wp:inline>
            <wp:extent cx="4548947" cy="6761949"/>
            <wp:effectExtent b="0" l="0" r="0" t="0"/>
            <wp:docPr descr="Отчет о пространстве состояний" title="" id="39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0/report/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947" cy="6761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rPr>
          <w:iCs/>
          <w:i/>
        </w:rPr>
        <w:t xml:space="preserve">Отчет о пространстве состояний</w:t>
      </w:r>
    </w:p>
    <w:p>
      <w:pPr>
        <w:numPr>
          <w:ilvl w:val="0"/>
          <w:numId w:val="1006"/>
        </w:numPr>
        <w:pStyle w:val="Compact"/>
      </w:pPr>
      <w:r>
        <w:t xml:space="preserve">Построила граф пространства состояний.</w:t>
      </w:r>
    </w:p>
    <w:p>
      <w:pPr>
        <w:pStyle w:val="CaptionedFigure"/>
      </w:pPr>
      <w:bookmarkStart w:id="45" w:name="fig:006"/>
      <w:r>
        <w:drawing>
          <wp:inline>
            <wp:extent cx="4587368" cy="3250346"/>
            <wp:effectExtent b="0" l="0" r="0" t="0"/>
            <wp:docPr descr="Граф пространства состояний" title="" id="43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0/report/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368" cy="3250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rPr>
          <w:iCs/>
          <w:i/>
        </w:rPr>
        <w:t xml:space="preserve">Граф пространства состояний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реализовала модель задачи об обедающих мудрецах.</w:t>
      </w:r>
    </w:p>
    <w:bookmarkEnd w:id="47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Лобанова Полина Иннокентьевна</dc:creator>
  <dc:language>ru-RU</dc:language>
  <cp:keywords/>
  <dcterms:created xsi:type="dcterms:W3CDTF">2025-04-07T12:13:46Z</dcterms:created>
  <dcterms:modified xsi:type="dcterms:W3CDTF">2025-04-07T12:13:46Z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Имитационное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