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системы массового обслуживания M|M|1.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Построила модель с помощью CPNTools. Использовала три отдельных листа: на первом листе описала граф системы, на втором — генератор заявок, на третьем — сервер обработки заявок.</w:t>
      </w:r>
    </w:p>
    <w:p>
      <w:pPr>
        <w:pStyle w:val="CaptionedFigure"/>
      </w:pPr>
      <w:bookmarkStart w:id="25" w:name="fig:001"/>
      <w:r>
        <w:drawing>
          <wp:inline>
            <wp:extent cx="4625788" cy="3550023"/>
            <wp:effectExtent b="0" l="0" r="0" t="0"/>
            <wp:docPr descr="Граф сети системы обработки заявок в очереди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Граф сети системы обработки заявок в очереди</w:t>
      </w:r>
    </w:p>
    <w:p>
      <w:pPr>
        <w:pStyle w:val="CaptionedFigure"/>
      </w:pPr>
      <w:bookmarkStart w:id="29" w:name="fig:002"/>
      <w:r>
        <w:drawing>
          <wp:inline>
            <wp:extent cx="4587368" cy="3550023"/>
            <wp:effectExtent b="0" l="0" r="0" t="0"/>
            <wp:docPr descr="Граф генератора заявок системы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Граф генератора заявок системы</w:t>
      </w:r>
    </w:p>
    <w:p>
      <w:pPr>
        <w:pStyle w:val="CaptionedFigure"/>
      </w:pPr>
      <w:bookmarkStart w:id="33" w:name="fig:003"/>
      <w:r>
        <w:drawing>
          <wp:inline>
            <wp:extent cx="4610420" cy="3542339"/>
            <wp:effectExtent b="0" l="0" r="0" t="0"/>
            <wp:docPr descr="Граф процесса обработки заявок на сервере системы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54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Граф процесса обработки заявок на сервере системы</w:t>
      </w:r>
    </w:p>
    <w:p>
      <w:pPr>
        <w:numPr>
          <w:ilvl w:val="0"/>
          <w:numId w:val="1002"/>
        </w:numPr>
        <w:pStyle w:val="Compact"/>
      </w:pPr>
      <w:r>
        <w:t xml:space="preserve">Задала декларации системы, переменные модели и определила функции системы.</w:t>
      </w:r>
    </w:p>
    <w:p>
      <w:pPr>
        <w:pStyle w:val="CaptionedFigure"/>
      </w:pPr>
      <w:bookmarkStart w:id="37" w:name="fig:004"/>
      <w:r>
        <w:drawing>
          <wp:inline>
            <wp:extent cx="2743200" cy="2942984"/>
            <wp:effectExtent b="0" l="0" r="0" t="0"/>
            <wp:docPr descr="Задание деклараций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Задание деклараций</w:t>
      </w:r>
    </w:p>
    <w:p>
      <w:pPr>
        <w:numPr>
          <w:ilvl w:val="0"/>
          <w:numId w:val="1003"/>
        </w:numPr>
        <w:pStyle w:val="Compact"/>
      </w:pPr>
      <w:r>
        <w:t xml:space="preserve">Задала параметры модели на графах сети.</w:t>
      </w:r>
    </w:p>
    <w:p>
      <w:pPr>
        <w:pStyle w:val="CaptionedFigure"/>
      </w:pPr>
      <w:bookmarkStart w:id="41" w:name="fig:005"/>
      <w:r>
        <w:drawing>
          <wp:inline>
            <wp:extent cx="4610420" cy="3542339"/>
            <wp:effectExtent b="0" l="0" r="0" t="0"/>
            <wp:docPr descr="Параметры элементов основного графа системы обработки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54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Параметры элементов основного графа системы обработки заявок в очереди</w:t>
      </w:r>
    </w:p>
    <w:p>
      <w:pPr>
        <w:pStyle w:val="CaptionedFigure"/>
      </w:pPr>
      <w:bookmarkStart w:id="45" w:name="fig:006"/>
      <w:r>
        <w:drawing>
          <wp:inline>
            <wp:extent cx="4610420" cy="3519287"/>
            <wp:effectExtent b="0" l="0" r="0" t="0"/>
            <wp:docPr descr="Параметры элементов генератора заявок системы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51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Параметры элементов генератора заявок системы</w:t>
      </w:r>
    </w:p>
    <w:p>
      <w:pPr>
        <w:pStyle w:val="CaptionedFigure"/>
      </w:pPr>
      <w:bookmarkStart w:id="49" w:name="fig:007"/>
      <w:r>
        <w:drawing>
          <wp:inline>
            <wp:extent cx="4625788" cy="3519287"/>
            <wp:effectExtent b="0" l="0" r="0" t="0"/>
            <wp:docPr descr="Параметры элементов обработчика заявок системы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351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Параметры элементов обработчика заявок системы</w:t>
      </w:r>
    </w:p>
    <w:p>
      <w:pPr>
        <w:numPr>
          <w:ilvl w:val="0"/>
          <w:numId w:val="1004"/>
        </w:numPr>
        <w:pStyle w:val="Compact"/>
      </w:pPr>
      <w:r>
        <w:t xml:space="preserve">Для мониторинга параметров очереди системы M|M|1 потребовалась палитра Monitoring. Выбрала Break Point (точка останова) и установила её на переход Start. После этого в разделе меню Monitor появился новый подраздел, который назвала Ostanovka. В этом подразделе внесла изменения в функцию Predicate, которая будет выполняться при запуске монитора.</w:t>
      </w:r>
    </w:p>
    <w:p>
      <w:pPr>
        <w:pStyle w:val="CaptionedFigure"/>
      </w:pPr>
      <w:bookmarkStart w:id="53" w:name="fig:008"/>
      <w:r>
        <w:drawing>
          <wp:inline>
            <wp:extent cx="2627939" cy="1736591"/>
            <wp:effectExtent b="0" l="0" r="0" t="0"/>
            <wp:docPr descr="Функция Predicate монитора Ostanovka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Функция Predicate монитора Ostanovka</w:t>
      </w:r>
    </w:p>
    <w:p>
      <w:pPr>
        <w:numPr>
          <w:ilvl w:val="0"/>
          <w:numId w:val="1005"/>
        </w:numPr>
        <w:pStyle w:val="Compact"/>
      </w:pPr>
      <w:r>
        <w:t xml:space="preserve">Далее необходимо было определить конструкцию Queue_Delay.count(). С помощью палитры Monitoring выбрала Data Call и установила на переходе Start. Появившийся в меню монитор назвала Queue Delay.Изменила функция Observer так, чтобы получить значение задержки в очереди.</w:t>
      </w:r>
    </w:p>
    <w:p>
      <w:pPr>
        <w:pStyle w:val="CaptionedFigure"/>
      </w:pPr>
      <w:bookmarkStart w:id="57" w:name="fig:009"/>
      <w:r>
        <w:drawing>
          <wp:inline>
            <wp:extent cx="4510527" cy="1751959"/>
            <wp:effectExtent b="0" l="0" r="0" t="0"/>
            <wp:docPr descr="Функция Observer монитора Queue Delay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175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Функция Observer монитора Queue Delay</w:t>
      </w:r>
    </w:p>
    <w:p>
      <w:pPr>
        <w:numPr>
          <w:ilvl w:val="0"/>
          <w:numId w:val="1006"/>
        </w:numPr>
        <w:pStyle w:val="Compact"/>
      </w:pPr>
      <w:r>
        <w:t xml:space="preserve">После запуска программы на выполнение в каталоге с кодом программы появился файл Queue_Delay.log, содержащий в первой колонке — значение задержки очереди, во второй — счётчик, в третьей — шаг, в четвёртой — время. С помощью gnuplot построила график значений задержки в очереди, выбрав по оси x время, а по оси y — значения задержки.</w:t>
      </w:r>
    </w:p>
    <w:p>
      <w:pPr>
        <w:pStyle w:val="CaptionedFigure"/>
      </w:pPr>
      <w:bookmarkStart w:id="61" w:name="fig:010"/>
      <w:r>
        <w:drawing>
          <wp:inline>
            <wp:extent cx="4648840" cy="3619179"/>
            <wp:effectExtent b="0" l="0" r="0" t="0"/>
            <wp:docPr descr="Запуск системы обработки заявок в очереди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36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Запуск системы обработки заявок в очереди</w:t>
      </w:r>
    </w:p>
    <w:p>
      <w:pPr>
        <w:pStyle w:val="CaptionedFigure"/>
      </w:pPr>
      <w:bookmarkStart w:id="65" w:name="fig:011"/>
      <w:r>
        <w:drawing>
          <wp:inline>
            <wp:extent cx="4925465" cy="3703704"/>
            <wp:effectExtent b="0" l="0" r="0" t="0"/>
            <wp:docPr descr="График изменения задержки в очереди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График изменения задержки в очереди</w:t>
      </w:r>
    </w:p>
    <w:p>
      <w:pPr>
        <w:numPr>
          <w:ilvl w:val="0"/>
          <w:numId w:val="1007"/>
        </w:numPr>
        <w:pStyle w:val="Compact"/>
      </w:pPr>
      <w:r>
        <w:t xml:space="preserve">Посчитала задержку в действительных значениях. Для этого с помощью палитры Monitoring выбрала Data Call и устанавила на переходе Start. Появившийся в меню монитор называла Queue Delay Real. Функцию Observer изменила. После запуска программы на выполнение в каталоге с кодом программы появился файл Queue_Delay_Real.log с содержимым, аналогичным содержимому файла Queue_Delay.log, но значения задержки имеют действительный тип.</w:t>
      </w:r>
    </w:p>
    <w:p>
      <w:pPr>
        <w:pStyle w:val="CaptionedFigure"/>
      </w:pPr>
      <w:bookmarkStart w:id="69" w:name="fig:012"/>
      <w:r>
        <w:drawing>
          <wp:inline>
            <wp:extent cx="5086830" cy="1744275"/>
            <wp:effectExtent b="0" l="0" r="0" t="0"/>
            <wp:docPr descr="Функция Observer монитора Queue Delay Real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Функция Observer монитора Queue Delay Real</w:t>
      </w:r>
    </w:p>
    <w:p>
      <w:pPr>
        <w:numPr>
          <w:ilvl w:val="0"/>
          <w:numId w:val="1008"/>
        </w:numPr>
        <w:pStyle w:val="Compact"/>
      </w:pPr>
      <w:r>
        <w:t xml:space="preserve">Посчитала, сколько раз задержка превысила заданное значение. С помощью палитры Monitoring выбрала Data Call и установила на переходе Start. Монитор назвала Long Delay Time. Функцию Observer изменила. В декларациях задала глобальную переменную (в форме ссылки на число 200).</w:t>
      </w:r>
    </w:p>
    <w:p>
      <w:pPr>
        <w:pStyle w:val="CaptionedFigure"/>
      </w:pPr>
      <w:bookmarkStart w:id="73" w:name="fig:013"/>
      <w:r>
        <w:drawing>
          <wp:inline>
            <wp:extent cx="3304134" cy="1667435"/>
            <wp:effectExtent b="0" l="0" r="0" t="0"/>
            <wp:docPr descr="Функция Observer монитора Long Delay Time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Функция Observer монитора Long Delay Time</w:t>
      </w:r>
    </w:p>
    <w:p>
      <w:pPr>
        <w:numPr>
          <w:ilvl w:val="0"/>
          <w:numId w:val="1009"/>
        </w:numPr>
        <w:pStyle w:val="Compact"/>
      </w:pPr>
      <w:r>
        <w:t xml:space="preserve">С помощью gnuplot построила график, демонстрирующий, в какие периоды времени значения задержки в очереди превышали заданное значение 200.</w:t>
      </w:r>
    </w:p>
    <w:p>
      <w:pPr>
        <w:pStyle w:val="CaptionedFigure"/>
      </w:pPr>
      <w:bookmarkStart w:id="77" w:name="fig:014"/>
      <w:r>
        <w:drawing>
          <wp:inline>
            <wp:extent cx="4894729" cy="3688336"/>
            <wp:effectExtent b="0" l="0" r="0" t="0"/>
            <wp:docPr descr="Периоды времени, когда значения задержки в очереди превышали заданное значение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1/report/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Периоды времени, когда значения задержки в очереди превышали заданное значение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системы массового обслуживания M|M|1.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Лобанова Полина Иннокентьевна</dc:creator>
  <dc:language>ru-RU</dc:language>
  <cp:keywords/>
  <dcterms:created xsi:type="dcterms:W3CDTF">2025-04-10T15:08:05Z</dcterms:created>
  <dcterms:modified xsi:type="dcterms:W3CDTF">2025-04-10T15:08:05Z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