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5" w:name="схема-модел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 передается на прибор (центральный процессор, ЦП) для обработки. После этого заявка может равновероятно обратиться к оперативной памяти или к одному из двух внешних запоминающих устройств (B1 и B2). Прежде чем записать информацию на внешний накопитель, необходимо вторично обратиться к центральному процессору, определяющему состояние накопителя и выдающему необходимую управляющую информацию. Накопители (B1 и B2) могут работать в 3-х режимах:</w:t>
      </w:r>
    </w:p>
    <w:p>
      <w:pPr>
        <w:numPr>
          <w:ilvl w:val="0"/>
          <w:numId w:val="1001"/>
        </w:numPr>
      </w:pPr>
      <w:r>
        <w:t xml:space="preserve">B1 — занят, B2 — свободен;</w:t>
      </w:r>
    </w:p>
    <w:p>
      <w:pPr>
        <w:numPr>
          <w:ilvl w:val="0"/>
          <w:numId w:val="1001"/>
        </w:numPr>
      </w:pPr>
      <w:r>
        <w:t xml:space="preserve">B2 — свободен, B1 — занят;</w:t>
      </w:r>
    </w:p>
    <w:p>
      <w:pPr>
        <w:numPr>
          <w:ilvl w:val="0"/>
          <w:numId w:val="1001"/>
        </w:numPr>
      </w:pPr>
      <w:r>
        <w:t xml:space="preserve">B1 — занят, B2 — занят.</w:t>
      </w:r>
    </w:p>
    <w:p>
      <w:pPr>
        <w:pStyle w:val="CaptionedFigure"/>
      </w:pPr>
      <w:bookmarkStart w:id="24" w:name="fig:001"/>
      <w:r>
        <w:drawing>
          <wp:inline>
            <wp:extent cx="5334000" cy="2474925"/>
            <wp:effectExtent b="0" l="0" r="0" t="0"/>
            <wp:docPr descr="Схема модели для выполнения домашнего задания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3/report/image/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iCs/>
          <w:i/>
        </w:rPr>
        <w:t xml:space="preserve">Схема модели для выполнения домашнего задания</w:t>
      </w:r>
    </w:p>
    <w:p>
      <w:pPr>
        <w:pStyle w:val="BodyText"/>
      </w:pPr>
      <w:r>
        <w:t xml:space="preserve">На схеме:</w:t>
      </w:r>
    </w:p>
    <w:p>
      <w:pPr>
        <w:pStyle w:val="BodyText"/>
      </w:pPr>
      <w:r>
        <w:t xml:space="preserve">– src — источник заявок;</w:t>
      </w:r>
    </w:p>
    <w:p>
      <w:pPr>
        <w:pStyle w:val="BodyText"/>
      </w:pPr>
      <w:r>
        <w:t xml:space="preserve">– B1 и B2 — накопители для хранения заявок;</w:t>
      </w:r>
    </w:p>
    <w:p>
      <w:pPr>
        <w:pStyle w:val="BodyText"/>
      </w:pPr>
      <w:r>
        <w:t xml:space="preserve">– RAM — оперативная память;</w:t>
      </w:r>
    </w:p>
    <w:p>
      <w:pPr>
        <w:pStyle w:val="BodyText"/>
      </w:pPr>
      <w:r>
        <w:t xml:space="preserve">– CPU — центральный процессор;</w:t>
      </w:r>
    </w:p>
    <w:p>
      <w:pPr>
        <w:pStyle w:val="BodyText"/>
      </w:pPr>
      <w:r>
        <w:t xml:space="preserve">– B1, B1 — внешние запоминающие устройства.</w:t>
      </w:r>
    </w:p>
    <w:bookmarkEnd w:id="25"/>
    <w:bookmarkStart w:id="30" w:name="описание-модел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CaptionedFigure"/>
      </w:pPr>
      <w:bookmarkStart w:id="29" w:name="fig:002"/>
      <w:r>
        <w:drawing>
          <wp:inline>
            <wp:extent cx="5334000" cy="4715346"/>
            <wp:effectExtent b="0" l="0" r="0" t="0"/>
            <wp:docPr descr="Сеть для выполнения домашнего задания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3/report/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Сеть для выполнения домашнего задания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 в ходе которого происходит перемещение маркеров по позициям:</w:t>
      </w:r>
    </w:p>
    <w:p>
      <w:pPr>
        <w:pStyle w:val="BodyText"/>
      </w:pPr>
      <w:r>
        <w:t xml:space="preserve">– работа CPU с RAM и B1 отображается запуском перехода T1 (удаление маркеров из P1, P2 и появление в P1, P4), что влечет за собой срабатывание перехода T2, т.е. передачу данных с RAM и B1 на устройство вывода;</w:t>
      </w:r>
    </w:p>
    <w:p>
      <w:pPr>
        <w:pStyle w:val="BodyText"/>
      </w:pPr>
      <w:r>
        <w:t xml:space="preserve">– работа CPU с RAM и B2 отображается запуском перехода T3 (удаление маркеров из P1 и P3 и появление в P1 и P5), что влечет за собой срабатывание перехода T4, т.е. передачу данных с RAM и B2 на устройство вывода;</w:t>
      </w:r>
    </w:p>
    <w:p>
      <w:pPr>
        <w:pStyle w:val="BodyText"/>
      </w:pPr>
      <w:r>
        <w:t xml:space="preserve">– работа CPU с RAM, B1 и B2 отображается запуском перехода T5 (удаление маркеров из P4 и P5 и появление в P6), далее срабатывание перехода T6, и данные из RAM, B1 и B2 передаются на устройство вывода;</w:t>
      </w:r>
    </w:p>
    <w:p>
      <w:pPr>
        <w:pStyle w:val="BodyText"/>
      </w:pPr>
      <w:r>
        <w:t xml:space="preserve">– состояние устройств восстанавливается при срабатывании: RAM — переходов T1 или T2; B1 — переходов T2 или T6; B2 — переходов T4 или T6.</w:t>
      </w:r>
    </w:p>
    <w:bookmarkEnd w:id="30"/>
    <w:bookmarkStart w:id="31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</w:pPr>
      <w:r>
        <w:t xml:space="preserve">Используя теоретические методы анализа сетей Петри, проведите анализ сети, изображённой на рис. 13.2 (с помощью построения дерева достижимости). Определите, является ли сеть безопасной, ограниченной, сохраняющей, имеются ли тупики.</w:t>
      </w:r>
    </w:p>
    <w:p>
      <w:pPr>
        <w:numPr>
          <w:ilvl w:val="0"/>
          <w:numId w:val="1002"/>
        </w:numPr>
      </w:pPr>
      <w:r>
        <w:t xml:space="preserve">Промоделируйте сеть Петри с помощью CPNTools.</w:t>
      </w:r>
    </w:p>
    <w:p>
      <w:pPr>
        <w:numPr>
          <w:ilvl w:val="0"/>
          <w:numId w:val="1002"/>
        </w:numPr>
      </w:pPr>
      <w:r>
        <w:t xml:space="preserve">Вычислите пространство состояний. Сформируйте отчёт о пространстве состояний и проанализируйте его. Постройте граф пространства состояний.</w:t>
      </w:r>
    </w:p>
    <w:bookmarkEnd w:id="3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Для анализа сети построила дерево достижимости.</w:t>
      </w:r>
    </w:p>
    <w:p>
      <w:pPr>
        <w:pStyle w:val="CaptionedFigure"/>
      </w:pPr>
      <w:bookmarkStart w:id="35" w:name="fig:003"/>
      <w:r>
        <w:drawing>
          <wp:inline>
            <wp:extent cx="5334000" cy="3485584"/>
            <wp:effectExtent b="0" l="0" r="0" t="0"/>
            <wp:docPr descr="Дерево достижимости" title="" id="3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3/report/image/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rPr>
          <w:iCs/>
          <w:i/>
        </w:rPr>
        <w:t xml:space="preserve">Дерево достижимости</w:t>
      </w:r>
    </w:p>
    <w:p>
      <w:pPr>
        <w:pStyle w:val="BodyText"/>
      </w:pPr>
      <w:r>
        <w:t xml:space="preserve">Характеристики сети:</w:t>
      </w:r>
    </w:p>
    <w:p>
      <w:pPr>
        <w:numPr>
          <w:ilvl w:val="0"/>
          <w:numId w:val="1004"/>
        </w:numPr>
      </w:pPr>
      <w:r>
        <w:t xml:space="preserve">Безопасная, так как в каждой позиции число фишек не превышает 1.</w:t>
      </w:r>
    </w:p>
    <w:p>
      <w:pPr>
        <w:numPr>
          <w:ilvl w:val="0"/>
          <w:numId w:val="1004"/>
        </w:numPr>
      </w:pPr>
      <w:r>
        <w:t xml:space="preserve">Ограниченная, так как существует число k (в данном случае, 1), такое что число фишек в каждой позиции не превышает его.</w:t>
      </w:r>
    </w:p>
    <w:p>
      <w:pPr>
        <w:numPr>
          <w:ilvl w:val="0"/>
          <w:numId w:val="1004"/>
        </w:numPr>
      </w:pPr>
      <w:r>
        <w:t xml:space="preserve">Сохраняющая, так как при переходах T5, T6 число фишек увеличивается или уменьшается.</w:t>
      </w:r>
    </w:p>
    <w:p>
      <w:pPr>
        <w:numPr>
          <w:ilvl w:val="0"/>
          <w:numId w:val="1004"/>
        </w:numPr>
      </w:pPr>
      <w:r>
        <w:t xml:space="preserve">Не имеет тупиков.</w:t>
      </w:r>
    </w:p>
    <w:p>
      <w:pPr>
        <w:numPr>
          <w:ilvl w:val="0"/>
          <w:numId w:val="1005"/>
        </w:numPr>
        <w:pStyle w:val="Compact"/>
      </w:pPr>
      <w:r>
        <w:t xml:space="preserve">С помощью CPNTools создала схему модели.</w:t>
      </w:r>
    </w:p>
    <w:p>
      <w:pPr>
        <w:pStyle w:val="CaptionedFigure"/>
      </w:pPr>
      <w:bookmarkStart w:id="39" w:name="fig:004"/>
      <w:r>
        <w:drawing>
          <wp:inline>
            <wp:extent cx="4610420" cy="3534655"/>
            <wp:effectExtent b="0" l="0" r="0" t="0"/>
            <wp:docPr descr="Схема модели в CPNTools" title="" id="3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3/report/image/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353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rPr>
          <w:iCs/>
          <w:i/>
        </w:rPr>
        <w:t xml:space="preserve">Схема модели в CPNTools</w:t>
      </w:r>
    </w:p>
    <w:p>
      <w:pPr>
        <w:numPr>
          <w:ilvl w:val="0"/>
          <w:numId w:val="1006"/>
        </w:numPr>
        <w:pStyle w:val="Compact"/>
      </w:pPr>
      <w:r>
        <w:t xml:space="preserve">Прописала декларации.</w:t>
      </w:r>
    </w:p>
    <w:p>
      <w:pPr>
        <w:pStyle w:val="CaptionedFigure"/>
      </w:pPr>
      <w:bookmarkStart w:id="43" w:name="fig:005"/>
      <w:r>
        <w:drawing>
          <wp:inline>
            <wp:extent cx="1775011" cy="1114184"/>
            <wp:effectExtent b="0" l="0" r="0" t="0"/>
            <wp:docPr descr="Декларации" title="" id="4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3/report/image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11" cy="111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rPr>
          <w:iCs/>
          <w:i/>
        </w:rPr>
        <w:t xml:space="preserve">Декларации</w:t>
      </w:r>
    </w:p>
    <w:p>
      <w:pPr>
        <w:numPr>
          <w:ilvl w:val="0"/>
          <w:numId w:val="1007"/>
        </w:numPr>
        <w:pStyle w:val="Compact"/>
      </w:pPr>
      <w:r>
        <w:t xml:space="preserve">Внесла на схему начальные значения, прописала типы и арки.</w:t>
      </w:r>
    </w:p>
    <w:p>
      <w:pPr>
        <w:pStyle w:val="CaptionedFigure"/>
      </w:pPr>
      <w:bookmarkStart w:id="47" w:name="fig:006"/>
      <w:r>
        <w:drawing>
          <wp:inline>
            <wp:extent cx="4595052" cy="3519287"/>
            <wp:effectExtent b="0" l="0" r="0" t="0"/>
            <wp:docPr descr="Полная схема модели в CPNTools" title="" id="4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3/report/image/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351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rPr>
          <w:iCs/>
          <w:i/>
        </w:rPr>
        <w:t xml:space="preserve">Полная схема модели в CPNTools</w:t>
      </w:r>
    </w:p>
    <w:p>
      <w:pPr>
        <w:pStyle w:val="CaptionedFigure"/>
      </w:pPr>
      <w:bookmarkStart w:id="51" w:name="fig:007"/>
      <w:r>
        <w:drawing>
          <wp:inline>
            <wp:extent cx="4595052" cy="3542339"/>
            <wp:effectExtent b="0" l="0" r="0" t="0"/>
            <wp:docPr descr="Запущенная схема модели в CPNTools" title="" id="4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3/report/image/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354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rPr>
          <w:iCs/>
          <w:i/>
        </w:rPr>
        <w:t xml:space="preserve">Запущенная схема модели в CPNTools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задание для самостоятельного выполнения.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Лобанова Полина Иннокентьевна</dc:creator>
  <dc:language>ru-RU</dc:language>
  <cp:keywords/>
  <dcterms:created xsi:type="dcterms:W3CDTF">2025-04-29T14:34:34Z</dcterms:created>
  <dcterms:modified xsi:type="dcterms:W3CDTF">2025-04-29T14:34:34Z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