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работы вычислительного центра, модель работы аэропорта и модель работы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Задания класса А поступают через 20 ± 5 мин, класса В — через 20 ± 10 мин, класса С — через 28 ± 5 мин и требуют для выполнения: класс А — 20 ± 5 мин, класс В — 21 ± 3 мин, класс С — 28 ± 5 мин. Задачи класса С загружаются в ЭВМ, если она полностью свободна. Задачи классов А и В могут дозагружаться к решающей задаче. Смоделировать работу ЭВМ за 80 ч. Определить её загрузку.</w:t>
      </w:r>
    </w:p>
    <w:p>
      <w:pPr>
        <w:numPr>
          <w:ilvl w:val="0"/>
          <w:numId w:val="1001"/>
        </w:numPr>
      </w:pPr>
      <w:r>
        <w:t xml:space="preserve">Самолёты прибывают для посадки в район аэропорта каждые 10 ± 5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 В аэропорту через каждые 10 ± 2 мин к взлетно-посадочной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— для взлёта, то полоса предоставляется взлетающей машине.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– выполнить моделирование работы аэропорта в течение суток;</w:t>
      </w:r>
    </w:p>
    <w:p>
      <w:pPr>
        <w:pStyle w:val="BodyText"/>
      </w:pPr>
      <w:r>
        <w:t xml:space="preserve">– подсчитать количество самолётов, которые взлетели, сели и были направлены на запасной аэродром;</w:t>
      </w:r>
    </w:p>
    <w:p>
      <w:pPr>
        <w:pStyle w:val="BodyText"/>
      </w:pPr>
      <w:r>
        <w:t xml:space="preserve">– определить коэффициент загрузки взлетно-посадочной полосы.</w:t>
      </w:r>
    </w:p>
    <w:p>
      <w:pPr>
        <w:numPr>
          <w:ilvl w:val="0"/>
          <w:numId w:val="1002"/>
        </w:numPr>
        <w:pStyle w:val="Compact"/>
      </w:pPr>
      <w:r>
        <w:t xml:space="preserve">Морские суда прибывают в порт каждые [a ± б] часов. В порту имеется N причалов. Каждый корабль по длине занимает M причалов и находится в порту [b ± е] часов. 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FirstParagraph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a = 20 ч, б = 5 ч, b = 10 ч, е = 3 ч, N = 10, M = 3;</w:t>
      </w:r>
    </w:p>
    <w:p>
      <w:pPr>
        <w:numPr>
          <w:ilvl w:val="0"/>
          <w:numId w:val="1003"/>
        </w:numPr>
      </w:pPr>
      <w:r>
        <w:t xml:space="preserve">a = 30 ч, б = 10 ч, b = 8 ч, е = 4 ч, N = 6, M = 2.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Смоделировала работу ЭВМ за 80 ч. Коэффициент загрузки - 0,994.</w:t>
      </w:r>
    </w:p>
    <w:p>
      <w:pPr>
        <w:pStyle w:val="CaptionedFigure"/>
      </w:pPr>
      <w:bookmarkStart w:id="25" w:name="fig:001"/>
      <w:r>
        <w:drawing>
          <wp:inline>
            <wp:extent cx="3888121" cy="4280006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Модель работы вычислительного центра</w:t>
      </w:r>
    </w:p>
    <w:p>
      <w:pPr>
        <w:pStyle w:val="CaptionedFigure"/>
      </w:pPr>
      <w:bookmarkStart w:id="29" w:name="fig:002"/>
      <w:r>
        <w:drawing>
          <wp:inline>
            <wp:extent cx="5334000" cy="5056909"/>
            <wp:effectExtent b="0" l="0" r="0" t="0"/>
            <wp:docPr descr="Отче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Отчет по модели работы вычислительного центра</w:t>
      </w:r>
    </w:p>
    <w:p>
      <w:pPr>
        <w:numPr>
          <w:ilvl w:val="0"/>
          <w:numId w:val="1005"/>
        </w:numPr>
        <w:pStyle w:val="Compact"/>
      </w:pPr>
      <w:r>
        <w:t xml:space="preserve">Выполнила моделирование работы аэропорта в течение суток. Количество самолетов, которые взлетели - 142, которые сели - 146, которые были направлены на запасной аэродром - 0. Коэффициент загрузки взлетно-посадочной полосы - 0,4.</w:t>
      </w:r>
    </w:p>
    <w:p>
      <w:pPr>
        <w:pStyle w:val="CaptionedFigure"/>
      </w:pPr>
      <w:bookmarkStart w:id="33" w:name="fig:003"/>
      <w:r>
        <w:drawing>
          <wp:inline>
            <wp:extent cx="3903489" cy="3934225"/>
            <wp:effectExtent b="0" l="0" r="0" t="0"/>
            <wp:docPr descr="Модель работы аэропорт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Модель работы аэропорта</w:t>
      </w:r>
    </w:p>
    <w:p>
      <w:pPr>
        <w:pStyle w:val="CaptionedFigure"/>
      </w:pPr>
      <w:bookmarkStart w:id="37" w:name="fig:004"/>
      <w:r>
        <w:drawing>
          <wp:inline>
            <wp:extent cx="5334000" cy="5030858"/>
            <wp:effectExtent b="0" l="0" r="0" t="0"/>
            <wp:docPr descr="Отчет по модели работы аэропорта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Отчет по модели работы аэропорта</w:t>
      </w:r>
    </w:p>
    <w:p>
      <w:pPr>
        <w:numPr>
          <w:ilvl w:val="0"/>
          <w:numId w:val="1006"/>
        </w:numPr>
        <w:pStyle w:val="Compact"/>
      </w:pPr>
      <w:r>
        <w:t xml:space="preserve">Построила GPSS-модель для анализа работы морского порта в течение полугода для первого случая.</w:t>
      </w:r>
    </w:p>
    <w:p>
      <w:pPr>
        <w:pStyle w:val="CaptionedFigure"/>
      </w:pPr>
      <w:bookmarkStart w:id="41" w:name="fig:005"/>
      <w:r>
        <w:drawing>
          <wp:inline>
            <wp:extent cx="3880436" cy="1667435"/>
            <wp:effectExtent b="0" l="0" r="0" t="0"/>
            <wp:docPr descr="Модель работы морского порта (Случай 1)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Модель работы морского порта (Случай 1)</w:t>
      </w:r>
    </w:p>
    <w:p>
      <w:pPr>
        <w:pStyle w:val="CaptionedFigure"/>
      </w:pPr>
      <w:bookmarkStart w:id="45" w:name="fig:006"/>
      <w:r>
        <w:drawing>
          <wp:inline>
            <wp:extent cx="5334000" cy="4282314"/>
            <wp:effectExtent b="0" l="0" r="0" t="0"/>
            <wp:docPr descr="Отчет по модели работы морского порта (Случай 1)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Отчет по модели работы морского порта (Случай 1)</w:t>
      </w:r>
    </w:p>
    <w:p>
      <w:pPr>
        <w:numPr>
          <w:ilvl w:val="0"/>
          <w:numId w:val="1007"/>
        </w:numPr>
        <w:pStyle w:val="Compact"/>
      </w:pPr>
      <w:r>
        <w:t xml:space="preserve">Построила GPSS-модель для анализа работы морского порта в течение полугода для первого случая с 3 причалами, в результате видно, что это оптимальное количество причалов.</w:t>
      </w:r>
    </w:p>
    <w:p>
      <w:pPr>
        <w:pStyle w:val="CaptionedFigure"/>
      </w:pPr>
      <w:bookmarkStart w:id="49" w:name="fig:007"/>
      <w:r>
        <w:drawing>
          <wp:inline>
            <wp:extent cx="3880436" cy="1675119"/>
            <wp:effectExtent b="0" l="0" r="0" t="0"/>
            <wp:docPr descr="Модель работы морского порта (Случай 1 с 3 причалами)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Модель работы морского порта (Случай 1 с 3 причалами)</w:t>
      </w:r>
    </w:p>
    <w:p>
      <w:pPr>
        <w:pStyle w:val="CaptionedFigure"/>
      </w:pPr>
      <w:bookmarkStart w:id="53" w:name="fig:008"/>
      <w:r>
        <w:drawing>
          <wp:inline>
            <wp:extent cx="5334000" cy="4904073"/>
            <wp:effectExtent b="0" l="0" r="0" t="0"/>
            <wp:docPr descr="Отчет по модели работы морского порта (Случай 1 с 3 причалами)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Отчет по модели работы морского порта (Случай 1 с 3 причалами)</w:t>
      </w:r>
    </w:p>
    <w:p>
      <w:pPr>
        <w:numPr>
          <w:ilvl w:val="0"/>
          <w:numId w:val="1008"/>
        </w:numPr>
        <w:pStyle w:val="Compact"/>
      </w:pPr>
      <w:r>
        <w:t xml:space="preserve">Построила GPSS-модель для анализа работы морского порта в течение полугода для второго случая.</w:t>
      </w:r>
    </w:p>
    <w:p>
      <w:pPr>
        <w:pStyle w:val="CaptionedFigure"/>
      </w:pPr>
      <w:bookmarkStart w:id="57" w:name="fig:009"/>
      <w:r>
        <w:drawing>
          <wp:inline>
            <wp:extent cx="3895805" cy="1713539"/>
            <wp:effectExtent b="0" l="0" r="0" t="0"/>
            <wp:docPr descr="Модель работы морского порта (Случай 2)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Модель работы морского порта (Случай 2)</w:t>
      </w:r>
    </w:p>
    <w:p>
      <w:pPr>
        <w:pStyle w:val="CaptionedFigure"/>
      </w:pPr>
      <w:bookmarkStart w:id="61" w:name="fig:010"/>
      <w:r>
        <w:drawing>
          <wp:inline>
            <wp:extent cx="5334000" cy="4526837"/>
            <wp:effectExtent b="0" l="0" r="0" t="0"/>
            <wp:docPr descr="Отчет по модели работы морского порта (Случай 2)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Отчет по модели работы морского порта (Случай 2)</w:t>
      </w:r>
    </w:p>
    <w:p>
      <w:pPr>
        <w:numPr>
          <w:ilvl w:val="0"/>
          <w:numId w:val="1009"/>
        </w:numPr>
        <w:pStyle w:val="Compact"/>
      </w:pPr>
      <w:r>
        <w:t xml:space="preserve">Построила GPSS-модель для анализа работы морского порта в течение полугода для второго случая с 2 причалами, в результате видно, что это оптимальное количество причалов.</w:t>
      </w:r>
    </w:p>
    <w:p>
      <w:pPr>
        <w:pStyle w:val="CaptionedFigure"/>
      </w:pPr>
      <w:bookmarkStart w:id="65" w:name="fig:011"/>
      <w:r>
        <w:drawing>
          <wp:inline>
            <wp:extent cx="3865068" cy="1667435"/>
            <wp:effectExtent b="0" l="0" r="0" t="0"/>
            <wp:docPr descr="Модель работы морского порта (Случай 2 с 2 причалами)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Модель работы морского порта (Случай 2 с 2 причалами)</w:t>
      </w:r>
    </w:p>
    <w:p>
      <w:pPr>
        <w:pStyle w:val="CaptionedFigure"/>
      </w:pPr>
      <w:bookmarkStart w:id="69" w:name="fig:012"/>
      <w:r>
        <w:drawing>
          <wp:inline>
            <wp:extent cx="5334000" cy="4976971"/>
            <wp:effectExtent b="0" l="0" r="0" t="0"/>
            <wp:docPr descr="Отчет по модели работы морского порта (Случай 2 с 2 причалами)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7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Отчет по модели работы морского порта (Случай 2 с 2 причалами)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работы вычислительного центра, модель работы аэропорта и модель работы морского порта.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№17</dc:title>
  <dc:creator>Лобанова Полина Иннокентьевна</dc:creator>
  <dc:language>ru-RU</dc:language>
  <cp:keywords/>
  <dcterms:created xsi:type="dcterms:W3CDTF">2025-05-16T09:51:09Z</dcterms:created>
  <dcterms:modified xsi:type="dcterms:W3CDTF">2025-05-16T09:51:09Z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