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«Накорми студентов».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  <w:r>
        <w:t xml:space="preserve"> </w:t>
      </w:r>
      <w:r>
        <w:t xml:space="preserve">Таким образом, имеем:</w:t>
      </w:r>
    </w:p>
    <w:p>
      <w:pPr>
        <w:pStyle w:val="BodyText"/>
      </w:pPr>
      <w:r>
        <w:t xml:space="preserve">– два типа фишек: «пироги» и «студенты»;</w:t>
      </w:r>
    </w:p>
    <w:p>
      <w:pPr>
        <w:pStyle w:val="BodyText"/>
      </w:pPr>
      <w:r>
        <w:t xml:space="preserve">– три позиции: «голодный студент», «пирожки», «сытый студент»;</w:t>
      </w:r>
    </w:p>
    <w:p>
      <w:pPr>
        <w:pStyle w:val="BodyText"/>
      </w:pPr>
      <w:r>
        <w:t xml:space="preserve">– один переход: «съесть пирожок».</w:t>
      </w:r>
    </w:p>
    <w:p>
      <w:pPr>
        <w:numPr>
          <w:ilvl w:val="0"/>
          <w:numId w:val="1001"/>
        </w:numPr>
      </w:pPr>
      <w:r>
        <w:t xml:space="preserve">Реализовать модель.</w:t>
      </w:r>
    </w:p>
    <w:p>
      <w:pPr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Построила граф сети. Для этого с помощью контекстного меню создала новую сеть, добавила позиции, переход и дуги.</w:t>
      </w:r>
    </w:p>
    <w:p>
      <w:pPr>
        <w:pStyle w:val="CaptionedFigure"/>
      </w:pPr>
      <w:bookmarkStart w:id="25" w:name="fig:001"/>
      <w:r>
        <w:drawing>
          <wp:inline>
            <wp:extent cx="5209774" cy="3588443"/>
            <wp:effectExtent b="0" l="0" r="0" t="0"/>
            <wp:docPr descr="Граф сети модели «Накорми студентов»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9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358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Граф сети модели «Накорми студентов»</w:t>
      </w:r>
    </w:p>
    <w:p>
      <w:pPr>
        <w:numPr>
          <w:ilvl w:val="0"/>
          <w:numId w:val="1003"/>
        </w:numPr>
        <w:pStyle w:val="Compact"/>
      </w:pPr>
      <w:r>
        <w:t xml:space="preserve">В меню задала новые декларации модели: типы фишек, начальные значения позиций, выражения для дуг. Для этого наведя мышку на меню Standart declarations, правой кнопкой вызывала контекстное меню и выбираем New Decl.</w:t>
      </w:r>
    </w:p>
    <w:p>
      <w:pPr>
        <w:pStyle w:val="CaptionedFigure"/>
      </w:pPr>
      <w:bookmarkStart w:id="29" w:name="fig:002"/>
      <w:r>
        <w:drawing>
          <wp:inline>
            <wp:extent cx="1821115" cy="1398494"/>
            <wp:effectExtent b="0" l="0" r="0" t="0"/>
            <wp:docPr descr="Задание деклараций модели «Накорми студентов»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9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Задание деклараций модели «Накорми студентов»</w:t>
      </w:r>
    </w:p>
    <w:p>
      <w:pPr>
        <w:numPr>
          <w:ilvl w:val="0"/>
          <w:numId w:val="1004"/>
        </w:numPr>
        <w:pStyle w:val="Compact"/>
      </w:pPr>
      <w:r>
        <w:t xml:space="preserve">После этого задала тип s фишкам, относящимся к студентам, тип p — фишкам, относящимся к пирогам, задала значения переменных x и y для дуг и начальные значения мультимножеств init_stud и init_food.</w:t>
      </w:r>
    </w:p>
    <w:p>
      <w:pPr>
        <w:pStyle w:val="CaptionedFigure"/>
      </w:pPr>
      <w:bookmarkStart w:id="33" w:name="fig:003"/>
      <w:r>
        <w:drawing>
          <wp:inline>
            <wp:extent cx="5202090" cy="3573075"/>
            <wp:effectExtent b="0" l="0" r="0" t="0"/>
            <wp:docPr descr="Задание типа фишкам и значений переменных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9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35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Задание типа фишкам и значений переменных</w:t>
      </w:r>
    </w:p>
    <w:p>
      <w:pPr>
        <w:pStyle w:val="CaptionedFigure"/>
      </w:pPr>
      <w:bookmarkStart w:id="37" w:name="fig:004"/>
      <w:r>
        <w:drawing>
          <wp:inline>
            <wp:extent cx="5232826" cy="3534655"/>
            <wp:effectExtent b="0" l="0" r="0" t="0"/>
            <wp:docPr descr="Задание начальных значений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9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353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Задание начальных значений</w:t>
      </w:r>
    </w:p>
    <w:p>
      <w:pPr>
        <w:numPr>
          <w:ilvl w:val="0"/>
          <w:numId w:val="1005"/>
        </w:numPr>
        <w:pStyle w:val="Compact"/>
      </w:pPr>
      <w:r>
        <w:t xml:space="preserve">В результате получила работающую модель.</w:t>
      </w:r>
    </w:p>
    <w:p>
      <w:pPr>
        <w:pStyle w:val="CaptionedFigure"/>
      </w:pPr>
      <w:bookmarkStart w:id="41" w:name="fig:005"/>
      <w:r>
        <w:drawing>
          <wp:inline>
            <wp:extent cx="5194406" cy="3442447"/>
            <wp:effectExtent b="0" l="0" r="0" t="0"/>
            <wp:docPr descr="Запуск модели «Накорми студентов»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9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Запуск модели «Накорми студентов»</w:t>
      </w:r>
    </w:p>
    <w:p>
      <w:pPr>
        <w:numPr>
          <w:ilvl w:val="0"/>
          <w:numId w:val="1006"/>
        </w:numPr>
        <w:pStyle w:val="Compact"/>
      </w:pPr>
      <w:r>
        <w:t xml:space="preserve">Сформировала отчёт о пространстве состояний и проанализировала его.</w:t>
      </w:r>
    </w:p>
    <w:p>
      <w:pPr>
        <w:pStyle w:val="CaptionedFigure"/>
      </w:pPr>
      <w:bookmarkStart w:id="45" w:name="fig:006"/>
      <w:r>
        <w:drawing>
          <wp:inline>
            <wp:extent cx="5334000" cy="5175283"/>
            <wp:effectExtent b="0" l="0" r="0" t="0"/>
            <wp:docPr descr="Отчет о пространстве состояний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9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Отчет о пространстве состояний</w:t>
      </w:r>
    </w:p>
    <w:p>
      <w:pPr>
        <w:numPr>
          <w:ilvl w:val="0"/>
          <w:numId w:val="1007"/>
        </w:numPr>
        <w:pStyle w:val="Compact"/>
      </w:pPr>
      <w:r>
        <w:t xml:space="preserve">Построила граф пространства состояний.</w:t>
      </w:r>
    </w:p>
    <w:p>
      <w:pPr>
        <w:pStyle w:val="CaptionedFigure"/>
      </w:pPr>
      <w:bookmarkStart w:id="49" w:name="fig:007"/>
      <w:r>
        <w:drawing>
          <wp:inline>
            <wp:extent cx="5334000" cy="3927309"/>
            <wp:effectExtent b="0" l="0" r="0" t="0"/>
            <wp:docPr descr="Граф пространства состояний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9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Граф пространства состояний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«Накорми студентов».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Лобанова Полина Иннокентьевна</dc:creator>
  <dc:language>ru-RU</dc:language>
  <cp:keywords/>
  <dcterms:created xsi:type="dcterms:W3CDTF">2025-03-31T13:05:04Z</dcterms:created>
  <dcterms:modified xsi:type="dcterms:W3CDTF">2025-03-31T13:05:04Z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