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динамического распределения IP-адресов посредством протокола DHCP в локальной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DNS-записи для домена donskaya.rudn.ru на сервер dns.</w:t>
      </w:r>
    </w:p>
    <w:p>
      <w:pPr>
        <w:numPr>
          <w:ilvl w:val="0"/>
          <w:numId w:val="1001"/>
        </w:numPr>
      </w:pPr>
      <w:r>
        <w:t xml:space="preserve">Настроить DHCP-сервис на маршрутизаторе.</w:t>
      </w:r>
    </w:p>
    <w:p>
      <w:pPr>
        <w:numPr>
          <w:ilvl w:val="0"/>
          <w:numId w:val="1001"/>
        </w:numPr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логическую рабочую область проекта добавила сервер dns и подключила его к коммутатору msk-donskaya-sw-3 через порт Fa0/2 (рис. 8.1), не забыв активировать порт при помощи соответствующих команд на коммутаторе. В конфигурации сервера указала в качестве адреса шлюза 10.128.0.1, а в качестве адреса самого сервера — 10.128.0.5 с соответствующей маской 255.255.255.0.</w:t>
      </w:r>
    </w:p>
    <w:p>
      <w:pPr>
        <w:pStyle w:val="CaptionedFigure"/>
      </w:pPr>
      <w:bookmarkStart w:id="25" w:name="fig:001"/>
      <w:r>
        <w:drawing>
          <wp:inline>
            <wp:extent cx="5334000" cy="3451411"/>
            <wp:effectExtent b="0" l="0" r="0" t="0"/>
            <wp:docPr descr="Логическая схема локальной сети с добавленным DNS-сервером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Логическая схема локальной сети с добавленным DNS-сервером</w:t>
      </w:r>
    </w:p>
    <w:p>
      <w:pPr>
        <w:pStyle w:val="CaptionedFigure"/>
      </w:pPr>
      <w:bookmarkStart w:id="29" w:name="fig:002"/>
      <w:r>
        <w:drawing>
          <wp:inline>
            <wp:extent cx="4118642" cy="975872"/>
            <wp:effectExtent b="0" l="0" r="0" t="0"/>
            <wp:docPr descr="Активация порта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Активация порта</w:t>
      </w:r>
    </w:p>
    <w:p>
      <w:pPr>
        <w:pStyle w:val="CaptionedFigure"/>
      </w:pPr>
      <w:bookmarkStart w:id="33" w:name="fig:003"/>
      <w:r>
        <w:drawing>
          <wp:inline>
            <wp:extent cx="5334000" cy="2079770"/>
            <wp:effectExtent b="0" l="0" r="0" t="0"/>
            <wp:docPr descr="Конфигурирование dns сервера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Конфигурирование dns сервера</w:t>
      </w:r>
    </w:p>
    <w:p>
      <w:pPr>
        <w:pStyle w:val="CaptionedFigure"/>
      </w:pPr>
      <w:bookmarkStart w:id="37" w:name="fig:004"/>
      <w:r>
        <w:drawing>
          <wp:inline>
            <wp:extent cx="5334000" cy="2061419"/>
            <wp:effectExtent b="0" l="0" r="0" t="0"/>
            <wp:docPr descr="Конфигурирование dns сервера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Конфигурирование dns сервера</w:t>
      </w:r>
    </w:p>
    <w:p>
      <w:pPr>
        <w:numPr>
          <w:ilvl w:val="0"/>
          <w:numId w:val="1003"/>
        </w:numPr>
        <w:pStyle w:val="Compact"/>
      </w:pPr>
      <w:r>
        <w:t xml:space="preserve">Настроила сервис DNS:</w:t>
      </w:r>
    </w:p>
    <w:p>
      <w:pPr>
        <w:pStyle w:val="FirstParagraph"/>
      </w:pPr>
      <w:r>
        <w:t xml:space="preserve">– в конфигурации сервера выбрала службу DNS, активировала её (выбрав флаг On);</w:t>
      </w:r>
    </w:p>
    <w:p>
      <w:pPr>
        <w:pStyle w:val="BodyText"/>
      </w:pPr>
      <w:r>
        <w:t xml:space="preserve">– в поле Type в качестве типа записи DNS выбрала записи типа A (A Record);</w:t>
      </w:r>
    </w:p>
    <w:p>
      <w:pPr>
        <w:pStyle w:val="BodyText"/>
      </w:pPr>
      <w:r>
        <w:t xml:space="preserve">– в поле Name указала доменное имя, по которому можно обратиться, например, к web-серверу — www.donskaya.rudn.ru, затем указала его IP-адрес в соответствующем поле 10.128.0.2;</w:t>
      </w:r>
    </w:p>
    <w:p>
      <w:pPr>
        <w:pStyle w:val="BodyText"/>
      </w:pPr>
      <w:r>
        <w:t xml:space="preserve">– нажав на кнопку Add, добавила DNS-запись на сервер;</w:t>
      </w:r>
    </w:p>
    <w:p>
      <w:pPr>
        <w:pStyle w:val="BodyText"/>
      </w:pPr>
      <w:r>
        <w:t xml:space="preserve">– аналогичным образом добавила DNS-записи для серверов mail, file, dns;</w:t>
      </w:r>
    </w:p>
    <w:p>
      <w:pPr>
        <w:pStyle w:val="BodyText"/>
      </w:pPr>
      <w:r>
        <w:t xml:space="preserve">– сохранила конфигурацию сервера.</w:t>
      </w:r>
    </w:p>
    <w:p>
      <w:pPr>
        <w:pStyle w:val="CaptionedFigure"/>
      </w:pPr>
      <w:bookmarkStart w:id="41" w:name="fig:005"/>
      <w:r>
        <w:drawing>
          <wp:inline>
            <wp:extent cx="5334000" cy="2883903"/>
            <wp:effectExtent b="0" l="0" r="0" t="0"/>
            <wp:docPr descr="Настройка сервиса DNS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Настройка сервиса DNS</w:t>
      </w:r>
    </w:p>
    <w:p>
      <w:pPr>
        <w:numPr>
          <w:ilvl w:val="0"/>
          <w:numId w:val="1004"/>
        </w:numPr>
        <w:pStyle w:val="Compact"/>
      </w:pPr>
      <w:r>
        <w:t xml:space="preserve">Настроила DHCP-сервис на маршрутизаторе: указала IP-адрес DNS-сервера; затем перешла к настройке DHCP; задала название конфигурируемому диапазону адресов (пулу адресов), указала адрес сети, а также адреса шлюза и DNS-сервера; задала пулы адресов, исключаемых из динамического распределения.</w:t>
      </w:r>
    </w:p>
    <w:p>
      <w:pPr>
        <w:pStyle w:val="CaptionedFigure"/>
      </w:pPr>
      <w:bookmarkStart w:id="45" w:name="fig:006"/>
      <w:r>
        <w:drawing>
          <wp:inline>
            <wp:extent cx="5334000" cy="4215258"/>
            <wp:effectExtent b="0" l="0" r="0" t="0"/>
            <wp:docPr descr="Конфигурирование DHCP-сервиса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Конфигурирование DHCP-сервиса</w:t>
      </w:r>
    </w:p>
    <w:p>
      <w:pPr>
        <w:pStyle w:val="CaptionedFigure"/>
      </w:pPr>
      <w:bookmarkStart w:id="49" w:name="fig:007"/>
      <w:r>
        <w:drawing>
          <wp:inline>
            <wp:extent cx="5334000" cy="5227453"/>
            <wp:effectExtent b="0" l="0" r="0" t="0"/>
            <wp:docPr descr="Информация о пулах DHCP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Информация о пулах DHCP</w:t>
      </w:r>
    </w:p>
    <w:p>
      <w:pPr>
        <w:pStyle w:val="CaptionedFigure"/>
      </w:pPr>
      <w:bookmarkStart w:id="53" w:name="fig:008"/>
      <w:r>
        <w:drawing>
          <wp:inline>
            <wp:extent cx="5334000" cy="312591"/>
            <wp:effectExtent b="0" l="0" r="0" t="0"/>
            <wp:docPr descr="Информация об привязках выданных адресов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Информация об привязках выданных адресов</w:t>
      </w:r>
    </w:p>
    <w:p>
      <w:pPr>
        <w:numPr>
          <w:ilvl w:val="0"/>
          <w:numId w:val="1005"/>
        </w:numPr>
        <w:pStyle w:val="Compact"/>
      </w:pPr>
      <w:r>
        <w:t xml:space="preserve">На оконечных устройствах заменила в настройках статическое распределение адресов на динамическое.</w:t>
      </w:r>
    </w:p>
    <w:p>
      <w:pPr>
        <w:pStyle w:val="CaptionedFigure"/>
      </w:pPr>
      <w:bookmarkStart w:id="57" w:name="fig:009"/>
      <w:r>
        <w:drawing>
          <wp:inline>
            <wp:extent cx="5334000" cy="2727890"/>
            <wp:effectExtent b="0" l="0" r="0" t="0"/>
            <wp:docPr descr="Изменение адресов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Изменение адресов</w:t>
      </w:r>
    </w:p>
    <w:p>
      <w:pPr>
        <w:numPr>
          <w:ilvl w:val="0"/>
          <w:numId w:val="1006"/>
        </w:numPr>
        <w:pStyle w:val="Compact"/>
      </w:pPr>
      <w:r>
        <w:t xml:space="preserve">Проверила, какие адреса выделяются оконечным устройствам, а также доступность устройств из разных подсетей.</w:t>
      </w:r>
    </w:p>
    <w:p>
      <w:pPr>
        <w:pStyle w:val="CaptionedFigure"/>
      </w:pPr>
      <w:bookmarkStart w:id="61" w:name="fig:010"/>
      <w:r>
        <w:drawing>
          <wp:inline>
            <wp:extent cx="4710312" cy="1859536"/>
            <wp:effectExtent b="0" l="0" r="0" t="0"/>
            <wp:docPr descr="Пингование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Пингование</w:t>
      </w:r>
    </w:p>
    <w:p>
      <w:pPr>
        <w:numPr>
          <w:ilvl w:val="0"/>
          <w:numId w:val="1007"/>
        </w:numPr>
        <w:pStyle w:val="Compact"/>
      </w:pPr>
      <w:r>
        <w:t xml:space="preserve">В режиме симуляции изучила, каким образом происходит запрос адреса по протоколу DHCP.</w:t>
      </w:r>
    </w:p>
    <w:p>
      <w:pPr>
        <w:pStyle w:val="CaptionedFigure"/>
      </w:pPr>
      <w:bookmarkStart w:id="65" w:name="fig:011"/>
      <w:r>
        <w:drawing>
          <wp:inline>
            <wp:extent cx="5334000" cy="3406190"/>
            <wp:effectExtent b="0" l="0" r="0" t="0"/>
            <wp:docPr descr="Режим симуляции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Режим симуляции</w:t>
      </w:r>
    </w:p>
    <w:p>
      <w:pPr>
        <w:pStyle w:val="CaptionedFigure"/>
      </w:pPr>
      <w:bookmarkStart w:id="69" w:name="fig:012"/>
      <w:r>
        <w:drawing>
          <wp:inline>
            <wp:extent cx="4840941" cy="4779468"/>
            <wp:effectExtent b="0" l="0" r="0" t="0"/>
            <wp:docPr descr="Информация по DHCP запросу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8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Информация по DHCP запросу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За что отвечает протокол DHCP?</w:t>
      </w:r>
    </w:p>
    <w:p>
      <w:pPr>
        <w:pStyle w:val="FirstParagraph"/>
      </w:pPr>
      <w:r>
        <w:t xml:space="preserve">Протокол DHCP (Dynamic Host Configuration Protocol) отвечает за автоматическое предоставление IP-адресов и других сетевых параметров клиентам (например, компьютерам, смартфонам, принтерам) в сети. Это избавляет администраторов от необходимости вручную настраивать каждый отдельный узел. Кроме IP-адреса, DHCP может предоставлять: маску подсети, шлюз по умолчанию, адреса DNS-серверов, адреса WINS-серверов, и другие параметры, необходимые для работы в сети.</w:t>
      </w:r>
    </w:p>
    <w:p>
      <w:pPr>
        <w:numPr>
          <w:ilvl w:val="0"/>
          <w:numId w:val="1009"/>
        </w:numPr>
        <w:pStyle w:val="Compact"/>
      </w:pPr>
      <w:r>
        <w:t xml:space="preserve">Какие типы DHCP-сообщений передаются по сети?</w:t>
      </w:r>
    </w:p>
    <w:p>
      <w:pPr>
        <w:pStyle w:val="FirstParagraph"/>
      </w:pPr>
      <w:r>
        <w:t xml:space="preserve">DHCP использует несколько типов сообщений, основными из которых являются:</w:t>
      </w:r>
    </w:p>
    <w:p>
      <w:pPr>
        <w:pStyle w:val="BodyText"/>
      </w:pPr>
      <w:r>
        <w:t xml:space="preserve">DHCP Discover: Клиент отправляет это сообщение, чтобы сообщить серверу, что он нуждается в конфигурации.</w:t>
      </w:r>
      <w:r>
        <w:t xml:space="preserve"> </w:t>
      </w:r>
      <w:r>
        <w:t xml:space="preserve">DHCP Offer: Сервер отвечает на</w:t>
      </w:r>
      <w:r>
        <w:t xml:space="preserve"> </w:t>
      </w:r>
      <w:r>
        <w:rPr>
          <w:rStyle w:val="VerbatimChar"/>
        </w:rPr>
        <w:t xml:space="preserve">Discover</w:t>
      </w:r>
      <w:r>
        <w:t xml:space="preserve"> </w:t>
      </w:r>
      <w:r>
        <w:t xml:space="preserve">сообщением, предлагая клиенту IP-адрес и другие параметры.</w:t>
      </w:r>
      <w:r>
        <w:t xml:space="preserve"> </w:t>
      </w:r>
      <w:r>
        <w:t xml:space="preserve">DHCP Request: Клиент выбирает предложение из нескольких полученных и отправляет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, запрашивая конкретные параметры.</w:t>
      </w:r>
      <w:r>
        <w:t xml:space="preserve"> </w:t>
      </w:r>
      <w:r>
        <w:t xml:space="preserve">DHCP ACK (Acknowledgement): Сервер подтверждает запрос клиента и предоставляет ему IP-адрес и другие конфигурационные параметры.</w:t>
      </w:r>
      <w:r>
        <w:t xml:space="preserve"> </w:t>
      </w:r>
      <w:r>
        <w:t xml:space="preserve">DHCP NAK (Negative Acknowledgement): Сервер отказывает клиенту в запросе, например, если IP-адрес уже используется.</w:t>
      </w:r>
      <w:r>
        <w:t xml:space="preserve"> </w:t>
      </w:r>
      <w:r>
        <w:t xml:space="preserve">DHCP Release: Клиент освобождает свой IP-адрес.</w:t>
      </w:r>
      <w:r>
        <w:t xml:space="preserve"> </w:t>
      </w:r>
      <w:r>
        <w:t xml:space="preserve">DHCP Decline: Клиент отказывает от предложенного IP-адреса.</w:t>
      </w:r>
      <w:r>
        <w:t xml:space="preserve"> </w:t>
      </w:r>
      <w:r>
        <w:t xml:space="preserve">DHCP Inform: Клиент запрашивает информацию, не требуя при этом IP-адреса.</w:t>
      </w:r>
    </w:p>
    <w:p>
      <w:pPr>
        <w:numPr>
          <w:ilvl w:val="0"/>
          <w:numId w:val="1010"/>
        </w:numPr>
        <w:pStyle w:val="Compact"/>
      </w:pPr>
      <w:r>
        <w:t xml:space="preserve">Какие параметры могут быть переданы в сообщениях DHCP?</w:t>
      </w:r>
    </w:p>
    <w:p>
      <w:pPr>
        <w:pStyle w:val="FirstParagraph"/>
      </w:pPr>
      <w:r>
        <w:t xml:space="preserve">DHCP-сообщения могут содержать широкий спектр параметров, включая:</w:t>
      </w:r>
    </w:p>
    <w:p>
      <w:pPr>
        <w:pStyle w:val="BodyText"/>
      </w:pPr>
      <w:r>
        <w:t xml:space="preserve">IP-адрес: Основной параметр – уникальный адрес, назначенный клиенту.</w:t>
      </w:r>
      <w:r>
        <w:t xml:space="preserve"> </w:t>
      </w:r>
      <w:r>
        <w:t xml:space="preserve">Маска подсети (Subnet Mask): Определяет, какая часть IP-адреса относится к сети, а какая – к узлу.</w:t>
      </w:r>
      <w:r>
        <w:t xml:space="preserve"> </w:t>
      </w:r>
      <w:r>
        <w:t xml:space="preserve">Шлюз по умолчанию (Default Gateway): IP-адрес маршрутизатора, через который клиент выходит в другие сети.</w:t>
      </w:r>
      <w:r>
        <w:t xml:space="preserve"> </w:t>
      </w:r>
      <w:r>
        <w:t xml:space="preserve">Адреса DNS-серверов: IP-адреса серверов доменных имен, используемых для преобразования доменных имен в IP-адреса.</w:t>
      </w:r>
      <w:r>
        <w:t xml:space="preserve"> </w:t>
      </w:r>
      <w:r>
        <w:t xml:space="preserve">Адреса WINS-серверов (для NetBIOS): IP-адреса серверов, предоставляющих информацию о компьютерах в сети NetBIOS.</w:t>
      </w:r>
      <w:r>
        <w:t xml:space="preserve"> </w:t>
      </w:r>
      <w:r>
        <w:t xml:space="preserve">Адреса NTP-серверов: IP-адреса серверов, обеспечивающих синхронизацию времени.</w:t>
      </w:r>
      <w:r>
        <w:t xml:space="preserve"> </w:t>
      </w:r>
      <w:r>
        <w:t xml:space="preserve">Время аренды (Lease Time): Продолжительность, на которую предоставляется IP-адрес.</w:t>
      </w:r>
      <w:r>
        <w:t xml:space="preserve"> </w:t>
      </w:r>
      <w:r>
        <w:t xml:space="preserve">Domain Name: Имя домена.</w:t>
      </w:r>
    </w:p>
    <w:p>
      <w:pPr>
        <w:numPr>
          <w:ilvl w:val="0"/>
          <w:numId w:val="1011"/>
        </w:numPr>
        <w:pStyle w:val="Compact"/>
      </w:pPr>
      <w:r>
        <w:t xml:space="preserve">Что такое DNS?</w:t>
      </w:r>
    </w:p>
    <w:p>
      <w:pPr>
        <w:pStyle w:val="FirstParagraph"/>
      </w:pPr>
      <w:r>
        <w:t xml:space="preserve">DNS (Domain Name System) — это система доменных имён, которая переводит удобочитаемые доменные имена (например,</w:t>
      </w:r>
      <w:r>
        <w:t xml:space="preserve"> </w:t>
      </w:r>
      <w:r>
        <w:rPr>
          <w:rStyle w:val="VerbatimChar"/>
        </w:rPr>
        <w:t xml:space="preserve">google.com</w:t>
      </w:r>
      <w:r>
        <w:t xml:space="preserve">) в числовые IP-адреса (например,</w:t>
      </w:r>
      <w:r>
        <w:t xml:space="preserve"> </w:t>
      </w:r>
      <w:r>
        <w:rPr>
          <w:rStyle w:val="VerbatimChar"/>
        </w:rPr>
        <w:t xml:space="preserve">172.217.160.142</w:t>
      </w:r>
      <w:r>
        <w:t xml:space="preserve">), необходимые для связи с серверами в Интернете. Без DNS пользователям пришлось бы запоминать сложные числовые IP-адреса каждого сайта, что было бы крайне неудобно.</w:t>
      </w:r>
    </w:p>
    <w:p>
      <w:pPr>
        <w:numPr>
          <w:ilvl w:val="0"/>
          <w:numId w:val="1012"/>
        </w:numPr>
        <w:pStyle w:val="Compact"/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Существует множество типов записей DNS, но некоторые из наиболее распространенных:</w:t>
      </w:r>
    </w:p>
    <w:p>
      <w:pPr>
        <w:pStyle w:val="BodyText"/>
      </w:pPr>
      <w:r>
        <w:t xml:space="preserve">A (Address): Связывает доменное имя с IPv4-адресом.</w:t>
      </w:r>
      <w:r>
        <w:t xml:space="preserve"> </w:t>
      </w:r>
      <w:r>
        <w:t xml:space="preserve">AAAA (IPv6 Address): Связывает доменное имя с IPv6-адресом.</w:t>
      </w:r>
      <w:r>
        <w:t xml:space="preserve"> </w:t>
      </w:r>
      <w:r>
        <w:t xml:space="preserve">CNAME (Canonical Name): Создаёт псевдоним для другого доменного имени. Например,</w:t>
      </w:r>
      <w:r>
        <w:t xml:space="preserve"> </w:t>
      </w:r>
      <w:r>
        <w:rPr>
          <w:rStyle w:val="VerbatimChar"/>
        </w:rPr>
        <w:t xml:space="preserve">www.example.com</w:t>
      </w:r>
      <w:r>
        <w:t xml:space="preserve"> </w:t>
      </w:r>
      <w:r>
        <w:t xml:space="preserve">может быть CNAME-записью для</w:t>
      </w:r>
      <w:r>
        <w:t xml:space="preserve"> </w:t>
      </w:r>
      <w:r>
        <w:rPr>
          <w:rStyle w:val="VerbatimChar"/>
        </w:rPr>
        <w:t xml:space="preserve">example.com</w:t>
      </w:r>
      <w:r>
        <w:t xml:space="preserve">.</w:t>
      </w:r>
      <w:r>
        <w:t xml:space="preserve"> </w:t>
      </w:r>
      <w:r>
        <w:t xml:space="preserve">MX (Mail Exchange): Указывает на почтовые серверы, ответственные за обработку электронной почты для данного домена.</w:t>
      </w:r>
      <w:r>
        <w:t xml:space="preserve"> </w:t>
      </w:r>
      <w:r>
        <w:t xml:space="preserve">NS (Name Server): Указывает на DNS-серверы, ответственные за зону данного домена.</w:t>
      </w:r>
      <w:r>
        <w:t xml:space="preserve"> </w:t>
      </w:r>
      <w:r>
        <w:t xml:space="preserve">PTR (Pointer): Обратная запись, связывающая IP-адрес с доменным именем. Используется в основном для обратного поиска.</w:t>
      </w:r>
      <w:r>
        <w:t xml:space="preserve"> </w:t>
      </w:r>
      <w:r>
        <w:t xml:space="preserve">TXT (Text): Содержит произвольный текстовый контент, часто используется для проверки владения доменом (SPF, DKIM, DMARC) или для предоставления дополнительной информации.</w:t>
      </w:r>
      <w:r>
        <w:t xml:space="preserve"> </w:t>
      </w:r>
      <w:r>
        <w:t xml:space="preserve">SRV (Service): Указывает на сервер, предоставляющий определённую услугу. Часто используется для служб, использующих SIP (VoIP) или другие протоколы.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по настройке динамического распределения IP-адресов посредством протокола DHCP в локальной сети.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Лобанова Полина Иннокентьевна</dc:creator>
  <dc:language>ru-RU</dc:language>
  <cp:keywords/>
  <dcterms:created xsi:type="dcterms:W3CDTF">2025-03-31T10:43:38Z</dcterms:created>
  <dcterms:modified xsi:type="dcterms:W3CDTF">2025-03-31T10:43:38Z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