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возможностей протокола STP и его модификаций по обеспечению отказоустойчивости сети, агрегированию интерфейсов и перераспределению нагрузки между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Сформируйте резервное соединение между коммутаторами msk-donskayasw-1 и msk-donskaya-sw-3.</w:t>
      </w:r>
    </w:p>
    <w:p>
      <w:pPr>
        <w:numPr>
          <w:ilvl w:val="0"/>
          <w:numId w:val="1001"/>
        </w:numPr>
      </w:pPr>
      <w:r>
        <w:t xml:space="preserve">Настройте балансировку нагрузки между резервными соединениями.</w:t>
      </w:r>
    </w:p>
    <w:p>
      <w:pPr>
        <w:numPr>
          <w:ilvl w:val="0"/>
          <w:numId w:val="1001"/>
        </w:numPr>
      </w:pPr>
      <w:r>
        <w:t xml:space="preserve">Настройте режим Portfast на тех интерфейсах коммутаторов, к которым подключены серверы.</w:t>
      </w:r>
    </w:p>
    <w:p>
      <w:pPr>
        <w:numPr>
          <w:ilvl w:val="0"/>
          <w:numId w:val="1001"/>
        </w:numPr>
      </w:pPr>
      <w:r>
        <w:t xml:space="preserve">Изучите отказоустойчивость резервного соединения.</w:t>
      </w:r>
    </w:p>
    <w:p>
      <w:pPr>
        <w:numPr>
          <w:ilvl w:val="0"/>
          <w:numId w:val="1001"/>
        </w:numPr>
      </w:pPr>
      <w:r>
        <w:t xml:space="preserve">Сформируйте и настройте агрегированное соединение интерфейсов Fa0/20 – Fa0/23 между коммутаторами msk-donskaya-sw-1 и msk-donskaya-sw-4.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Сформировала резервное соединение между коммутаторами msk-donskayasw-1 и msk-donskaya-sw-3. Для этого заменила соединение между коммутаторами msk-donskaya-sw-1 (Gig0/2) и msk-donskaya-sw-4 (Gig0/1) на соединение между коммутаторами msk-donskaya-sw-1 (Gig0/2) и msk-donskaya-sw-3 (Gig0/2); сделала порт на интерфейсе Gig0/2 коммутатора msk-donskaya-sw-3 транковым; соединение между коммутаторами msk-donskaya-sw-1 и msk-donskayasw-4 сделала через интерфейсы Fa0/23, не забыв активировать их в транковом режиме.</w:t>
      </w:r>
    </w:p>
    <w:p>
      <w:pPr>
        <w:pStyle w:val="CaptionedFigure"/>
      </w:pPr>
      <w:bookmarkStart w:id="25" w:name="fig:001"/>
      <w:r>
        <w:drawing>
          <wp:inline>
            <wp:extent cx="5334000" cy="3480255"/>
            <wp:effectExtent b="0" l="0" r="0" t="0"/>
            <wp:docPr descr="Логическая схема локальной сети с резервным соединением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Логическая схема локальной сети с резервным соединением</w:t>
      </w:r>
    </w:p>
    <w:p>
      <w:pPr>
        <w:pStyle w:val="CaptionedFigure"/>
      </w:pPr>
      <w:bookmarkStart w:id="29" w:name="fig:002"/>
      <w:r>
        <w:drawing>
          <wp:inline>
            <wp:extent cx="3941909" cy="868295"/>
            <wp:effectExtent b="0" l="0" r="0" t="0"/>
            <wp:docPr descr="Активация портов в транковом режиме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09" cy="86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Активация портов в транковом режиме</w:t>
      </w:r>
    </w:p>
    <w:p>
      <w:pPr>
        <w:pStyle w:val="CaptionedFigure"/>
      </w:pPr>
      <w:bookmarkStart w:id="33" w:name="fig:003"/>
      <w:r>
        <w:drawing>
          <wp:inline>
            <wp:extent cx="3941909" cy="783771"/>
            <wp:effectExtent b="0" l="0" r="0" t="0"/>
            <wp:docPr descr="Активация портов в транковом режиме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09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Активация портов в транковом режиме</w:t>
      </w:r>
    </w:p>
    <w:p>
      <w:pPr>
        <w:pStyle w:val="CaptionedFigure"/>
      </w:pPr>
      <w:bookmarkStart w:id="37" w:name="fig:004"/>
      <w:r>
        <w:drawing>
          <wp:inline>
            <wp:extent cx="3880436" cy="845243"/>
            <wp:effectExtent b="0" l="0" r="0" t="0"/>
            <wp:docPr descr="Активация портов в транковом режиме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36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Активация портов в транковом режиме</w:t>
      </w:r>
    </w:p>
    <w:p>
      <w:pPr>
        <w:numPr>
          <w:ilvl w:val="0"/>
          <w:numId w:val="1003"/>
        </w:numPr>
        <w:pStyle w:val="Compact"/>
      </w:pPr>
      <w:r>
        <w:t xml:space="preserve">С оконечного устройства dk-donskaya-1 пропинговала серверы mail и web. В режиме симуляции проследила движение пакетов ICMP. Убедилась, что движение пакетов происходит через коммутатор msk-donskaya-sw-2.</w:t>
      </w:r>
    </w:p>
    <w:p>
      <w:pPr>
        <w:pStyle w:val="CaptionedFigure"/>
      </w:pPr>
      <w:bookmarkStart w:id="41" w:name="fig:005"/>
      <w:r>
        <w:drawing>
          <wp:inline>
            <wp:extent cx="3742124" cy="3396342"/>
            <wp:effectExtent b="0" l="0" r="0" t="0"/>
            <wp:docPr descr="Пингование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24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Пингование</w:t>
      </w:r>
    </w:p>
    <w:p>
      <w:pPr>
        <w:pStyle w:val="CaptionedFigure"/>
      </w:pPr>
      <w:bookmarkStart w:id="45" w:name="fig:006"/>
      <w:r>
        <w:drawing>
          <wp:inline>
            <wp:extent cx="5334000" cy="3396511"/>
            <wp:effectExtent b="0" l="0" r="0" t="0"/>
            <wp:docPr descr="Режим симуляции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Режим симуляции</w:t>
      </w:r>
    </w:p>
    <w:p>
      <w:pPr>
        <w:numPr>
          <w:ilvl w:val="0"/>
          <w:numId w:val="1004"/>
        </w:numPr>
        <w:pStyle w:val="Compact"/>
      </w:pPr>
      <w:r>
        <w:t xml:space="preserve">На коммутаторе msk-donskaya-sw-2 посмотрела состояние протокола STP для vlan 3.</w:t>
      </w:r>
    </w:p>
    <w:p>
      <w:pPr>
        <w:pStyle w:val="CaptionedFigure"/>
      </w:pPr>
      <w:bookmarkStart w:id="49" w:name="fig:007"/>
      <w:r>
        <w:drawing>
          <wp:inline>
            <wp:extent cx="4817889" cy="2481942"/>
            <wp:effectExtent b="0" l="0" r="0" t="0"/>
            <wp:docPr descr="Информация, связанная с протоколом STP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89" cy="248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Информация, связанная с протоколом STP</w:t>
      </w:r>
    </w:p>
    <w:p>
      <w:pPr>
        <w:numPr>
          <w:ilvl w:val="0"/>
          <w:numId w:val="1005"/>
        </w:numPr>
        <w:pStyle w:val="Compact"/>
      </w:pPr>
      <w:r>
        <w:t xml:space="preserve">В качестве корневого коммутатора STP настроила коммутатор mskdonskaya-sw-1.</w:t>
      </w:r>
    </w:p>
    <w:p>
      <w:pPr>
        <w:pStyle w:val="CaptionedFigure"/>
      </w:pPr>
      <w:bookmarkStart w:id="53" w:name="fig:008"/>
      <w:r>
        <w:drawing>
          <wp:inline>
            <wp:extent cx="4472107" cy="468726"/>
            <wp:effectExtent b="0" l="0" r="0" t="0"/>
            <wp:docPr descr="Настройка корневого коммутатаора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7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Настройка корневого коммутатаора</w:t>
      </w:r>
    </w:p>
    <w:p>
      <w:pPr>
        <w:numPr>
          <w:ilvl w:val="0"/>
          <w:numId w:val="1006"/>
        </w:numPr>
        <w:pStyle w:val="Compact"/>
      </w:pPr>
      <w:r>
        <w:t xml:space="preserve">Используя режим симуляции, убедилась, что пакеты ICMP пойдут от хоста dk-donskaya-1 до mail через коммутаторы msk-donskaya-sw-1 и mskdonskaya-sw-3, а от хоста dk-donskaya-1 до web через коммутаторы msk-donskaya-sw-1 и msk-donskaya-sw-2.</w:t>
      </w:r>
    </w:p>
    <w:p>
      <w:pPr>
        <w:pStyle w:val="CaptionedFigure"/>
      </w:pPr>
      <w:bookmarkStart w:id="57" w:name="fig:009"/>
      <w:r>
        <w:drawing>
          <wp:inline>
            <wp:extent cx="5334000" cy="3388377"/>
            <wp:effectExtent b="0" l="0" r="0" t="0"/>
            <wp:docPr descr="Режим симуляции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Режим симуляции</w:t>
      </w:r>
    </w:p>
    <w:p>
      <w:pPr>
        <w:numPr>
          <w:ilvl w:val="0"/>
          <w:numId w:val="1007"/>
        </w:numPr>
        <w:pStyle w:val="Compact"/>
      </w:pPr>
      <w:r>
        <w:t xml:space="preserve">Настроила режим Portfast на тех интерфейсах коммутаторов, к которым подключены серверы.</w:t>
      </w:r>
    </w:p>
    <w:p>
      <w:pPr>
        <w:pStyle w:val="CaptionedFigure"/>
      </w:pPr>
      <w:bookmarkStart w:id="61" w:name="fig:010"/>
      <w:r>
        <w:drawing>
          <wp:inline>
            <wp:extent cx="4702628" cy="2013216"/>
            <wp:effectExtent b="0" l="0" r="0" t="0"/>
            <wp:docPr descr="Настройка режима Portfast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201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Настройка режима Portfast</w:t>
      </w:r>
    </w:p>
    <w:p>
      <w:pPr>
        <w:pStyle w:val="CaptionedFigure"/>
      </w:pPr>
      <w:bookmarkStart w:id="65" w:name="fig:011"/>
      <w:r>
        <w:drawing>
          <wp:inline>
            <wp:extent cx="4548947" cy="2328262"/>
            <wp:effectExtent b="0" l="0" r="0" t="0"/>
            <wp:docPr descr="Настройка режима Portfast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232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Настройка режима Portfast</w:t>
      </w:r>
    </w:p>
    <w:p>
      <w:pPr>
        <w:numPr>
          <w:ilvl w:val="0"/>
          <w:numId w:val="1008"/>
        </w:numPr>
        <w:pStyle w:val="Compact"/>
      </w:pPr>
      <w:r>
        <w:t xml:space="preserve">Изучила отказоустойчивость протокола STP и время восстановления соединения при переключении на резервное соединение. Для этого использовала команду ping -n 1000 mail.donskaya.rudn.ru на хосте dk-donskaya-1, а разрыв соединения обеспечила переводом соответствующего интерфейса коммутатора в состояние shutdown.</w:t>
      </w:r>
    </w:p>
    <w:p>
      <w:pPr>
        <w:pStyle w:val="CaptionedFigure"/>
      </w:pPr>
      <w:bookmarkStart w:id="69" w:name="fig:012"/>
      <w:r>
        <w:drawing>
          <wp:inline>
            <wp:extent cx="3127401" cy="5278931"/>
            <wp:effectExtent b="0" l="0" r="0" t="0"/>
            <wp:docPr descr="Пингование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527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Пингование</w:t>
      </w:r>
    </w:p>
    <w:p>
      <w:pPr>
        <w:numPr>
          <w:ilvl w:val="0"/>
          <w:numId w:val="1009"/>
        </w:numPr>
        <w:pStyle w:val="Compact"/>
      </w:pPr>
      <w:r>
        <w:t xml:space="preserve">Переключила коммутаторы режим работы по протоколу Rapid PVST+.</w:t>
      </w:r>
    </w:p>
    <w:p>
      <w:pPr>
        <w:pStyle w:val="CaptionedFigure"/>
      </w:pPr>
      <w:bookmarkStart w:id="73" w:name="fig:013"/>
      <w:r>
        <w:drawing>
          <wp:inline>
            <wp:extent cx="4264638" cy="630090"/>
            <wp:effectExtent b="0" l="0" r="0" t="0"/>
            <wp:docPr descr="Режим работы по протоколу Rapid PVST+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38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Режим работы по протоколу Rapid PVST+</w:t>
      </w:r>
    </w:p>
    <w:p>
      <w:pPr>
        <w:pStyle w:val="CaptionedFigure"/>
      </w:pPr>
      <w:bookmarkStart w:id="77" w:name="fig:014"/>
      <w:r>
        <w:drawing>
          <wp:inline>
            <wp:extent cx="4164746" cy="745351"/>
            <wp:effectExtent b="0" l="0" r="0" t="0"/>
            <wp:docPr descr="Режим работы по протоколу Rapid PVST+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46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Режим работы по протоколу Rapid PVST+</w:t>
      </w:r>
    </w:p>
    <w:p>
      <w:pPr>
        <w:pStyle w:val="CaptionedFigure"/>
      </w:pPr>
      <w:bookmarkStart w:id="81" w:name="fig:015"/>
      <w:r>
        <w:drawing>
          <wp:inline>
            <wp:extent cx="4241586" cy="891347"/>
            <wp:effectExtent b="0" l="0" r="0" t="0"/>
            <wp:docPr descr="Режим работы по протоколу Rapid PVST+" title="" id="7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86" cy="89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rPr>
          <w:iCs/>
          <w:i/>
        </w:rPr>
        <w:t xml:space="preserve">Режим работы по протоколу Rapid PVST+</w:t>
      </w:r>
    </w:p>
    <w:p>
      <w:pPr>
        <w:pStyle w:val="CaptionedFigure"/>
      </w:pPr>
      <w:bookmarkStart w:id="85" w:name="fig:016"/>
      <w:r>
        <w:drawing>
          <wp:inline>
            <wp:extent cx="4249270" cy="860611"/>
            <wp:effectExtent b="0" l="0" r="0" t="0"/>
            <wp:docPr descr="Режим работы по протоколу Rapid PVST+" title="" id="8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70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rPr>
          <w:iCs/>
          <w:i/>
        </w:rPr>
        <w:t xml:space="preserve">Режим работы по протоколу Rapid PVST+</w:t>
      </w:r>
    </w:p>
    <w:p>
      <w:pPr>
        <w:pStyle w:val="CaptionedFigure"/>
      </w:pPr>
      <w:bookmarkStart w:id="89" w:name="fig:017"/>
      <w:r>
        <w:drawing>
          <wp:inline>
            <wp:extent cx="4303058" cy="745351"/>
            <wp:effectExtent b="0" l="0" r="0" t="0"/>
            <wp:docPr descr="Режим работы по протоколу Rapid PVST+" title="" id="8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rPr>
          <w:iCs/>
          <w:i/>
        </w:rPr>
        <w:t xml:space="preserve">Режим работы по протоколу Rapid PVST+</w:t>
      </w:r>
    </w:p>
    <w:p>
      <w:pPr>
        <w:numPr>
          <w:ilvl w:val="0"/>
          <w:numId w:val="1010"/>
        </w:numPr>
        <w:pStyle w:val="Compact"/>
      </w:pPr>
      <w:r>
        <w:t xml:space="preserve">Изучила отказоустойчивость протокола Rapid PVST+ и время восстановления соединения при переключении на резервное соединение.</w:t>
      </w:r>
    </w:p>
    <w:p>
      <w:pPr>
        <w:pStyle w:val="CaptionedFigure"/>
      </w:pPr>
      <w:bookmarkStart w:id="93" w:name="fig:018"/>
      <w:r>
        <w:drawing>
          <wp:inline>
            <wp:extent cx="3165821" cy="5624712"/>
            <wp:effectExtent b="0" l="0" r="0" t="0"/>
            <wp:docPr descr="Пингование" title="" id="9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21" cy="5624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rPr>
          <w:iCs/>
          <w:i/>
        </w:rPr>
        <w:t xml:space="preserve">Пингование</w:t>
      </w:r>
    </w:p>
    <w:p>
      <w:pPr>
        <w:numPr>
          <w:ilvl w:val="0"/>
          <w:numId w:val="1011"/>
        </w:numPr>
        <w:pStyle w:val="Compact"/>
      </w:pPr>
      <w:r>
        <w:t xml:space="preserve">Сформировала агрегированное соединение интерфейсов Fa0/20 – Fa0/23 между коммутаторами msk-donskaya-sw-1 и msk-donskaya-sw-4.</w:t>
      </w:r>
    </w:p>
    <w:p>
      <w:pPr>
        <w:pStyle w:val="CaptionedFigure"/>
      </w:pPr>
      <w:bookmarkStart w:id="97" w:name="fig:019"/>
      <w:r>
        <w:drawing>
          <wp:inline>
            <wp:extent cx="5334000" cy="3382536"/>
            <wp:effectExtent b="0" l="0" r="0" t="0"/>
            <wp:docPr descr="Логическая схема локальной сети с агрегированным соединением" title="" id="9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rPr>
          <w:iCs/>
          <w:i/>
        </w:rPr>
        <w:t xml:space="preserve">Логическая схема локальной сети с агрегированным соединением</w:t>
      </w:r>
    </w:p>
    <w:p>
      <w:pPr>
        <w:numPr>
          <w:ilvl w:val="0"/>
          <w:numId w:val="1012"/>
        </w:numPr>
        <w:pStyle w:val="Compact"/>
      </w:pPr>
      <w:r>
        <w:t xml:space="preserve">Настроила агрегирование каналов (режим EtherChannel).</w:t>
      </w:r>
    </w:p>
    <w:p>
      <w:pPr>
        <w:pStyle w:val="CaptionedFigure"/>
      </w:pPr>
      <w:bookmarkStart w:id="101" w:name="fig:020"/>
      <w:r>
        <w:drawing>
          <wp:inline>
            <wp:extent cx="5334000" cy="5394233"/>
            <wp:effectExtent b="0" l="0" r="0" t="0"/>
            <wp:docPr descr="Настройка агрегирования каналов" title="" id="9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rPr>
          <w:iCs/>
          <w:i/>
        </w:rPr>
        <w:t xml:space="preserve">Настройка агрегирования каналов</w:t>
      </w:r>
    </w:p>
    <w:p>
      <w:pPr>
        <w:pStyle w:val="CaptionedFigure"/>
      </w:pPr>
      <w:bookmarkStart w:id="105" w:name="fig:021"/>
      <w:r>
        <w:drawing>
          <wp:inline>
            <wp:extent cx="5334000" cy="3645243"/>
            <wp:effectExtent b="0" l="0" r="0" t="0"/>
            <wp:docPr descr="Настройка агрегирования каналов" title="" id="10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9/report/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rPr>
          <w:iCs/>
          <w:i/>
        </w:rPr>
        <w:t xml:space="preserve">Настройка агрегирования каналов</w:t>
      </w:r>
    </w:p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возможности протокола STP и его модификаций по обеспечению отказоустойчивости сети, агрегированию интерфейсов и перераспределению нагрузки между ними.</w:t>
      </w:r>
    </w:p>
    <w:bookmarkEnd w:id="107"/>
    <w:bookmarkStart w:id="10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Какую информацию можно получить, воспользовавшись командой определения состояния протокола STP для VLAN (на корневом и не на корневом устройстве)? Приведите примеры вывода подобной информации на устройствах.</w:t>
      </w:r>
    </w:p>
    <w:p>
      <w:pPr>
        <w:pStyle w:val="FirstParagraph"/>
      </w:pPr>
      <w:r>
        <w:t xml:space="preserve">Команда для получения информации о состоянии STP зависит от используемого вендора оборудования. Наиболее распространенные команды:</w:t>
      </w:r>
    </w:p>
    <w:p>
      <w:pPr>
        <w:pStyle w:val="BodyText"/>
      </w:pPr>
      <w:r>
        <w:t xml:space="preserve">Cisco IOS:</w:t>
      </w:r>
      <w:r>
        <w:t xml:space="preserve"> </w:t>
      </w:r>
      <w:r>
        <w:rPr>
          <w:rStyle w:val="VerbatimChar"/>
        </w:rPr>
        <w:t xml:space="preserve">show spanning-tree vlan &lt;vlan_id&gt;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show spanning-tree detail</w:t>
      </w:r>
      <w:r>
        <w:t xml:space="preserve"> </w:t>
      </w:r>
      <w:r>
        <w:t xml:space="preserve">(для всей сети).</w:t>
      </w:r>
    </w:p>
    <w:p>
      <w:pPr>
        <w:pStyle w:val="BodyText"/>
      </w:pPr>
      <w:r>
        <w:t xml:space="preserve">Вывод команды</w:t>
      </w:r>
      <w:r>
        <w:t xml:space="preserve"> </w:t>
      </w:r>
      <w:r>
        <w:rPr>
          <w:rStyle w:val="VerbatimChar"/>
        </w:rPr>
        <w:t xml:space="preserve">show spanning-tree vlan &lt;vlan_id&gt;</w:t>
      </w:r>
      <w:r>
        <w:t xml:space="preserve"> </w:t>
      </w:r>
      <w:r>
        <w:t xml:space="preserve">покажет информацию о:</w:t>
      </w:r>
    </w:p>
    <w:p>
      <w:pPr>
        <w:pStyle w:val="BodyText"/>
      </w:pPr>
      <w:r>
        <w:t xml:space="preserve">Root Bridge: MAC-адрес корневого моста для данной VLAN.</w:t>
      </w:r>
      <w:r>
        <w:t xml:space="preserve"> </w:t>
      </w:r>
      <w:r>
        <w:t xml:space="preserve">Root Path Cost: Стоимость пути до корневого моста.</w:t>
      </w:r>
      <w:r>
        <w:t xml:space="preserve"> </w:t>
      </w:r>
      <w:r>
        <w:t xml:space="preserve">Bridge ID: ID моста (MAC-адрес + приоритет) данного устройства.</w:t>
      </w:r>
      <w:r>
        <w:t xml:space="preserve"> </w:t>
      </w:r>
      <w:r>
        <w:t xml:space="preserve">Порты: Состояние портов (Forwarding, Blocking, Listening, Learning) для данной VLAN на этом устройстве.</w:t>
      </w:r>
      <w:r>
        <w:t xml:space="preserve"> </w:t>
      </w:r>
      <w:r>
        <w:t xml:space="preserve">Role: Роль порта (RootPort, Designated Port, Alternate Port, Backup Port).</w:t>
      </w:r>
    </w:p>
    <w:p>
      <w:pPr>
        <w:numPr>
          <w:ilvl w:val="0"/>
          <w:numId w:val="1014"/>
        </w:numPr>
        <w:pStyle w:val="Compact"/>
      </w:pPr>
      <w:r>
        <w:t xml:space="preserve">При помощи какой команды можно узнать, в каком режиме, STP или Rapid PVST+, работает устройство? Приведите примеры вывода подобной информации на устройствах.</w:t>
      </w:r>
    </w:p>
    <w:p>
      <w:pPr>
        <w:pStyle w:val="FirstParagraph"/>
      </w:pPr>
      <w:r>
        <w:t xml:space="preserve">Для определения режима STP (STP или Rapid PVST+) на Cisco IOS используется команда:</w:t>
      </w:r>
    </w:p>
    <w:p>
      <w:pPr>
        <w:pStyle w:val="BodyText"/>
      </w:pPr>
      <w:r>
        <w:rPr>
          <w:rStyle w:val="VerbatimChar"/>
        </w:rPr>
        <w:t xml:space="preserve">show spanning-tree</w:t>
      </w:r>
    </w:p>
    <w:p>
      <w:pPr>
        <w:pStyle w:val="BodyText"/>
      </w:pPr>
      <w:r>
        <w:t xml:space="preserve">В выводе этой команды будет указан используемый протокол STP (например,</w:t>
      </w:r>
      <w:r>
        <w:t xml:space="preserve"> </w:t>
      </w:r>
      <w:r>
        <w:t xml:space="preserve">“</w:t>
      </w:r>
      <w:r>
        <w:t xml:space="preserve">Rapid PVST+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Пример вывода (Cisco IOS):</w:t>
      </w:r>
    </w:p>
    <w:p>
      <w:pPr>
        <w:pStyle w:val="SourceCode"/>
      </w:pPr>
      <w:r>
        <w:rPr>
          <w:rStyle w:val="VerbatimChar"/>
        </w:rPr>
        <w:t xml:space="preserve">Spanning tree information:</w:t>
      </w:r>
      <w:r>
        <w:br/>
      </w:r>
      <w:r>
        <w:rPr>
          <w:rStyle w:val="VerbatimChar"/>
        </w:rPr>
        <w:t xml:space="preserve">  Protocol          : Rapid-PVST+</w:t>
      </w:r>
      <w:r>
        <w:br/>
      </w:r>
      <w:r>
        <w:rPr>
          <w:rStyle w:val="VerbatimChar"/>
        </w:rPr>
        <w:t xml:space="preserve">  Name              : vlan10</w:t>
      </w:r>
      <w:r>
        <w:br/>
      </w:r>
      <w:r>
        <w:rPr>
          <w:rStyle w:val="VerbatimChar"/>
        </w:rPr>
        <w:t xml:space="preserve">  Version           : IEEE 802.1D-2004</w:t>
      </w:r>
    </w:p>
    <w:p>
      <w:pPr>
        <w:numPr>
          <w:ilvl w:val="0"/>
          <w:numId w:val="1015"/>
        </w:numPr>
        <w:pStyle w:val="Compact"/>
      </w:pPr>
      <w:r>
        <w:t xml:space="preserve">Для чего и в каких случаях нужно настраивать режим Portfast?</w:t>
      </w:r>
    </w:p>
    <w:p>
      <w:pPr>
        <w:pStyle w:val="FirstParagraph"/>
      </w:pPr>
      <w:r>
        <w:t xml:space="preserve">Режим Portfast используется для ускорения сходимости STP на портах, которые напрямую подключены к конечным устройствам (рабочие станции, серверы), а не к другим коммутаторам. Это позволяет избежать состояния</w:t>
      </w:r>
      <w:r>
        <w:t xml:space="preserve"> </w:t>
      </w:r>
      <w:r>
        <w:t xml:space="preserve">“</w:t>
      </w:r>
      <w:r>
        <w:t xml:space="preserve">blocking</w:t>
      </w:r>
      <w:r>
        <w:t xml:space="preserve">”</w:t>
      </w:r>
      <w:r>
        <w:t xml:space="preserve"> </w:t>
      </w:r>
      <w:r>
        <w:t xml:space="preserve">для порта, сокращая время ожидания и повышая доступность.</w:t>
      </w:r>
    </w:p>
    <w:p>
      <w:pPr>
        <w:pStyle w:val="BodyText"/>
      </w:pPr>
      <w:r>
        <w:t xml:space="preserve">Необходимо настраивать Portfast в случаях:</w:t>
      </w:r>
    </w:p>
    <w:p>
      <w:pPr>
        <w:pStyle w:val="BodyText"/>
      </w:pPr>
      <w:r>
        <w:t xml:space="preserve">Подключение к конечным устройствам (PC, серверы, принтеры)</w:t>
      </w:r>
      <w:r>
        <w:t xml:space="preserve"> </w:t>
      </w:r>
      <w:r>
        <w:t xml:space="preserve">Подключение к устройствам доступа (IP-телефоны, точки доступа)</w:t>
      </w:r>
      <w:r>
        <w:t xml:space="preserve"> </w:t>
      </w:r>
      <w:r>
        <w:t xml:space="preserve">Когда требуется быстрая доступность порта.</w:t>
      </w:r>
    </w:p>
    <w:p>
      <w:pPr>
        <w:pStyle w:val="BodyText"/>
      </w:pPr>
      <w:r>
        <w:t xml:space="preserve">Настройка (Cisco IOS):</w:t>
      </w:r>
    </w:p>
    <w:p>
      <w:pPr>
        <w:pStyle w:val="BodyText"/>
      </w:pPr>
      <w:r>
        <w:rPr>
          <w:rStyle w:val="VerbatimChar"/>
        </w:rPr>
        <w:t xml:space="preserve">interface &lt;interface&gt;</w:t>
      </w:r>
      <w:r>
        <w:t xml:space="preserve"> </w:t>
      </w:r>
      <w:r>
        <w:rPr>
          <w:rStyle w:val="VerbatimChar"/>
        </w:rPr>
        <w:t xml:space="preserve">spanning-tree portfast</w:t>
      </w:r>
    </w:p>
    <w:p>
      <w:pPr>
        <w:numPr>
          <w:ilvl w:val="0"/>
          <w:numId w:val="1016"/>
        </w:numPr>
        <w:pStyle w:val="Compact"/>
      </w:pPr>
      <w:r>
        <w:t xml:space="preserve">В чем состоит принцип работы агрегированного интерфейса? Для чего он используется?</w:t>
      </w:r>
    </w:p>
    <w:p>
      <w:pPr>
        <w:pStyle w:val="FirstParagraph"/>
      </w:pPr>
      <w:r>
        <w:t xml:space="preserve">Агрегированный интерфейс (EtherChannel) объединяет несколько физических портов в один логический канал с более высокой пропускной способностью и избыточностью. Если один из физических портов выходит из строя, трафик автоматически перенаправляется по оставшимся портам.</w:t>
      </w:r>
    </w:p>
    <w:p>
      <w:pPr>
        <w:pStyle w:val="BodyText"/>
      </w:pPr>
      <w:r>
        <w:t xml:space="preserve">Использование:</w:t>
      </w:r>
    </w:p>
    <w:p>
      <w:pPr>
        <w:pStyle w:val="BodyText"/>
      </w:pPr>
      <w:r>
        <w:t xml:space="preserve">Увеличение пропускной способности между устройствами.</w:t>
      </w:r>
      <w:r>
        <w:t xml:space="preserve"> </w:t>
      </w:r>
      <w:r>
        <w:t xml:space="preserve">Обеспечение избыточности и отказоустойчивости.</w:t>
      </w:r>
      <w:r>
        <w:t xml:space="preserve"> </w:t>
      </w:r>
      <w:r>
        <w:t xml:space="preserve">Упрощение управления сетью за счет объединения нескольких физических портов в один логический.</w:t>
      </w:r>
    </w:p>
    <w:p>
      <w:pPr>
        <w:numPr>
          <w:ilvl w:val="0"/>
          <w:numId w:val="1017"/>
        </w:numPr>
        <w:pStyle w:val="Compact"/>
      </w:pPr>
      <w:r>
        <w:t xml:space="preserve">В чём принципиальные отличия при использовании протоколов LACP (Link Aggregation Control Protocol), PAgP (Port Aggregation Protocol) и статического агрегирования без использования протоколов?</w:t>
      </w:r>
    </w:p>
    <w:p>
      <w:pPr>
        <w:pStyle w:val="FirstParagraph"/>
      </w:pPr>
      <w:r>
        <w:t xml:space="preserve">Все три метода – LACP, PAgP и статическое агрегирование – используются для объединения нескольких физических портов в один логический канал (EtherChannel), увеличивая пропускную способность и отказоустойчивость. Однако, они отличаются по способу настройки и управления этим каналом:</w:t>
      </w:r>
    </w:p>
    <w:p>
      <w:pPr>
        <w:pStyle w:val="BodyText"/>
      </w:pPr>
      <w:r>
        <w:t xml:space="preserve">Статическое агрегирование: Администратор вручную настраивает агрегированный канал на обоих коммутаторах, указав, какие порты должны быть объединены. Это самый простой метод, но и наименее гибкий. Если один из портов в канале выходит из строя, администратор должен вручную восстановить конфигурацию. Нет автоматического обнаружения и согласования параметров канала между устройствами. Требуется идеальное соответствие конфигурации на обоих концах канала.</w:t>
      </w:r>
    </w:p>
    <w:p>
      <w:pPr>
        <w:pStyle w:val="BodyText"/>
      </w:pPr>
      <w:r>
        <w:t xml:space="preserve">PAgP (Port Aggregation Protocol): Это протокол Cisco, который автоматически обнаруживает и согласовывает параметры агрегированного канала между двумя коммутаторами. Коммутаторы обмениваются сообщениями, чтобы определить, какие порты должны быть объединены и на каких условиях. PAgP предлагает лучшую гибкость и отказоустойчивость, чем статическое агрегирование, так как автоматически восстанавливает канал после сбоев. Однако, он работает только между устройствами Cisco, или устройствами, поддерживающими этот протокол.</w:t>
      </w:r>
    </w:p>
    <w:p>
      <w:pPr>
        <w:pStyle w:val="BodyText"/>
      </w:pPr>
      <w:r>
        <w:t xml:space="preserve">LACP (Link Aggregation Control Protocol): Это стандартный протокол IEEE 802.3ad, который обеспечивает автоматическое обнаружение и согласование параметров агрегированного канала между коммутаторами разных производителей. Он более универсален, чем PAgP, так как совместим с большинством современных сетевых устройств. LACP также обеспечивает более продвинутые функции управления каналом, такие как балансировка нагрузки и отказоустойчивость. Он предоставляет больше возможностей для управления агрегированием, например, позволяет указывать, сколько портов использовать в канале.</w:t>
      </w:r>
    </w:p>
    <w:p>
      <w:pPr>
        <w:numPr>
          <w:ilvl w:val="0"/>
          <w:numId w:val="1018"/>
        </w:numPr>
        <w:pStyle w:val="Compact"/>
      </w:pPr>
      <w:r>
        <w:t xml:space="preserve">При помощи каких команд можно узнать состояние агрегированного канала EtherChannel?</w:t>
      </w:r>
    </w:p>
    <w:p>
      <w:pPr>
        <w:pStyle w:val="FirstParagraph"/>
      </w:pPr>
      <w:r>
        <w:t xml:space="preserve">Команды для проверки состояния агрегированного канала EtherChannel зависят от используемой операционной системы сетевого оборудования. В качестве примера, рассмотрим команды для Cisco IOS:</w:t>
      </w:r>
    </w:p>
    <w:p>
      <w:pPr>
        <w:pStyle w:val="BodyText"/>
      </w:pPr>
      <w:r>
        <w:rPr>
          <w:rStyle w:val="VerbatimChar"/>
        </w:rPr>
        <w:t xml:space="preserve">show etherchannel summary</w:t>
      </w:r>
      <w:r>
        <w:t xml:space="preserve">: Эта команда предоставляет краткий обзор всех агрегированных каналов на коммутаторе, включая их состояние, активные порты, скорость и тип. Она показывает общий статус канала.</w:t>
      </w:r>
    </w:p>
    <w:p>
      <w:pPr>
        <w:pStyle w:val="BodyText"/>
      </w:pPr>
      <w:r>
        <w:rPr>
          <w:rStyle w:val="VerbatimChar"/>
        </w:rPr>
        <w:t xml:space="preserve">show etherchannel port-channel &lt;номер_канала&gt;</w:t>
      </w:r>
      <w:r>
        <w:t xml:space="preserve">: Эта команда отображает подробную информацию о конкретном агрегированном канале, указанном его номером. Показывает информацию о портах, включенных в канал, их состояние, скорость и протокол агрегации.</w:t>
      </w:r>
    </w:p>
    <w:p>
      <w:pPr>
        <w:pStyle w:val="BodyText"/>
      </w:pPr>
      <w:r>
        <w:rPr>
          <w:rStyle w:val="VerbatimChar"/>
        </w:rPr>
        <w:t xml:space="preserve">show etherchannel statistics &lt;номер_канала&gt;</w:t>
      </w:r>
      <w:r>
        <w:t xml:space="preserve">: Эта команда выводит статистическую информацию о конкретном канале, такую как количество переданных и принятых пакетов, ошибок и т.д. Помогает в диагностике проблем.</w:t>
      </w:r>
    </w:p>
    <w:p>
      <w:pPr>
        <w:pStyle w:val="BodyText"/>
      </w:pPr>
      <w:r>
        <w:rPr>
          <w:rStyle w:val="VerbatimChar"/>
        </w:rPr>
        <w:t xml:space="preserve">show interfaces status</w:t>
      </w:r>
      <w:r>
        <w:t xml:space="preserve">: Показывает состояние всех интерфейсов, включая порты, входящие в состав EtherChannel. Можно увидеть, к какому каналу принадлежит порт и его статус.</w:t>
      </w:r>
    </w:p>
    <w:p>
      <w:pPr>
        <w:pStyle w:val="BodyText"/>
      </w:pPr>
      <w:r>
        <w:rPr>
          <w:rStyle w:val="VerbatimChar"/>
        </w:rPr>
        <w:t xml:space="preserve">show interfaces &lt;номер_порта&gt;</w:t>
      </w:r>
      <w:r>
        <w:t xml:space="preserve">: Показывает подробную информацию о конкретном порте, в том числе информацию о его принадлежности к EtherChannel.</w:t>
      </w:r>
    </w:p>
    <w:bookmarkEnd w:id="108"/>
    <w:bookmarkStart w:id="110" w:name="список-литературы"/>
    <w:p>
      <w:pPr>
        <w:pStyle w:val="Heading1"/>
      </w:pPr>
      <w:r>
        <w:t xml:space="preserve">Список литературы</w:t>
      </w:r>
    </w:p>
    <w:bookmarkStart w:id="109" w:name="refs"/>
    <w:bookmarkEnd w:id="109"/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Лобанова Полина Иннокентьевна</dc:creator>
  <dc:language>ru-RU</dc:language>
  <cp:keywords/>
  <dcterms:created xsi:type="dcterms:W3CDTF">2025-04-07T10:16:12Z</dcterms:created>
  <dcterms:modified xsi:type="dcterms:W3CDTF">2025-04-07T10:16:12Z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Администрирование локальных сетей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