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EC1" w:rsidRDefault="00865D47">
      <w:pPr>
        <w:spacing w:after="80"/>
        <w:jc w:val="center"/>
      </w:pPr>
      <w:bookmarkStart w:id="0" w:name="_GoBack"/>
      <w:r>
        <w:rPr>
          <w:b/>
          <w:bCs/>
          <w:color w:val="1F4E79"/>
          <w:sz w:val="40"/>
          <w:szCs w:val="40"/>
        </w:rPr>
        <w:t>Data Preprocessing Plan</w:t>
      </w:r>
    </w:p>
    <w:p w:rsidR="00A22EC1" w:rsidRDefault="00865D47">
      <w:pPr>
        <w:spacing w:after="120"/>
        <w:jc w:val="center"/>
      </w:pPr>
      <w:r>
        <w:rPr>
          <w:color w:val="555555"/>
          <w:sz w:val="28"/>
          <w:szCs w:val="28"/>
        </w:rPr>
        <w:t>Portfolio Project: House Price Prediction</w:t>
      </w:r>
    </w:p>
    <w:p w:rsidR="00A22EC1" w:rsidRDefault="00865D47">
      <w:pPr>
        <w:pBdr>
          <w:bottom w:val="single" w:sz="6" w:space="1" w:color="2E75B6"/>
        </w:pBdr>
        <w:spacing w:after="400"/>
        <w:jc w:val="center"/>
      </w:pPr>
      <w:r>
        <w:rPr>
          <w:i/>
          <w:iCs/>
          <w:color w:val="777777"/>
          <w:sz w:val="22"/>
          <w:szCs w:val="22"/>
        </w:rPr>
        <w:t>Based on the Ames Housing Dataset (Dean De Cock, 2011)</w:t>
      </w:r>
    </w:p>
    <w:p w:rsidR="00A22EC1" w:rsidRDefault="00865D47">
      <w:pPr>
        <w:pStyle w:val="Heading1"/>
      </w:pPr>
      <w:r>
        <w:t>1. Data Sources</w:t>
      </w:r>
    </w:p>
    <w:p w:rsidR="00A22EC1" w:rsidRDefault="00865D47">
      <w:pPr>
        <w:spacing w:after="120"/>
      </w:pPr>
      <w:r>
        <w:t>The primary data source for this project is the Ames Housing dataset, originally compiled by Dean De Cock (2011) and made publicly available through the Kaggle competition "House Prices: Advanced Regression Techniques."</w:t>
      </w:r>
    </w:p>
    <w:p w:rsidR="00A22EC1" w:rsidRDefault="00865D47">
      <w:pPr>
        <w:spacing w:after="120"/>
      </w:pPr>
      <w:r>
        <w:t>The dataset contains 2,930 observati</w:t>
      </w:r>
      <w:r>
        <w:t>ons describing residential property sales in Ames, Iowa, between 2006 and 2010. Each observation includes 79 explanatory variables covering virtually every aspect of residential homes.</w:t>
      </w:r>
    </w:p>
    <w:p w:rsidR="00A22EC1" w:rsidRDefault="00865D47">
      <w:pPr>
        <w:spacing w:after="120"/>
      </w:pPr>
      <w:r>
        <w:rPr>
          <w:b/>
          <w:bCs/>
        </w:rPr>
        <w:t xml:space="preserve">Aggregation: </w:t>
      </w:r>
      <w:r>
        <w:t>No additional data sources will be aggregated. The Ames Ho</w:t>
      </w:r>
      <w:r>
        <w:t>using dataset is comprehensive and self-contained for this prediction task.</w:t>
      </w:r>
    </w:p>
    <w:p w:rsidR="00A22EC1" w:rsidRDefault="00865D47">
      <w:pPr>
        <w:pStyle w:val="Heading1"/>
      </w:pPr>
      <w:r>
        <w:t>2. Data Format</w:t>
      </w:r>
    </w:p>
    <w:p w:rsidR="00A22EC1" w:rsidRDefault="00865D47">
      <w:pPr>
        <w:spacing w:after="120"/>
      </w:pPr>
      <w:r>
        <w:rPr>
          <w:b/>
          <w:bCs/>
        </w:rPr>
        <w:t xml:space="preserve">Current format: </w:t>
      </w:r>
      <w:r>
        <w:t>The data is provided as CSV files (train.csv and test.csv) from Kaggle.</w:t>
      </w:r>
    </w:p>
    <w:p w:rsidR="00A22EC1" w:rsidRDefault="00865D47">
      <w:pPr>
        <w:spacing w:after="120"/>
      </w:pPr>
      <w:r>
        <w:rPr>
          <w:b/>
          <w:bCs/>
        </w:rPr>
        <w:t xml:space="preserve">Target format: </w:t>
      </w:r>
      <w:r>
        <w:t>The data will be loaded into a pandas DataFrame for all prepro</w:t>
      </w:r>
      <w:r>
        <w:t>cessing, exploration, and modeling steps. Processed datasets will be saved as CSV files for reproducibility.</w:t>
      </w:r>
    </w:p>
    <w:p w:rsidR="00A22EC1" w:rsidRDefault="00865D47">
      <w:pPr>
        <w:pStyle w:val="Heading1"/>
      </w:pPr>
      <w:r>
        <w:t>3. Features Included in the Data</w:t>
      </w:r>
    </w:p>
    <w:p w:rsidR="00A22EC1" w:rsidRDefault="00865D47">
      <w:pPr>
        <w:spacing w:after="120"/>
      </w:pPr>
      <w:r>
        <w:t>The dataset contains 79 features plus 1 target variable (SalePrice). These features fall into the following catego</w:t>
      </w:r>
      <w:r>
        <w:t>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A22EC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b/>
                <w:bCs/>
                <w:color w:val="FFFFFF"/>
                <w:sz w:val="22"/>
                <w:szCs w:val="22"/>
              </w:rPr>
              <w:t>Examples</w:t>
            </w:r>
          </w:p>
        </w:tc>
      </w:tr>
      <w:tr w:rsidR="00A22EC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Numerical (continuous)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20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LotArea, GrLivArea, TotalBsmtSF, GarageArea</w:t>
            </w:r>
          </w:p>
        </w:tc>
      </w:tr>
      <w:tr w:rsidR="00A22EC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Numerical (discrete)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14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OverallQual, OverallCond, YearBuilt, FullBath</w:t>
            </w:r>
          </w:p>
        </w:tc>
      </w:tr>
      <w:tr w:rsidR="00A22EC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Categorical (nominal)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23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MSZoning, Neighborhood, HouseStyle, SaleType</w:t>
            </w:r>
          </w:p>
        </w:tc>
      </w:tr>
      <w:tr w:rsidR="00A22EC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Categorical (ordinal)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23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ExterQual, BsmtQual, KitchenQual, FireplaceQu</w:t>
            </w:r>
          </w:p>
        </w:tc>
      </w:tr>
      <w:tr w:rsidR="00A22EC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Target 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EC1" w:rsidRDefault="00865D47">
            <w:r>
              <w:rPr>
                <w:sz w:val="22"/>
                <w:szCs w:val="22"/>
              </w:rPr>
              <w:t>SalePrice (continuous, in USD)</w:t>
            </w:r>
          </w:p>
        </w:tc>
      </w:tr>
    </w:tbl>
    <w:p w:rsidR="00A22EC1" w:rsidRDefault="00A22EC1">
      <w:pPr>
        <w:spacing w:after="120"/>
      </w:pPr>
    </w:p>
    <w:p w:rsidR="00A22EC1" w:rsidRDefault="00865D47">
      <w:pPr>
        <w:pStyle w:val="Heading1"/>
      </w:pPr>
      <w:r>
        <w:t>4. Data Exploration</w:t>
      </w:r>
    </w:p>
    <w:p w:rsidR="00A22EC1" w:rsidRDefault="00865D47">
      <w:pPr>
        <w:spacing w:after="120"/>
      </w:pPr>
      <w:r>
        <w:lastRenderedPageBreak/>
        <w:t>The following exploratory data analysis (EDA) steps will be performed: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Summary statistics (mean, median, std, min, max) for all numerical features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Distribution plots (histograms and KDE) for SalePrice and key numerical features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Correlation heatmap to identify the strongest predictors of SalePrice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Scatter plots for top correla</w:t>
      </w:r>
      <w:r>
        <w:t>ted features (e.g., GrLivArea vs SalePrice)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Box plots for categorical features (e.g., OverallQual, Neighborhood) vs SalePrice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Missing value analysis: percentage of missing values per column, visualized as a bar chart</w:t>
      </w:r>
    </w:p>
    <w:p w:rsidR="00A22EC1" w:rsidRDefault="00865D47">
      <w:pPr>
        <w:pStyle w:val="ListParagraph"/>
        <w:numPr>
          <w:ilvl w:val="0"/>
          <w:numId w:val="2"/>
        </w:numPr>
        <w:spacing w:after="120"/>
      </w:pPr>
      <w:r>
        <w:t>Skewness analysis of numerical features</w:t>
      </w:r>
      <w:r>
        <w:t xml:space="preserve"> (many are right-skewed and may need log transformation)</w:t>
      </w:r>
    </w:p>
    <w:p w:rsidR="00A22EC1" w:rsidRDefault="00865D47">
      <w:pPr>
        <w:pStyle w:val="Heading1"/>
      </w:pPr>
      <w:r>
        <w:t>5. Preexisting Hypotheses</w:t>
      </w:r>
    </w:p>
    <w:p w:rsidR="00A22EC1" w:rsidRDefault="00865D47">
      <w:pPr>
        <w:spacing w:after="120"/>
      </w:pPr>
      <w:r>
        <w:t>Based on domain knowledge and initial inspection of the feature descriptions, the following hypotheses will be tested: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OverallQual has the strongest positive correlation with SalePrice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GrLivArea (above-grade living area) is a strong linear predictor of SalePrice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Neighborhood significantly affects price, with certain areas commanding premium values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Newer houses (higher Year</w:t>
      </w:r>
      <w:r>
        <w:t>Built) tend to sell at higher prices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GarageArea and TotalBsmtSF contribute positively to price but with diminishing returns</w:t>
      </w:r>
    </w:p>
    <w:p w:rsidR="00A22EC1" w:rsidRDefault="00A22EC1">
      <w:pPr>
        <w:spacing w:after="120"/>
      </w:pPr>
    </w:p>
    <w:p w:rsidR="00A22EC1" w:rsidRDefault="00865D47">
      <w:pPr>
        <w:spacing w:after="120"/>
      </w:pPr>
      <w:r>
        <w:rPr>
          <w:b/>
          <w:bCs/>
        </w:rPr>
        <w:t xml:space="preserve">Testing approach: </w:t>
      </w:r>
      <w:r>
        <w:t>These hypotheses will be tested using Pearson/Spearman correlation coefficients, ANOVA tests for categorical vari</w:t>
      </w:r>
      <w:r>
        <w:t>ables, scatter plots with regression lines, and feature importance scores from trained models (e.g., Random Forest feature importances, permutation importance).</w:t>
      </w:r>
    </w:p>
    <w:p w:rsidR="00A22EC1" w:rsidRDefault="00865D47">
      <w:pPr>
        <w:pStyle w:val="Heading1"/>
      </w:pPr>
      <w:r>
        <w:t>6. Data Sparsity and Missing Values</w:t>
      </w:r>
    </w:p>
    <w:p w:rsidR="00A22EC1" w:rsidRDefault="00865D47">
      <w:pPr>
        <w:spacing w:after="120"/>
      </w:pPr>
      <w:r>
        <w:t>The Ames Housing dataset is moderately sparse. Several feat</w:t>
      </w:r>
      <w:r>
        <w:t>ures have significant missing values, not because data was lost, but because the feature does not apply (e.g., a house with no pool has NaN for PoolQC).</w:t>
      </w:r>
    </w:p>
    <w:p w:rsidR="00A22EC1" w:rsidRDefault="00865D47">
      <w:pPr>
        <w:spacing w:after="120"/>
      </w:pPr>
      <w:r>
        <w:t>Missing value handling strategy: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Features where NaN means "none" </w:t>
      </w:r>
      <w:r>
        <w:t>(PoolQC, MiscFeature, Alley, Fence, Fi</w:t>
      </w:r>
      <w:r>
        <w:t>replaceQu, GarageType, etc.): Fill with "None" for categorical, 0 for numerical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LotFrontage: </w:t>
      </w:r>
      <w:r>
        <w:t>Impute with the median LotFrontage grouped by Neighborhood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Electrical (1 missing value): </w:t>
      </w:r>
      <w:r>
        <w:t>Fill with the mode ("SBrkr")</w:t>
      </w:r>
    </w:p>
    <w:p w:rsidR="00A22EC1" w:rsidRDefault="00865D47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Features with &gt;40% missing: </w:t>
      </w:r>
      <w:r>
        <w:t xml:space="preserve">Evaluate whether </w:t>
      </w:r>
      <w:r>
        <w:t>to drop (e.g., PoolQC, MiscFeature may be dropped if they add minimal predictive value)</w:t>
      </w:r>
    </w:p>
    <w:p w:rsidR="00A22EC1" w:rsidRDefault="00865D47">
      <w:pPr>
        <w:pStyle w:val="Heading1"/>
      </w:pPr>
      <w:r>
        <w:lastRenderedPageBreak/>
        <w:t>7. Outlier Handling</w:t>
      </w:r>
    </w:p>
    <w:p w:rsidR="00A22EC1" w:rsidRDefault="00865D47">
      <w:pPr>
        <w:spacing w:after="120"/>
      </w:pPr>
      <w:r>
        <w:t>Outlier detection and treatment will be applied carefully: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GrLivArea: The dataset documentation notes two obvious outliers (houses &gt;4000 sqft sold a</w:t>
      </w:r>
      <w:r>
        <w:t>t very low prices). These will be removed as they represent anomalous sales.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SalePrice: Apply log transformation (log1p) to normalize the right-skewed distribution</w:t>
      </w:r>
    </w:p>
    <w:p w:rsidR="00A22EC1" w:rsidRDefault="00865D47">
      <w:pPr>
        <w:pStyle w:val="ListParagraph"/>
        <w:numPr>
          <w:ilvl w:val="0"/>
          <w:numId w:val="2"/>
        </w:numPr>
        <w:spacing w:after="120"/>
      </w:pPr>
      <w:r>
        <w:t>For other numerical features, outliers beyond 3 standard deviations will be flagged and revi</w:t>
      </w:r>
      <w:r>
        <w:t>ewed case-by-case rather than automatically removed</w:t>
      </w:r>
    </w:p>
    <w:p w:rsidR="00A22EC1" w:rsidRDefault="00865D47">
      <w:pPr>
        <w:pStyle w:val="Heading1"/>
      </w:pPr>
      <w:r>
        <w:t>8. Data Splitting</w:t>
      </w:r>
    </w:p>
    <w:p w:rsidR="00A22EC1" w:rsidRDefault="00865D47">
      <w:pPr>
        <w:spacing w:after="120"/>
      </w:pPr>
      <w:r>
        <w:t>The Kaggle competition provides a pre-split structure: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Training set: </w:t>
      </w:r>
      <w:r>
        <w:t>1,460 observations (train.csv) with SalePrice labels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set: </w:t>
      </w:r>
      <w:r>
        <w:t xml:space="preserve">1,459 observations (test.csv) without SalePrice (used </w:t>
      </w:r>
      <w:r>
        <w:t>for Kaggle submission)</w:t>
      </w:r>
    </w:p>
    <w:p w:rsidR="00A22EC1" w:rsidRDefault="00A22EC1">
      <w:pPr>
        <w:spacing w:after="120"/>
      </w:pPr>
    </w:p>
    <w:p w:rsidR="00A22EC1" w:rsidRDefault="00865D47">
      <w:pPr>
        <w:spacing w:after="120"/>
      </w:pPr>
      <w:r>
        <w:t>From the training set, the following split will be applied for local evaluation: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80% for training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20% for validation</w:t>
      </w:r>
    </w:p>
    <w:p w:rsidR="00A22EC1" w:rsidRDefault="00865D47">
      <w:pPr>
        <w:pStyle w:val="ListParagraph"/>
        <w:numPr>
          <w:ilvl w:val="0"/>
          <w:numId w:val="2"/>
        </w:numPr>
        <w:spacing w:after="120"/>
      </w:pPr>
      <w:r>
        <w:t>K-Fold cross-validation (k=5) will also be used for more robust performance estimation</w:t>
      </w:r>
    </w:p>
    <w:p w:rsidR="00A22EC1" w:rsidRDefault="00865D47">
      <w:pPr>
        <w:pStyle w:val="Heading1"/>
      </w:pPr>
      <w:r>
        <w:t>9. Ensuring an Unbiased Dataset</w:t>
      </w:r>
    </w:p>
    <w:p w:rsidR="00A22EC1" w:rsidRDefault="00865D47">
      <w:pPr>
        <w:spacing w:after="120"/>
      </w:pPr>
      <w:r>
        <w:t>To minimize bias in the dataset: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The dataset is limited to Ames, Iowa (2006–2010), so geographic and temporal bias will be acknowledged as a limitation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Feature engineering will avoid creating features that encode discriminatory information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The model’s residuals will be analyzed across different Neighborhoods and property types to check for systematic under/over-prediction</w:t>
      </w:r>
    </w:p>
    <w:p w:rsidR="00A22EC1" w:rsidRDefault="00865D47">
      <w:pPr>
        <w:pStyle w:val="ListParagraph"/>
        <w:numPr>
          <w:ilvl w:val="0"/>
          <w:numId w:val="2"/>
        </w:numPr>
        <w:spacing w:after="120"/>
      </w:pPr>
      <w:r>
        <w:t xml:space="preserve">Stratified splitting will ensure </w:t>
      </w:r>
      <w:r>
        <w:t>that the distribution of SalePrice and key features is consistent across train/validation sets</w:t>
      </w:r>
    </w:p>
    <w:p w:rsidR="00A22EC1" w:rsidRDefault="00865D47">
      <w:pPr>
        <w:pStyle w:val="Heading1"/>
      </w:pPr>
      <w:r>
        <w:t>10. Features for Model Training</w:t>
      </w:r>
    </w:p>
    <w:p w:rsidR="00A22EC1" w:rsidRDefault="00865D47">
      <w:pPr>
        <w:spacing w:after="120"/>
      </w:pPr>
      <w:r>
        <w:t>Initial feature selection will include the features most correlated with SalePrice based on EDA results. Expected top features: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lastRenderedPageBreak/>
        <w:t>O</w:t>
      </w:r>
      <w:r>
        <w:t>verallQual, GrLivArea, GarageCars, GarageArea, TotalBsmtSF, 1stFlrSF, FullBath, TotRmsAbvGrd, YearBuilt, YearRemodAdd</w:t>
      </w:r>
    </w:p>
    <w:p w:rsidR="00A22EC1" w:rsidRDefault="00A22EC1">
      <w:pPr>
        <w:spacing w:after="120"/>
      </w:pPr>
    </w:p>
    <w:p w:rsidR="00A22EC1" w:rsidRDefault="00865D47">
      <w:pPr>
        <w:spacing w:after="120"/>
      </w:pPr>
      <w:r>
        <w:t>Feature selection will be refined using: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Correlation filtering (remove multicollinear features with r &gt; 0.8)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Recursive Feature Eliminatio</w:t>
      </w:r>
      <w:r>
        <w:t>n (RFE)</w:t>
      </w:r>
    </w:p>
    <w:p w:rsidR="00A22EC1" w:rsidRDefault="00865D47">
      <w:pPr>
        <w:pStyle w:val="ListParagraph"/>
        <w:numPr>
          <w:ilvl w:val="0"/>
          <w:numId w:val="2"/>
        </w:numPr>
        <w:spacing w:after="120"/>
      </w:pPr>
      <w:r>
        <w:t>Model-based importance (Random Forest, Gradient Boosting)</w:t>
      </w:r>
    </w:p>
    <w:p w:rsidR="00A22EC1" w:rsidRDefault="00865D47">
      <w:pPr>
        <w:pStyle w:val="Heading1"/>
      </w:pPr>
      <w:r>
        <w:t>11. Data Types and Transformation</w:t>
      </w:r>
    </w:p>
    <w:p w:rsidR="00A22EC1" w:rsidRDefault="00865D47">
      <w:pPr>
        <w:spacing w:after="120"/>
      </w:pPr>
      <w:r>
        <w:rPr>
          <w:b/>
          <w:bCs/>
        </w:rPr>
        <w:t>Numerical features: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Log transformation for skewed features (SalePrice, LotArea, GrLivArea) to approximate normality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StandardScaler or RobustScaler for model</w:t>
      </w:r>
      <w:r>
        <w:t>s sensitive to feature scale (e.g., Ridge, Lasso, SVR)</w:t>
      </w:r>
    </w:p>
    <w:p w:rsidR="00A22EC1" w:rsidRDefault="00A22EC1">
      <w:pPr>
        <w:spacing w:after="120"/>
      </w:pPr>
    </w:p>
    <w:p w:rsidR="00A22EC1" w:rsidRDefault="00865D47">
      <w:pPr>
        <w:spacing w:after="120"/>
      </w:pPr>
      <w:r>
        <w:rPr>
          <w:b/>
          <w:bCs/>
        </w:rPr>
        <w:t>Categorical features: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Ordinal features (e.g., ExterQual: Po, Fa, TA, Gd, Ex): Label encoding preserving order (0–4)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t>Nominal features (e.g., Neighborhood, MSZoning): One-hot encoding</w:t>
      </w:r>
    </w:p>
    <w:p w:rsidR="00A22EC1" w:rsidRDefault="00865D47">
      <w:pPr>
        <w:pStyle w:val="ListParagraph"/>
        <w:numPr>
          <w:ilvl w:val="0"/>
          <w:numId w:val="2"/>
        </w:numPr>
        <w:spacing w:after="120"/>
      </w:pPr>
      <w:r>
        <w:t>High-cardinality f</w:t>
      </w:r>
      <w:r>
        <w:t>eatures: Target encoding as an alternative to one-hot encoding to reduce dimensionality</w:t>
      </w:r>
    </w:p>
    <w:p w:rsidR="00A22EC1" w:rsidRDefault="00865D47">
      <w:pPr>
        <w:pStyle w:val="Heading1"/>
      </w:pPr>
      <w:r>
        <w:t>12. Data Storage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Raw data: </w:t>
      </w:r>
      <w:r>
        <w:t>Stored in the project’s /data/raw/ directory (train.csv, test.csv)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Processed data: </w:t>
      </w:r>
      <w:r>
        <w:t>Saved to /data/processed/ after each preprocessing step fo</w:t>
      </w:r>
      <w:r>
        <w:t>r reproducibility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Version control: </w:t>
      </w:r>
      <w:r>
        <w:t>All code and pipeline configurations tracked via Git/GitHub</w:t>
      </w:r>
    </w:p>
    <w:p w:rsidR="00A22EC1" w:rsidRDefault="00865D4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Pipelines: </w:t>
      </w:r>
      <w:r>
        <w:t>sklearn Pipeline and ColumnTransformer will be used to ensure consistent and repeatable preprocessing</w:t>
      </w:r>
    </w:p>
    <w:bookmarkEnd w:id="0"/>
    <w:p w:rsidR="00A22EC1" w:rsidRDefault="00A22EC1">
      <w:pPr>
        <w:pBdr>
          <w:top w:val="single" w:sz="6" w:space="1" w:color="2E75B6"/>
        </w:pBdr>
        <w:spacing w:before="200" w:after="120"/>
      </w:pPr>
    </w:p>
    <w:sectPr w:rsidR="00A22E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C83B36"/>
    <w:multiLevelType w:val="hybridMultilevel"/>
    <w:tmpl w:val="84789868"/>
    <w:lvl w:ilvl="0" w:tplc="799612FA">
      <w:start w:val="1"/>
      <w:numFmt w:val="bullet"/>
      <w:lvlText w:val="•"/>
      <w:lvlJc w:val="left"/>
      <w:pPr>
        <w:ind w:left="720" w:hanging="360"/>
      </w:pPr>
    </w:lvl>
    <w:lvl w:ilvl="1" w:tplc="44DE5FBE">
      <w:numFmt w:val="decimal"/>
      <w:lvlText w:val=""/>
      <w:lvlJc w:val="left"/>
    </w:lvl>
    <w:lvl w:ilvl="2" w:tplc="90CA3FD6">
      <w:numFmt w:val="decimal"/>
      <w:lvlText w:val=""/>
      <w:lvlJc w:val="left"/>
    </w:lvl>
    <w:lvl w:ilvl="3" w:tplc="5010FAB8">
      <w:numFmt w:val="decimal"/>
      <w:lvlText w:val=""/>
      <w:lvlJc w:val="left"/>
    </w:lvl>
    <w:lvl w:ilvl="4" w:tplc="00785550">
      <w:numFmt w:val="decimal"/>
      <w:lvlText w:val=""/>
      <w:lvlJc w:val="left"/>
    </w:lvl>
    <w:lvl w:ilvl="5" w:tplc="311EDA20">
      <w:numFmt w:val="decimal"/>
      <w:lvlText w:val=""/>
      <w:lvlJc w:val="left"/>
    </w:lvl>
    <w:lvl w:ilvl="6" w:tplc="BBBCA3F2">
      <w:numFmt w:val="decimal"/>
      <w:lvlText w:val=""/>
      <w:lvlJc w:val="left"/>
    </w:lvl>
    <w:lvl w:ilvl="7" w:tplc="1316B8E2">
      <w:numFmt w:val="decimal"/>
      <w:lvlText w:val=""/>
      <w:lvlJc w:val="left"/>
    </w:lvl>
    <w:lvl w:ilvl="8" w:tplc="61183D28">
      <w:numFmt w:val="decimal"/>
      <w:lvlText w:val=""/>
      <w:lvlJc w:val="left"/>
    </w:lvl>
  </w:abstractNum>
  <w:abstractNum w:abstractNumId="1" w15:restartNumberingAfterBreak="0">
    <w:nsid w:val="568E4D4E"/>
    <w:multiLevelType w:val="hybridMultilevel"/>
    <w:tmpl w:val="BCC44F86"/>
    <w:lvl w:ilvl="0" w:tplc="4B3A7516">
      <w:start w:val="1"/>
      <w:numFmt w:val="bullet"/>
      <w:lvlText w:val="•"/>
      <w:lvlJc w:val="left"/>
      <w:pPr>
        <w:ind w:left="1080" w:hanging="360"/>
      </w:pPr>
    </w:lvl>
    <w:lvl w:ilvl="1" w:tplc="5CEE77C4">
      <w:numFmt w:val="decimal"/>
      <w:lvlText w:val=""/>
      <w:lvlJc w:val="left"/>
    </w:lvl>
    <w:lvl w:ilvl="2" w:tplc="33B632FA">
      <w:numFmt w:val="decimal"/>
      <w:lvlText w:val=""/>
      <w:lvlJc w:val="left"/>
    </w:lvl>
    <w:lvl w:ilvl="3" w:tplc="04E2A0B6">
      <w:numFmt w:val="decimal"/>
      <w:lvlText w:val=""/>
      <w:lvlJc w:val="left"/>
    </w:lvl>
    <w:lvl w:ilvl="4" w:tplc="08167C6E">
      <w:numFmt w:val="decimal"/>
      <w:lvlText w:val=""/>
      <w:lvlJc w:val="left"/>
    </w:lvl>
    <w:lvl w:ilvl="5" w:tplc="EBEC695E">
      <w:numFmt w:val="decimal"/>
      <w:lvlText w:val=""/>
      <w:lvlJc w:val="left"/>
    </w:lvl>
    <w:lvl w:ilvl="6" w:tplc="D91C91BE">
      <w:numFmt w:val="decimal"/>
      <w:lvlText w:val=""/>
      <w:lvlJc w:val="left"/>
    </w:lvl>
    <w:lvl w:ilvl="7" w:tplc="9BDE0A6E">
      <w:numFmt w:val="decimal"/>
      <w:lvlText w:val=""/>
      <w:lvlJc w:val="left"/>
    </w:lvl>
    <w:lvl w:ilvl="8" w:tplc="8E84000C">
      <w:numFmt w:val="decimal"/>
      <w:lvlText w:val=""/>
      <w:lvlJc w:val="left"/>
    </w:lvl>
  </w:abstractNum>
  <w:abstractNum w:abstractNumId="2" w15:restartNumberingAfterBreak="0">
    <w:nsid w:val="58976D51"/>
    <w:multiLevelType w:val="hybridMultilevel"/>
    <w:tmpl w:val="1D9A067E"/>
    <w:lvl w:ilvl="0" w:tplc="5D9ECB26">
      <w:start w:val="1"/>
      <w:numFmt w:val="bullet"/>
      <w:lvlText w:val="●"/>
      <w:lvlJc w:val="left"/>
      <w:pPr>
        <w:ind w:left="720" w:hanging="360"/>
      </w:pPr>
    </w:lvl>
    <w:lvl w:ilvl="1" w:tplc="06B22182">
      <w:start w:val="1"/>
      <w:numFmt w:val="bullet"/>
      <w:lvlText w:val="○"/>
      <w:lvlJc w:val="left"/>
      <w:pPr>
        <w:ind w:left="1440" w:hanging="360"/>
      </w:pPr>
    </w:lvl>
    <w:lvl w:ilvl="2" w:tplc="EC480BC0">
      <w:start w:val="1"/>
      <w:numFmt w:val="bullet"/>
      <w:lvlText w:val="■"/>
      <w:lvlJc w:val="left"/>
      <w:pPr>
        <w:ind w:left="2160" w:hanging="360"/>
      </w:pPr>
    </w:lvl>
    <w:lvl w:ilvl="3" w:tplc="1BFA8E5A">
      <w:start w:val="1"/>
      <w:numFmt w:val="bullet"/>
      <w:lvlText w:val="●"/>
      <w:lvlJc w:val="left"/>
      <w:pPr>
        <w:ind w:left="2880" w:hanging="360"/>
      </w:pPr>
    </w:lvl>
    <w:lvl w:ilvl="4" w:tplc="BA2E24D0">
      <w:start w:val="1"/>
      <w:numFmt w:val="bullet"/>
      <w:lvlText w:val="○"/>
      <w:lvlJc w:val="left"/>
      <w:pPr>
        <w:ind w:left="3600" w:hanging="360"/>
      </w:pPr>
    </w:lvl>
    <w:lvl w:ilvl="5" w:tplc="B2863482">
      <w:start w:val="1"/>
      <w:numFmt w:val="bullet"/>
      <w:lvlText w:val="■"/>
      <w:lvlJc w:val="left"/>
      <w:pPr>
        <w:ind w:left="4320" w:hanging="360"/>
      </w:pPr>
    </w:lvl>
    <w:lvl w:ilvl="6" w:tplc="C92ADCE2">
      <w:start w:val="1"/>
      <w:numFmt w:val="bullet"/>
      <w:lvlText w:val="●"/>
      <w:lvlJc w:val="left"/>
      <w:pPr>
        <w:ind w:left="5040" w:hanging="360"/>
      </w:pPr>
    </w:lvl>
    <w:lvl w:ilvl="7" w:tplc="6E7AC97E">
      <w:start w:val="1"/>
      <w:numFmt w:val="bullet"/>
      <w:lvlText w:val="●"/>
      <w:lvlJc w:val="left"/>
      <w:pPr>
        <w:ind w:left="5760" w:hanging="360"/>
      </w:pPr>
    </w:lvl>
    <w:lvl w:ilvl="8" w:tplc="A51481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EC1"/>
    <w:rsid w:val="006B2D10"/>
    <w:rsid w:val="00865D47"/>
    <w:rsid w:val="00A2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54186"/>
  <w15:docId w15:val="{EBDE98B3-8D9C-4439-99E8-CD3D488C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az-AZ" w:eastAsia="az-AZ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Pərvin Cümşüdlü</cp:lastModifiedBy>
  <cp:revision>3</cp:revision>
  <dcterms:created xsi:type="dcterms:W3CDTF">2026-03-31T13:28:00Z</dcterms:created>
  <dcterms:modified xsi:type="dcterms:W3CDTF">2026-03-31T13:47:00Z</dcterms:modified>
</cp:coreProperties>
</file>