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0A6B" w14:textId="77777777" w:rsidR="007A2D1B" w:rsidRPr="007A2D1B" w:rsidRDefault="007A2D1B" w:rsidP="007A2D1B">
      <w:pPr>
        <w:numPr>
          <w:ilvl w:val="0"/>
          <w:numId w:val="1"/>
        </w:numPr>
        <w:spacing w:before="100" w:beforeAutospacing="1" w:after="100" w:afterAutospacing="1" w:line="240" w:lineRule="auto"/>
        <w:rPr>
          <w:rFonts w:ascii="Lato" w:eastAsia="Times New Roman" w:hAnsi="Lato" w:cs="Times New Roman"/>
          <w:color w:val="273540"/>
          <w:kern w:val="0"/>
          <w14:ligatures w14:val="none"/>
        </w:rPr>
      </w:pPr>
      <w:r w:rsidRPr="007A2D1B">
        <w:rPr>
          <w:rFonts w:ascii="Lato" w:eastAsia="Times New Roman" w:hAnsi="Lato" w:cs="Times New Roman"/>
          <w:b/>
          <w:bCs/>
          <w:color w:val="273540"/>
          <w:kern w:val="0"/>
          <w14:ligatures w14:val="none"/>
        </w:rPr>
        <w:t>Exploring the Independence Assumption in Naïve Bayes:</w:t>
      </w:r>
      <w:r w:rsidRPr="007A2D1B">
        <w:rPr>
          <w:rFonts w:ascii="Lato" w:eastAsia="Times New Roman" w:hAnsi="Lato" w:cs="Times New Roman"/>
          <w:color w:val="273540"/>
          <w:kern w:val="0"/>
          <w14:ligatures w14:val="none"/>
        </w:rPr>
        <w:br/>
        <w:t>"Considering the Naïve Bayes classifier relies on the independence assumption between features, discuss scenarios where this assumption holds true and others where it might lead to inaccuracies in predictions. How do real-world applications address or mitigate the impact of this assumption?"</w:t>
      </w:r>
    </w:p>
    <w:p w14:paraId="07A4834A" w14:textId="77777777" w:rsidR="007A2D1B" w:rsidRPr="007A2D1B" w:rsidRDefault="007A2D1B" w:rsidP="007A2D1B">
      <w:pPr>
        <w:numPr>
          <w:ilvl w:val="0"/>
          <w:numId w:val="1"/>
        </w:numPr>
        <w:spacing w:before="100" w:beforeAutospacing="1" w:after="100" w:afterAutospacing="1" w:line="240" w:lineRule="auto"/>
        <w:rPr>
          <w:rFonts w:ascii="Lato" w:eastAsia="Times New Roman" w:hAnsi="Lato" w:cs="Times New Roman"/>
          <w:color w:val="273540"/>
          <w:kern w:val="0"/>
          <w14:ligatures w14:val="none"/>
        </w:rPr>
      </w:pPr>
      <w:r w:rsidRPr="007A2D1B">
        <w:rPr>
          <w:rFonts w:ascii="Lato" w:eastAsia="Times New Roman" w:hAnsi="Lato" w:cs="Times New Roman"/>
          <w:b/>
          <w:bCs/>
          <w:color w:val="273540"/>
          <w:kern w:val="0"/>
          <w14:ligatures w14:val="none"/>
        </w:rPr>
        <w:t>Decision Trees vs. Random Forests in Handling Overfitting:</w:t>
      </w:r>
      <w:r w:rsidRPr="007A2D1B">
        <w:rPr>
          <w:rFonts w:ascii="Lato" w:eastAsia="Times New Roman" w:hAnsi="Lato" w:cs="Times New Roman"/>
          <w:color w:val="273540"/>
          <w:kern w:val="0"/>
          <w14:ligatures w14:val="none"/>
        </w:rPr>
        <w:br/>
        <w:t>"Decision Trees are known for their tendency to overfit the training data, a problem that Random Forests aim to solve through bagging and feature randomness. Discuss the mechanisms by which Random Forests reduce the risk of overfitting compared to a single decision tree and any potential drawbacks this approach might have."</w:t>
      </w:r>
    </w:p>
    <w:p w14:paraId="4D4D6E3F" w14:textId="77777777" w:rsidR="007A2D1B" w:rsidRDefault="007A2D1B" w:rsidP="007A2D1B">
      <w:pPr>
        <w:numPr>
          <w:ilvl w:val="0"/>
          <w:numId w:val="1"/>
        </w:numPr>
        <w:spacing w:before="100" w:beforeAutospacing="1" w:after="100" w:afterAutospacing="1" w:line="240" w:lineRule="auto"/>
        <w:rPr>
          <w:rFonts w:ascii="Lato" w:eastAsia="Times New Roman" w:hAnsi="Lato" w:cs="Times New Roman"/>
          <w:color w:val="273540"/>
          <w:kern w:val="0"/>
          <w14:ligatures w14:val="none"/>
        </w:rPr>
      </w:pPr>
      <w:r w:rsidRPr="007A2D1B">
        <w:rPr>
          <w:rFonts w:ascii="Lato" w:eastAsia="Times New Roman" w:hAnsi="Lato" w:cs="Times New Roman"/>
          <w:b/>
          <w:bCs/>
          <w:color w:val="273540"/>
          <w:kern w:val="0"/>
          <w14:ligatures w14:val="none"/>
        </w:rPr>
        <w:t>Evaluating the Trade-offs Between Bagging and Boosting:</w:t>
      </w:r>
      <w:r w:rsidRPr="007A2D1B">
        <w:rPr>
          <w:rFonts w:ascii="Lato" w:eastAsia="Times New Roman" w:hAnsi="Lato" w:cs="Times New Roman"/>
          <w:color w:val="273540"/>
          <w:kern w:val="0"/>
          <w14:ligatures w14:val="none"/>
        </w:rPr>
        <w:br/>
        <w:t>"Bagging and Boosting are both ensemble techniques that improve model performance, but they approach the task in fundamentally different ways. Analyze the trade-offs between these two methods, considering aspects such as model complexity, training time, and sensitivity to noisy data. In what types of problems would you prefer one method over the other, and why?"</w:t>
      </w:r>
    </w:p>
    <w:p w14:paraId="14FCAA1A" w14:textId="70822F12" w:rsidR="00835601" w:rsidRDefault="00835601" w:rsidP="00835601">
      <w:pPr>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Bagging and </w:t>
      </w:r>
      <w:r w:rsidR="00245A4A">
        <w:rPr>
          <w:rFonts w:ascii="Lato" w:eastAsia="Times New Roman" w:hAnsi="Lato" w:cs="Times New Roman"/>
          <w:color w:val="273540"/>
          <w:kern w:val="0"/>
          <w14:ligatures w14:val="none"/>
        </w:rPr>
        <w:t>boosting</w:t>
      </w:r>
      <w:r>
        <w:rPr>
          <w:rFonts w:ascii="Lato" w:eastAsia="Times New Roman" w:hAnsi="Lato" w:cs="Times New Roman"/>
          <w:color w:val="273540"/>
          <w:kern w:val="0"/>
          <w14:ligatures w14:val="none"/>
        </w:rPr>
        <w:t xml:space="preserve"> are both ensemble </w:t>
      </w:r>
      <w:proofErr w:type="gramStart"/>
      <w:r>
        <w:rPr>
          <w:rFonts w:ascii="Lato" w:eastAsia="Times New Roman" w:hAnsi="Lato" w:cs="Times New Roman"/>
          <w:color w:val="273540"/>
          <w:kern w:val="0"/>
          <w14:ligatures w14:val="none"/>
        </w:rPr>
        <w:t>methods,</w:t>
      </w:r>
      <w:proofErr w:type="gramEnd"/>
      <w:r>
        <w:rPr>
          <w:rFonts w:ascii="Lato" w:eastAsia="Times New Roman" w:hAnsi="Lato" w:cs="Times New Roman"/>
          <w:color w:val="273540"/>
          <w:kern w:val="0"/>
          <w14:ligatures w14:val="none"/>
        </w:rPr>
        <w:t xml:space="preserve"> however, they differ in the approach. And they also have different </w:t>
      </w:r>
      <w:proofErr w:type="spellStart"/>
      <w:r>
        <w:rPr>
          <w:rFonts w:ascii="Lato" w:eastAsia="Times New Roman" w:hAnsi="Lato" w:cs="Times New Roman"/>
          <w:color w:val="273540"/>
          <w:kern w:val="0"/>
          <w14:ligatures w14:val="none"/>
        </w:rPr>
        <w:t>trade offs</w:t>
      </w:r>
      <w:proofErr w:type="spellEnd"/>
      <w:r>
        <w:rPr>
          <w:rFonts w:ascii="Lato" w:eastAsia="Times New Roman" w:hAnsi="Lato" w:cs="Times New Roman"/>
          <w:color w:val="273540"/>
          <w:kern w:val="0"/>
          <w14:ligatures w14:val="none"/>
        </w:rPr>
        <w:t xml:space="preserve">. </w:t>
      </w:r>
    </w:p>
    <w:p w14:paraId="559B2A6B" w14:textId="4DC55BCD" w:rsidR="00DE3ADE" w:rsidRDefault="00DE3ADE" w:rsidP="00835601">
      <w:pPr>
        <w:spacing w:before="100" w:beforeAutospacing="1" w:after="100" w:afterAutospacing="1" w:line="240" w:lineRule="auto"/>
        <w:rPr>
          <w:rFonts w:ascii="Lato" w:eastAsia="Times New Roman" w:hAnsi="Lato" w:cs="Times New Roman"/>
          <w:color w:val="273540"/>
          <w:kern w:val="0"/>
          <w14:ligatures w14:val="none"/>
        </w:rPr>
      </w:pPr>
      <w:proofErr w:type="spellStart"/>
      <w:r>
        <w:rPr>
          <w:rFonts w:ascii="Lato" w:eastAsia="Times New Roman" w:hAnsi="Lato" w:cs="Times New Roman"/>
          <w:color w:val="273540"/>
          <w:kern w:val="0"/>
          <w14:ligatures w14:val="none"/>
        </w:rPr>
        <w:t>Ramdon</w:t>
      </w:r>
      <w:proofErr w:type="spellEnd"/>
      <w:r>
        <w:rPr>
          <w:rFonts w:ascii="Lato" w:eastAsia="Times New Roman" w:hAnsi="Lato" w:cs="Times New Roman"/>
          <w:color w:val="273540"/>
          <w:kern w:val="0"/>
          <w14:ligatures w14:val="none"/>
        </w:rPr>
        <w:t xml:space="preserve"> forests is an example of bagging. It reduces </w:t>
      </w:r>
      <w:proofErr w:type="spellStart"/>
      <w:r>
        <w:rPr>
          <w:rFonts w:ascii="Lato" w:eastAsia="Times New Roman" w:hAnsi="Lato" w:cs="Times New Roman"/>
          <w:color w:val="273540"/>
          <w:kern w:val="0"/>
          <w14:ligatures w14:val="none"/>
        </w:rPr>
        <w:t>variabnce</w:t>
      </w:r>
      <w:proofErr w:type="spellEnd"/>
      <w:r>
        <w:rPr>
          <w:rFonts w:ascii="Lato" w:eastAsia="Times New Roman" w:hAnsi="Lato" w:cs="Times New Roman"/>
          <w:color w:val="273540"/>
          <w:kern w:val="0"/>
          <w14:ligatures w14:val="none"/>
        </w:rPr>
        <w:t xml:space="preserve"> by training multiple models independently and averaging their results. It helps with overfitting, like taking multiple measurements in </w:t>
      </w:r>
      <w:proofErr w:type="spellStart"/>
      <w:r>
        <w:rPr>
          <w:rFonts w:ascii="Lato" w:eastAsia="Times New Roman" w:hAnsi="Lato" w:cs="Times New Roman"/>
          <w:color w:val="273540"/>
          <w:kern w:val="0"/>
          <w14:ligatures w14:val="none"/>
        </w:rPr>
        <w:t>engerriing</w:t>
      </w:r>
      <w:proofErr w:type="spellEnd"/>
      <w:r>
        <w:rPr>
          <w:rFonts w:ascii="Lato" w:eastAsia="Times New Roman" w:hAnsi="Lato" w:cs="Times New Roman"/>
          <w:color w:val="273540"/>
          <w:kern w:val="0"/>
          <w14:ligatures w14:val="none"/>
        </w:rPr>
        <w:t>, chemistry, and physics.</w:t>
      </w:r>
    </w:p>
    <w:p w14:paraId="18601AE7" w14:textId="0C53AA59" w:rsidR="00DE3ADE" w:rsidRDefault="00DE3ADE" w:rsidP="00835601">
      <w:pPr>
        <w:spacing w:before="100" w:beforeAutospacing="1" w:after="100" w:afterAutospacing="1" w:line="240" w:lineRule="auto"/>
        <w:rPr>
          <w:rFonts w:ascii="Lato" w:eastAsia="Times New Roman" w:hAnsi="Lato" w:cs="Times New Roman"/>
          <w:color w:val="273540"/>
          <w:kern w:val="0"/>
          <w14:ligatures w14:val="none"/>
        </w:rPr>
      </w:pPr>
      <w:proofErr w:type="spellStart"/>
      <w:r>
        <w:rPr>
          <w:rFonts w:ascii="Lato" w:eastAsia="Times New Roman" w:hAnsi="Lato" w:cs="Times New Roman"/>
          <w:color w:val="273540"/>
          <w:kern w:val="0"/>
          <w14:ligatures w14:val="none"/>
        </w:rPr>
        <w:t>Adaboost</w:t>
      </w:r>
      <w:proofErr w:type="spellEnd"/>
      <w:r>
        <w:rPr>
          <w:rFonts w:ascii="Lato" w:eastAsia="Times New Roman" w:hAnsi="Lato" w:cs="Times New Roman"/>
          <w:color w:val="273540"/>
          <w:kern w:val="0"/>
          <w14:ligatures w14:val="none"/>
        </w:rPr>
        <w:t xml:space="preserve"> is an example of Boosting; it reduces bias by sequentially training models, the new model correcting the previous one. </w:t>
      </w:r>
      <w:proofErr w:type="gramStart"/>
      <w:r>
        <w:rPr>
          <w:rFonts w:ascii="Lato" w:eastAsia="Times New Roman" w:hAnsi="Lato" w:cs="Times New Roman"/>
          <w:color w:val="273540"/>
          <w:kern w:val="0"/>
          <w14:ligatures w14:val="none"/>
        </w:rPr>
        <w:t>It</w:t>
      </w:r>
      <w:proofErr w:type="gramEnd"/>
      <w:r>
        <w:rPr>
          <w:rFonts w:ascii="Lato" w:eastAsia="Times New Roman" w:hAnsi="Lato" w:cs="Times New Roman"/>
          <w:color w:val="273540"/>
          <w:kern w:val="0"/>
          <w14:ligatures w14:val="none"/>
        </w:rPr>
        <w:t xml:space="preserve"> carriers a stronger predictive power but are sensitive to outliners and overfitting. Bagging is commonly used in fiancé for fraud detection, or in medical diagnosis to prediction medical outcomes </w:t>
      </w:r>
    </w:p>
    <w:p w14:paraId="61997B06" w14:textId="2125FB84" w:rsidR="00DE3ADE" w:rsidRDefault="00DE3ADE" w:rsidP="00835601">
      <w:pPr>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A helpful key for me to remember is </w:t>
      </w:r>
      <w:proofErr w:type="gramStart"/>
      <w:r>
        <w:rPr>
          <w:rFonts w:ascii="Lato" w:eastAsia="Times New Roman" w:hAnsi="Lato" w:cs="Times New Roman"/>
          <w:color w:val="273540"/>
          <w:kern w:val="0"/>
          <w14:ligatures w14:val="none"/>
        </w:rPr>
        <w:t>that,</w:t>
      </w:r>
      <w:proofErr w:type="gramEnd"/>
      <w:r>
        <w:rPr>
          <w:rFonts w:ascii="Lato" w:eastAsia="Times New Roman" w:hAnsi="Lato" w:cs="Times New Roman"/>
          <w:color w:val="273540"/>
          <w:kern w:val="0"/>
          <w14:ligatures w14:val="none"/>
        </w:rPr>
        <w:t xml:space="preserve"> bagging excels at reducing variance and preventing overfitting; boosting focus on reducing bias and can be powerful tool but require fine toning.</w:t>
      </w:r>
    </w:p>
    <w:p w14:paraId="000E0B20" w14:textId="07FFD79E" w:rsidR="00DE3ADE" w:rsidRPr="007A2D1B" w:rsidRDefault="00373353" w:rsidP="00835601">
      <w:pPr>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It is worth noting that there are other ensemble methods, such as stacking and cascading. This is an exciting field and </w:t>
      </w:r>
      <w:proofErr w:type="gramStart"/>
      <w:r>
        <w:rPr>
          <w:rFonts w:ascii="Lato" w:eastAsia="Times New Roman" w:hAnsi="Lato" w:cs="Times New Roman"/>
          <w:color w:val="273540"/>
          <w:kern w:val="0"/>
          <w14:ligatures w14:val="none"/>
        </w:rPr>
        <w:t>Let</w:t>
      </w:r>
      <w:proofErr w:type="gramEnd"/>
      <w:r>
        <w:rPr>
          <w:rFonts w:ascii="Lato" w:eastAsia="Times New Roman" w:hAnsi="Lato" w:cs="Times New Roman"/>
          <w:color w:val="273540"/>
          <w:kern w:val="0"/>
          <w14:ligatures w14:val="none"/>
        </w:rPr>
        <w:t xml:space="preserve"> us put our knowledge to use </w:t>
      </w:r>
      <w:r w:rsidR="00245A4A">
        <w:rPr>
          <w:rFonts w:ascii="Lato" w:eastAsia="Times New Roman" w:hAnsi="Lato" w:cs="Times New Roman"/>
          <w:color w:val="273540"/>
          <w:kern w:val="0"/>
          <w14:ligatures w14:val="none"/>
        </w:rPr>
        <w:t>soon.</w:t>
      </w:r>
    </w:p>
    <w:p w14:paraId="3AA08245" w14:textId="77777777" w:rsidR="007A2D1B" w:rsidRDefault="007A2D1B"/>
    <w:sectPr w:rsidR="007A2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216A9"/>
    <w:multiLevelType w:val="multilevel"/>
    <w:tmpl w:val="14F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52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1B"/>
    <w:rsid w:val="00245A4A"/>
    <w:rsid w:val="00373353"/>
    <w:rsid w:val="005D7B6D"/>
    <w:rsid w:val="007A2D1B"/>
    <w:rsid w:val="00835601"/>
    <w:rsid w:val="00AF57DB"/>
    <w:rsid w:val="00DE3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A4486B"/>
  <w15:chartTrackingRefBased/>
  <w15:docId w15:val="{A23836A6-243E-2044-B1FE-0517A98C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D1B"/>
    <w:rPr>
      <w:rFonts w:eastAsiaTheme="majorEastAsia" w:cstheme="majorBidi"/>
      <w:color w:val="272727" w:themeColor="text1" w:themeTint="D8"/>
    </w:rPr>
  </w:style>
  <w:style w:type="paragraph" w:styleId="Title">
    <w:name w:val="Title"/>
    <w:basedOn w:val="Normal"/>
    <w:next w:val="Normal"/>
    <w:link w:val="TitleChar"/>
    <w:uiPriority w:val="10"/>
    <w:qFormat/>
    <w:rsid w:val="007A2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D1B"/>
    <w:pPr>
      <w:spacing w:before="160"/>
      <w:jc w:val="center"/>
    </w:pPr>
    <w:rPr>
      <w:i/>
      <w:iCs/>
      <w:color w:val="404040" w:themeColor="text1" w:themeTint="BF"/>
    </w:rPr>
  </w:style>
  <w:style w:type="character" w:customStyle="1" w:styleId="QuoteChar">
    <w:name w:val="Quote Char"/>
    <w:basedOn w:val="DefaultParagraphFont"/>
    <w:link w:val="Quote"/>
    <w:uiPriority w:val="29"/>
    <w:rsid w:val="007A2D1B"/>
    <w:rPr>
      <w:i/>
      <w:iCs/>
      <w:color w:val="404040" w:themeColor="text1" w:themeTint="BF"/>
    </w:rPr>
  </w:style>
  <w:style w:type="paragraph" w:styleId="ListParagraph">
    <w:name w:val="List Paragraph"/>
    <w:basedOn w:val="Normal"/>
    <w:uiPriority w:val="34"/>
    <w:qFormat/>
    <w:rsid w:val="007A2D1B"/>
    <w:pPr>
      <w:ind w:left="720"/>
      <w:contextualSpacing/>
    </w:pPr>
  </w:style>
  <w:style w:type="character" w:styleId="IntenseEmphasis">
    <w:name w:val="Intense Emphasis"/>
    <w:basedOn w:val="DefaultParagraphFont"/>
    <w:uiPriority w:val="21"/>
    <w:qFormat/>
    <w:rsid w:val="007A2D1B"/>
    <w:rPr>
      <w:i/>
      <w:iCs/>
      <w:color w:val="0F4761" w:themeColor="accent1" w:themeShade="BF"/>
    </w:rPr>
  </w:style>
  <w:style w:type="paragraph" w:styleId="IntenseQuote">
    <w:name w:val="Intense Quote"/>
    <w:basedOn w:val="Normal"/>
    <w:next w:val="Normal"/>
    <w:link w:val="IntenseQuoteChar"/>
    <w:uiPriority w:val="30"/>
    <w:qFormat/>
    <w:rsid w:val="007A2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D1B"/>
    <w:rPr>
      <w:i/>
      <w:iCs/>
      <w:color w:val="0F4761" w:themeColor="accent1" w:themeShade="BF"/>
    </w:rPr>
  </w:style>
  <w:style w:type="character" w:styleId="IntenseReference">
    <w:name w:val="Intense Reference"/>
    <w:basedOn w:val="DefaultParagraphFont"/>
    <w:uiPriority w:val="32"/>
    <w:qFormat/>
    <w:rsid w:val="007A2D1B"/>
    <w:rPr>
      <w:b/>
      <w:bCs/>
      <w:smallCaps/>
      <w:color w:val="0F4761" w:themeColor="accent1" w:themeShade="BF"/>
      <w:spacing w:val="5"/>
    </w:rPr>
  </w:style>
  <w:style w:type="character" w:styleId="Strong">
    <w:name w:val="Strong"/>
    <w:basedOn w:val="DefaultParagraphFont"/>
    <w:uiPriority w:val="22"/>
    <w:qFormat/>
    <w:rsid w:val="007A2D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320</Words>
  <Characters>1869</Characters>
  <Application>Microsoft Office Word</Application>
  <DocSecurity>0</DocSecurity>
  <Lines>32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Dong</dc:creator>
  <cp:keywords/>
  <dc:description/>
  <cp:lastModifiedBy>Michael Dong</cp:lastModifiedBy>
  <cp:revision>5</cp:revision>
  <dcterms:created xsi:type="dcterms:W3CDTF">2026-02-08T15:40:00Z</dcterms:created>
  <dcterms:modified xsi:type="dcterms:W3CDTF">2026-02-14T14:46:00Z</dcterms:modified>
</cp:coreProperties>
</file>