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FC941" w14:textId="24395B33" w:rsidR="00CD1F88" w:rsidRDefault="00CD1F88" w:rsidP="00884DA8">
      <w:pPr>
        <w:bidi/>
        <w:rPr>
          <w:rFonts w:asciiTheme="majorHAnsi" w:eastAsiaTheme="majorEastAsia" w:hAnsiTheme="majorHAnsi" w:cstheme="majorBidi"/>
          <w:b/>
          <w:bCs/>
          <w:spacing w:val="-10"/>
          <w:kern w:val="28"/>
          <w:sz w:val="72"/>
          <w:szCs w:val="72"/>
          <w:u w:val="single"/>
          <w:rtl/>
        </w:rPr>
      </w:pPr>
      <w:r w:rsidRPr="00884DA8">
        <w:rPr>
          <w:rFonts w:asciiTheme="majorHAnsi" w:eastAsiaTheme="majorEastAsia" w:hAnsiTheme="majorHAnsi" w:cstheme="majorBidi"/>
          <w:b/>
          <w:bCs/>
          <w:spacing w:val="-10"/>
          <w:kern w:val="28"/>
          <w:sz w:val="72"/>
          <w:szCs w:val="72"/>
          <w:u w:val="single"/>
          <w:rtl/>
        </w:rPr>
        <w:t>נושא השיעור</w:t>
      </w:r>
      <w:r w:rsidRPr="00F92437">
        <w:rPr>
          <w:rFonts w:asciiTheme="majorHAnsi" w:eastAsiaTheme="majorEastAsia" w:hAnsiTheme="majorHAnsi" w:cstheme="majorBidi" w:hint="cs"/>
          <w:b/>
          <w:bCs/>
          <w:spacing w:val="-10"/>
          <w:kern w:val="28"/>
          <w:sz w:val="72"/>
          <w:szCs w:val="72"/>
          <w:u w:val="single"/>
          <w:rtl/>
        </w:rPr>
        <w:t>:</w:t>
      </w:r>
      <w:r w:rsidRPr="00884DA8">
        <w:rPr>
          <w:rFonts w:asciiTheme="majorHAnsi" w:eastAsiaTheme="majorEastAsia" w:hAnsiTheme="majorHAnsi" w:cstheme="majorBidi"/>
          <w:b/>
          <w:bCs/>
          <w:spacing w:val="-10"/>
          <w:kern w:val="28"/>
          <w:sz w:val="72"/>
          <w:szCs w:val="72"/>
          <w:u w:val="single"/>
          <w:rtl/>
        </w:rPr>
        <w:t xml:space="preserve"> </w:t>
      </w:r>
      <w:r w:rsidRPr="00F92437">
        <w:rPr>
          <w:rFonts w:asciiTheme="majorHAnsi" w:eastAsiaTheme="majorEastAsia" w:hAnsiTheme="majorHAnsi" w:cstheme="majorBidi" w:hint="cs"/>
          <w:b/>
          <w:bCs/>
          <w:spacing w:val="-10"/>
          <w:kern w:val="28"/>
          <w:sz w:val="72"/>
          <w:szCs w:val="72"/>
          <w:u w:val="single"/>
          <w:rtl/>
        </w:rPr>
        <w:t>הגלות</w:t>
      </w:r>
      <w:r>
        <w:rPr>
          <w:rFonts w:asciiTheme="majorHAnsi" w:eastAsiaTheme="majorEastAsia" w:hAnsiTheme="majorHAnsi" w:cstheme="majorBidi" w:hint="cs"/>
          <w:b/>
          <w:bCs/>
          <w:spacing w:val="-10"/>
          <w:kern w:val="28"/>
          <w:sz w:val="72"/>
          <w:szCs w:val="72"/>
          <w:u w:val="single"/>
          <w:rtl/>
        </w:rPr>
        <w:t xml:space="preserve">, </w:t>
      </w:r>
      <w:r w:rsidRPr="00884DA8">
        <w:rPr>
          <w:rFonts w:asciiTheme="majorHAnsi" w:eastAsiaTheme="majorEastAsia" w:hAnsiTheme="majorHAnsi" w:cstheme="majorBidi"/>
          <w:b/>
          <w:bCs/>
          <w:spacing w:val="-10"/>
          <w:kern w:val="28"/>
          <w:sz w:val="72"/>
          <w:szCs w:val="72"/>
          <w:u w:val="single"/>
          <w:rtl/>
        </w:rPr>
        <w:t>שיבושי אותיות</w:t>
      </w:r>
      <w:r w:rsidRPr="00F92437">
        <w:rPr>
          <w:rFonts w:asciiTheme="majorHAnsi" w:eastAsiaTheme="majorEastAsia" w:hAnsiTheme="majorHAnsi" w:cstheme="majorBidi" w:hint="cs"/>
          <w:b/>
          <w:bCs/>
          <w:spacing w:val="-10"/>
          <w:kern w:val="28"/>
          <w:sz w:val="72"/>
          <w:szCs w:val="72"/>
          <w:u w:val="single"/>
          <w:rtl/>
        </w:rPr>
        <w:t xml:space="preserve"> והגייתן, ועת הגאולה</w:t>
      </w:r>
      <w:r>
        <w:rPr>
          <w:rFonts w:asciiTheme="majorHAnsi" w:eastAsiaTheme="majorEastAsia" w:hAnsiTheme="majorHAnsi" w:cstheme="majorBidi" w:hint="cs"/>
          <w:b/>
          <w:bCs/>
          <w:spacing w:val="-10"/>
          <w:kern w:val="28"/>
          <w:sz w:val="72"/>
          <w:szCs w:val="72"/>
          <w:u w:val="single"/>
          <w:rtl/>
        </w:rPr>
        <w:t xml:space="preserve">, </w:t>
      </w:r>
      <w:r w:rsidRPr="00F92437">
        <w:rPr>
          <w:rFonts w:asciiTheme="majorHAnsi" w:eastAsiaTheme="majorEastAsia" w:hAnsiTheme="majorHAnsi" w:cstheme="majorBidi" w:hint="cs"/>
          <w:b/>
          <w:bCs/>
          <w:spacing w:val="-10"/>
          <w:kern w:val="28"/>
          <w:sz w:val="72"/>
          <w:szCs w:val="72"/>
          <w:u w:val="single"/>
          <w:rtl/>
        </w:rPr>
        <w:t>החזר</w:t>
      </w:r>
      <w:r>
        <w:rPr>
          <w:rFonts w:asciiTheme="majorHAnsi" w:eastAsiaTheme="majorEastAsia" w:hAnsiTheme="majorHAnsi" w:cstheme="majorBidi" w:hint="cs"/>
          <w:b/>
          <w:bCs/>
          <w:spacing w:val="-10"/>
          <w:kern w:val="28"/>
          <w:sz w:val="72"/>
          <w:szCs w:val="72"/>
          <w:u w:val="single"/>
          <w:rtl/>
        </w:rPr>
        <w:t>ת</w:t>
      </w:r>
      <w:r w:rsidRPr="00F92437">
        <w:rPr>
          <w:rFonts w:asciiTheme="majorHAnsi" w:eastAsiaTheme="majorEastAsia" w:hAnsiTheme="majorHAnsi" w:cstheme="majorBidi" w:hint="cs"/>
          <w:b/>
          <w:bCs/>
          <w:spacing w:val="-10"/>
          <w:kern w:val="28"/>
          <w:sz w:val="72"/>
          <w:szCs w:val="72"/>
          <w:u w:val="single"/>
          <w:rtl/>
        </w:rPr>
        <w:t xml:space="preserve"> עטרה ליושנה.</w:t>
      </w:r>
      <w:r w:rsidRPr="00F92437">
        <w:rPr>
          <w:rFonts w:asciiTheme="majorHAnsi" w:eastAsiaTheme="majorEastAsia" w:hAnsiTheme="majorHAnsi" w:cstheme="majorBidi"/>
          <w:b/>
          <w:bCs/>
          <w:spacing w:val="-10"/>
          <w:kern w:val="28"/>
          <w:sz w:val="72"/>
          <w:szCs w:val="72"/>
          <w:u w:val="single"/>
          <w:rtl/>
        </w:rPr>
        <w:br/>
      </w:r>
    </w:p>
    <w:p w14:paraId="7428C98D" w14:textId="0BF18389" w:rsidR="00884DA8" w:rsidRDefault="00884DA8" w:rsidP="00CD1F8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u w:val="single"/>
          <w:rtl/>
        </w:rPr>
        <w:t>חמש לשונות של גאולה – שיבושי אותיות</w:t>
      </w:r>
      <w:r w:rsidRPr="00884DA8">
        <w:rPr>
          <w:rFonts w:asciiTheme="majorHAnsi" w:eastAsiaTheme="majorEastAsia" w:hAnsiTheme="majorHAnsi" w:cstheme="majorBidi"/>
          <w:spacing w:val="-10"/>
          <w:kern w:val="28"/>
          <w:sz w:val="72"/>
          <w:szCs w:val="72"/>
          <w:rtl/>
        </w:rPr>
        <w:t xml:space="preserve"> כ-30 דקות</w:t>
      </w:r>
    </w:p>
    <w:p w14:paraId="59400E39" w14:textId="77777777" w:rsidR="00B332EB" w:rsidRPr="00F92437" w:rsidRDefault="00B332EB" w:rsidP="00B332EB">
      <w:pPr>
        <w:bidi/>
        <w:rPr>
          <w:rFonts w:asciiTheme="majorHAnsi" w:eastAsiaTheme="majorEastAsia" w:hAnsiTheme="majorHAnsi" w:cstheme="majorBidi"/>
          <w:spacing w:val="-10"/>
          <w:kern w:val="28"/>
          <w:sz w:val="72"/>
          <w:szCs w:val="72"/>
        </w:rPr>
      </w:pPr>
    </w:p>
    <w:p w14:paraId="229E9C8A" w14:textId="4634443A" w:rsidR="00CD1F88" w:rsidRDefault="00CD1F88" w:rsidP="00CD1F88">
      <w:pPr>
        <w:bidi/>
        <w:rPr>
          <w:rFonts w:asciiTheme="majorHAnsi" w:eastAsiaTheme="majorEastAsia" w:hAnsiTheme="majorHAnsi" w:cstheme="majorBidi"/>
          <w:b/>
          <w:bCs/>
          <w:spacing w:val="-10"/>
          <w:kern w:val="28"/>
          <w:sz w:val="72"/>
          <w:szCs w:val="72"/>
          <w:rtl/>
        </w:rPr>
      </w:pPr>
      <w:r w:rsidRPr="00CD1F88">
        <w:rPr>
          <w:rFonts w:asciiTheme="majorHAnsi" w:eastAsiaTheme="majorEastAsia" w:hAnsiTheme="majorHAnsi" w:cstheme="majorBidi" w:hint="cs"/>
          <w:b/>
          <w:bCs/>
          <w:spacing w:val="-10"/>
          <w:kern w:val="28"/>
          <w:sz w:val="72"/>
          <w:szCs w:val="72"/>
          <w:rtl/>
        </w:rPr>
        <w:t>נימה אישית:</w:t>
      </w:r>
      <w:r>
        <w:rPr>
          <w:rFonts w:asciiTheme="majorHAnsi" w:eastAsiaTheme="majorEastAsia" w:hAnsiTheme="majorHAnsi" w:cstheme="majorBidi" w:hint="cs"/>
          <w:spacing w:val="-10"/>
          <w:kern w:val="28"/>
          <w:sz w:val="72"/>
          <w:szCs w:val="72"/>
          <w:rtl/>
        </w:rPr>
        <w:t xml:space="preserve"> </w:t>
      </w:r>
      <w:r w:rsidRPr="00884DA8">
        <w:rPr>
          <w:rFonts w:asciiTheme="majorHAnsi" w:eastAsiaTheme="majorEastAsia" w:hAnsiTheme="majorHAnsi" w:cstheme="majorBidi"/>
          <w:b/>
          <w:bCs/>
          <w:spacing w:val="-10"/>
          <w:kern w:val="28"/>
          <w:sz w:val="72"/>
          <w:szCs w:val="72"/>
          <w:rtl/>
        </w:rPr>
        <w:t>(</w:t>
      </w:r>
      <w:r>
        <w:rPr>
          <w:rFonts w:asciiTheme="majorHAnsi" w:eastAsiaTheme="majorEastAsia" w:hAnsiTheme="majorHAnsi" w:cstheme="majorBidi" w:hint="cs"/>
          <w:b/>
          <w:bCs/>
          <w:spacing w:val="-10"/>
          <w:kern w:val="28"/>
          <w:sz w:val="72"/>
          <w:szCs w:val="72"/>
          <w:rtl/>
        </w:rPr>
        <w:t>4</w:t>
      </w:r>
      <w:r w:rsidRPr="00884DA8">
        <w:rPr>
          <w:rFonts w:asciiTheme="majorHAnsi" w:eastAsiaTheme="majorEastAsia" w:hAnsiTheme="majorHAnsi" w:cstheme="majorBidi"/>
          <w:b/>
          <w:bCs/>
          <w:spacing w:val="-10"/>
          <w:kern w:val="28"/>
          <w:sz w:val="72"/>
          <w:szCs w:val="72"/>
          <w:rtl/>
        </w:rPr>
        <w:t xml:space="preserve"> דקות)</w:t>
      </w:r>
    </w:p>
    <w:p w14:paraId="254313B0" w14:textId="39E81F84" w:rsidR="00CD1F88" w:rsidRDefault="00CD1F88" w:rsidP="00B332EB">
      <w:pPr>
        <w:bidi/>
        <w:rPr>
          <w:rFonts w:asciiTheme="majorHAnsi" w:eastAsiaTheme="majorEastAsia" w:hAnsiTheme="majorHAnsi" w:cstheme="majorBidi"/>
          <w:spacing w:val="-10"/>
          <w:kern w:val="28"/>
          <w:sz w:val="72"/>
          <w:szCs w:val="72"/>
          <w:rtl/>
        </w:rPr>
      </w:pPr>
    </w:p>
    <w:p w14:paraId="713FFD6C" w14:textId="21FE7DB9" w:rsidR="00B332EB" w:rsidRDefault="00B332EB" w:rsidP="00CD1F88">
      <w:pPr>
        <w:bidi/>
        <w:rPr>
          <w:rFonts w:asciiTheme="majorHAnsi" w:eastAsiaTheme="majorEastAsia" w:hAnsiTheme="majorHAnsi" w:cstheme="majorBidi"/>
          <w:spacing w:val="-10"/>
          <w:kern w:val="28"/>
          <w:sz w:val="72"/>
          <w:szCs w:val="72"/>
          <w:rtl/>
        </w:rPr>
      </w:pPr>
      <w:r>
        <w:rPr>
          <w:rFonts w:asciiTheme="majorHAnsi" w:eastAsiaTheme="majorEastAsia" w:hAnsiTheme="majorHAnsi" w:cstheme="majorBidi" w:hint="cs"/>
          <w:spacing w:val="-10"/>
          <w:kern w:val="28"/>
          <w:sz w:val="72"/>
          <w:szCs w:val="72"/>
          <w:rtl/>
        </w:rPr>
        <w:t xml:space="preserve">השנה, קרה לי משהו שלא קרה לי אף פעם: אבי מורי ז"ל </w:t>
      </w:r>
      <w:r w:rsidR="00F92437">
        <w:rPr>
          <w:rFonts w:asciiTheme="majorHAnsi" w:eastAsiaTheme="majorEastAsia" w:hAnsiTheme="majorHAnsi" w:cstheme="majorBidi" w:hint="cs"/>
          <w:spacing w:val="-10"/>
          <w:kern w:val="28"/>
          <w:sz w:val="72"/>
          <w:szCs w:val="72"/>
          <w:rtl/>
        </w:rPr>
        <w:t xml:space="preserve">רחמים בן פינחס </w:t>
      </w:r>
      <w:r>
        <w:rPr>
          <w:rFonts w:asciiTheme="majorHAnsi" w:eastAsiaTheme="majorEastAsia" w:hAnsiTheme="majorHAnsi" w:cstheme="majorBidi" w:hint="cs"/>
          <w:spacing w:val="-10"/>
          <w:kern w:val="28"/>
          <w:sz w:val="72"/>
          <w:szCs w:val="72"/>
          <w:rtl/>
        </w:rPr>
        <w:t xml:space="preserve">הלך לבית עולמו. כשהייתי ילד, מאד הפריע לי הפער שהיה בהגייה שלו ושל בני גילו לבין ההגייה שלנו הצעירים, </w:t>
      </w:r>
      <w:r>
        <w:rPr>
          <w:rFonts w:asciiTheme="majorHAnsi" w:eastAsiaTheme="majorEastAsia" w:hAnsiTheme="majorHAnsi" w:cstheme="majorBidi" w:hint="cs"/>
          <w:spacing w:val="-10"/>
          <w:kern w:val="28"/>
          <w:sz w:val="72"/>
          <w:szCs w:val="72"/>
          <w:rtl/>
        </w:rPr>
        <w:lastRenderedPageBreak/>
        <w:t xml:space="preserve">המתקדמים שנולדו בארץ מודרנית ולא של ערבים. </w:t>
      </w:r>
      <w:r>
        <w:rPr>
          <w:rFonts w:asciiTheme="majorHAnsi" w:eastAsiaTheme="majorEastAsia" w:hAnsiTheme="majorHAnsi" w:cstheme="majorBidi"/>
          <w:spacing w:val="-10"/>
          <w:kern w:val="28"/>
          <w:sz w:val="72"/>
          <w:szCs w:val="72"/>
          <w:rtl/>
        </w:rPr>
        <w:br/>
      </w:r>
      <w:r w:rsidR="00F92437">
        <w:rPr>
          <w:rFonts w:asciiTheme="majorHAnsi" w:eastAsiaTheme="majorEastAsia" w:hAnsiTheme="majorHAnsi" w:cstheme="majorBidi" w:hint="cs"/>
          <w:spacing w:val="-10"/>
          <w:kern w:val="28"/>
          <w:sz w:val="72"/>
          <w:szCs w:val="72"/>
          <w:rtl/>
        </w:rPr>
        <w:t xml:space="preserve">האמת </w:t>
      </w:r>
      <w:r>
        <w:rPr>
          <w:rFonts w:asciiTheme="majorHAnsi" w:eastAsiaTheme="majorEastAsia" w:hAnsiTheme="majorHAnsi" w:cstheme="majorBidi" w:hint="cs"/>
          <w:spacing w:val="-10"/>
          <w:kern w:val="28"/>
          <w:sz w:val="72"/>
          <w:szCs w:val="72"/>
          <w:rtl/>
        </w:rPr>
        <w:t xml:space="preserve">הפריע לי </w:t>
      </w:r>
      <w:r w:rsidR="00F92437">
        <w:rPr>
          <w:rFonts w:asciiTheme="majorHAnsi" w:eastAsiaTheme="majorEastAsia" w:hAnsiTheme="majorHAnsi" w:cstheme="majorBidi" w:hint="cs"/>
          <w:spacing w:val="-10"/>
          <w:kern w:val="28"/>
          <w:sz w:val="72"/>
          <w:szCs w:val="72"/>
          <w:rtl/>
        </w:rPr>
        <w:t>גם מאד</w:t>
      </w:r>
      <w:r>
        <w:rPr>
          <w:rFonts w:asciiTheme="majorHAnsi" w:eastAsiaTheme="majorEastAsia" w:hAnsiTheme="majorHAnsi" w:cstheme="majorBidi" w:hint="cs"/>
          <w:spacing w:val="-10"/>
          <w:kern w:val="28"/>
          <w:sz w:val="72"/>
          <w:szCs w:val="72"/>
          <w:rtl/>
        </w:rPr>
        <w:t xml:space="preserve"> הקצב בו הם התפלל</w:t>
      </w:r>
      <w:r w:rsidR="00F92437">
        <w:rPr>
          <w:rFonts w:asciiTheme="majorHAnsi" w:eastAsiaTheme="majorEastAsia" w:hAnsiTheme="majorHAnsi" w:cstheme="majorBidi" w:hint="cs"/>
          <w:spacing w:val="-10"/>
          <w:kern w:val="28"/>
          <w:sz w:val="72"/>
          <w:szCs w:val="72"/>
          <w:rtl/>
        </w:rPr>
        <w:t>ו</w:t>
      </w:r>
      <w:r>
        <w:rPr>
          <w:rFonts w:asciiTheme="majorHAnsi" w:eastAsiaTheme="majorEastAsia" w:hAnsiTheme="majorHAnsi" w:cstheme="majorBidi" w:hint="cs"/>
          <w:spacing w:val="-10"/>
          <w:kern w:val="28"/>
          <w:sz w:val="72"/>
          <w:szCs w:val="72"/>
          <w:rtl/>
        </w:rPr>
        <w:t xml:space="preserve">.... גם איטי וגם לא נשמע טוב.... </w:t>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 xml:space="preserve">נער הייתי גם זקנתי, וכמה שחשבתי שאני מבין יותר מהם, </w:t>
      </w:r>
      <w:r w:rsidR="00CD1F88">
        <w:rPr>
          <w:rFonts w:asciiTheme="majorHAnsi" w:eastAsiaTheme="majorEastAsia" w:hAnsiTheme="majorHAnsi" w:cstheme="majorBidi" w:hint="cs"/>
          <w:spacing w:val="-10"/>
          <w:kern w:val="28"/>
          <w:sz w:val="72"/>
          <w:szCs w:val="72"/>
          <w:rtl/>
        </w:rPr>
        <w:t xml:space="preserve">עברו השנים ואני מבין </w:t>
      </w:r>
      <w:r>
        <w:rPr>
          <w:rFonts w:asciiTheme="majorHAnsi" w:eastAsiaTheme="majorEastAsia" w:hAnsiTheme="majorHAnsi" w:cstheme="majorBidi" w:hint="cs"/>
          <w:spacing w:val="-10"/>
          <w:kern w:val="28"/>
          <w:sz w:val="72"/>
          <w:szCs w:val="72"/>
          <w:rtl/>
        </w:rPr>
        <w:t>ש</w:t>
      </w:r>
      <w:r w:rsidR="00CD1F88">
        <w:rPr>
          <w:rFonts w:asciiTheme="majorHAnsi" w:eastAsiaTheme="majorEastAsia" w:hAnsiTheme="majorHAnsi" w:cstheme="majorBidi" w:hint="cs"/>
          <w:spacing w:val="-10"/>
          <w:kern w:val="28"/>
          <w:sz w:val="72"/>
          <w:szCs w:val="72"/>
          <w:rtl/>
        </w:rPr>
        <w:t>ה</w:t>
      </w:r>
      <w:r>
        <w:rPr>
          <w:rFonts w:asciiTheme="majorHAnsi" w:eastAsiaTheme="majorEastAsia" w:hAnsiTheme="majorHAnsi" w:cstheme="majorBidi" w:hint="cs"/>
          <w:spacing w:val="-10"/>
          <w:kern w:val="28"/>
          <w:sz w:val="72"/>
          <w:szCs w:val="72"/>
          <w:rtl/>
        </w:rPr>
        <w:t>בי</w:t>
      </w:r>
      <w:r w:rsidR="00CD1F88">
        <w:rPr>
          <w:rFonts w:asciiTheme="majorHAnsi" w:eastAsiaTheme="majorEastAsia" w:hAnsiTheme="majorHAnsi" w:cstheme="majorBidi" w:hint="cs"/>
          <w:spacing w:val="-10"/>
          <w:kern w:val="28"/>
          <w:sz w:val="72"/>
          <w:szCs w:val="72"/>
          <w:rtl/>
        </w:rPr>
        <w:t>נתי</w:t>
      </w:r>
      <w:r>
        <w:rPr>
          <w:rFonts w:asciiTheme="majorHAnsi" w:eastAsiaTheme="majorEastAsia" w:hAnsiTheme="majorHAnsi" w:cstheme="majorBidi" w:hint="cs"/>
          <w:spacing w:val="-10"/>
          <w:kern w:val="28"/>
          <w:sz w:val="72"/>
          <w:szCs w:val="72"/>
          <w:rtl/>
        </w:rPr>
        <w:t xml:space="preserve"> פחות....</w:t>
      </w:r>
    </w:p>
    <w:p w14:paraId="5380B7FF" w14:textId="77777777" w:rsidR="00CD1F88" w:rsidRDefault="00CD1F88" w:rsidP="00CD1F88">
      <w:pPr>
        <w:bidi/>
        <w:rPr>
          <w:rFonts w:asciiTheme="majorHAnsi" w:eastAsiaTheme="majorEastAsia" w:hAnsiTheme="majorHAnsi" w:cstheme="majorBidi"/>
          <w:spacing w:val="-10"/>
          <w:kern w:val="28"/>
          <w:sz w:val="72"/>
          <w:szCs w:val="72"/>
          <w:rtl/>
        </w:rPr>
      </w:pPr>
    </w:p>
    <w:p w14:paraId="5056E0C9" w14:textId="6E3589E5" w:rsidR="00B332EB" w:rsidRPr="00884DA8" w:rsidRDefault="00B332EB" w:rsidP="00F92437">
      <w:pPr>
        <w:bidi/>
        <w:rPr>
          <w:rFonts w:asciiTheme="majorHAnsi" w:eastAsiaTheme="majorEastAsia" w:hAnsiTheme="majorHAnsi" w:cstheme="majorBidi" w:hint="cs"/>
          <w:spacing w:val="-10"/>
          <w:kern w:val="28"/>
          <w:sz w:val="72"/>
          <w:szCs w:val="72"/>
          <w:rtl/>
        </w:rPr>
      </w:pPr>
      <w:r>
        <w:rPr>
          <w:rFonts w:asciiTheme="majorHAnsi" w:eastAsiaTheme="majorEastAsia" w:hAnsiTheme="majorHAnsi" w:cstheme="majorBidi" w:hint="cs"/>
          <w:spacing w:val="-10"/>
          <w:kern w:val="28"/>
          <w:sz w:val="72"/>
          <w:szCs w:val="72"/>
          <w:rtl/>
        </w:rPr>
        <w:t>השנה, גם הלכה לעולמה אמא של גבריאל (גם הוא פינחס) נחמיאס</w:t>
      </w:r>
      <w:r w:rsidR="00F92437">
        <w:rPr>
          <w:rFonts w:asciiTheme="majorHAnsi" w:eastAsiaTheme="majorEastAsia" w:hAnsiTheme="majorHAnsi" w:cstheme="majorBidi" w:hint="cs"/>
          <w:spacing w:val="-10"/>
          <w:kern w:val="28"/>
          <w:sz w:val="72"/>
          <w:szCs w:val="72"/>
          <w:rtl/>
        </w:rPr>
        <w:t>, מזל בת מנטינה ז"ל.</w:t>
      </w:r>
      <w:r w:rsidR="00F92437">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 xml:space="preserve">בוקר אחד, נשארנו לדבר על טעויות שאנחנו שומעים בתפילה ואיך אפשר להעביר את המסר מבלי לפגוע באף </w:t>
      </w:r>
      <w:r>
        <w:rPr>
          <w:rFonts w:asciiTheme="majorHAnsi" w:eastAsiaTheme="majorEastAsia" w:hAnsiTheme="majorHAnsi" w:cstheme="majorBidi" w:hint="cs"/>
          <w:spacing w:val="-10"/>
          <w:kern w:val="28"/>
          <w:sz w:val="72"/>
          <w:szCs w:val="72"/>
          <w:rtl/>
        </w:rPr>
        <w:lastRenderedPageBreak/>
        <w:t>אחד.</w:t>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w:t>
      </w:r>
      <w:r w:rsidRPr="00B332EB">
        <w:rPr>
          <w:rFonts w:asciiTheme="majorHAnsi" w:eastAsiaTheme="majorEastAsia" w:hAnsiTheme="majorHAnsi" w:cstheme="majorBidi" w:hint="eastAsia"/>
          <w:spacing w:val="-10"/>
          <w:kern w:val="28"/>
          <w:sz w:val="72"/>
          <w:szCs w:val="72"/>
          <w:rtl/>
        </w:rPr>
        <w:t>לֹֽא־תִשְׂנָ֥א אֶת־אָחִ֖יךָ בִּלְבָבֶ֑ךָ הוֹכֵ֤חַ תּוֹכִ֙יחַ֙ אֶת־עֲמִיתֶ֔ךָ וְלֹא־תִשָּׂ֥א עָלָ֖יו חֵֽטְא׃</w:t>
      </w:r>
      <w:r>
        <w:rPr>
          <w:rFonts w:asciiTheme="majorHAnsi" w:eastAsiaTheme="majorEastAsia" w:hAnsiTheme="majorHAnsi" w:cstheme="majorBidi"/>
          <w:spacing w:val="-10"/>
          <w:kern w:val="28"/>
          <w:sz w:val="72"/>
          <w:szCs w:val="72"/>
          <w:rtl/>
        </w:rPr>
        <w:br/>
      </w:r>
      <w:r w:rsidR="00F92437" w:rsidRPr="00F92437">
        <w:rPr>
          <w:rFonts w:asciiTheme="majorHAnsi" w:eastAsiaTheme="majorEastAsia" w:hAnsiTheme="majorHAnsi" w:cstheme="majorBidi" w:hint="eastAsia"/>
          <w:spacing w:val="-10"/>
          <w:kern w:val="28"/>
          <w:sz w:val="72"/>
          <w:szCs w:val="72"/>
          <w:rtl/>
        </w:rPr>
        <w:t>לֹֽא־תִקֹּ֤ם וְלֹֽא־תִטֹּר֙ אֶת־בְּנֵ֣י עַמֶּ֔ךָ וְאָֽהַבְתָּ֥ לְרֵעֲךָ֖ כָּמ֑וֹךָ אֲנִ֖י יְהֹוָֽה׃</w:t>
      </w:r>
      <w:r w:rsidR="00F92437">
        <w:rPr>
          <w:rFonts w:asciiTheme="majorHAnsi" w:eastAsiaTheme="majorEastAsia" w:hAnsiTheme="majorHAnsi" w:cstheme="majorBidi" w:hint="cs"/>
          <w:spacing w:val="-10"/>
          <w:kern w:val="28"/>
          <w:sz w:val="72"/>
          <w:szCs w:val="72"/>
          <w:rtl/>
        </w:rPr>
        <w:t xml:space="preserve">" </w:t>
      </w:r>
      <w:r w:rsidR="00F92437" w:rsidRPr="00F92437">
        <w:rPr>
          <w:rFonts w:asciiTheme="majorHAnsi" w:eastAsiaTheme="majorEastAsia" w:hAnsiTheme="majorHAnsi" w:cstheme="majorBidi" w:hint="cs"/>
          <w:spacing w:val="-10"/>
          <w:kern w:val="28"/>
          <w:sz w:val="48"/>
          <w:szCs w:val="48"/>
          <w:rtl/>
        </w:rPr>
        <w:t>(ויקרא יט:יז-יח)</w:t>
      </w:r>
    </w:p>
    <w:p w14:paraId="31DC1BA1" w14:textId="77777777" w:rsidR="00F92437" w:rsidRDefault="00F92437" w:rsidP="00884DA8">
      <w:pPr>
        <w:bidi/>
        <w:rPr>
          <w:rFonts w:asciiTheme="majorHAnsi" w:eastAsiaTheme="majorEastAsia" w:hAnsiTheme="majorHAnsi" w:cstheme="majorBidi"/>
          <w:spacing w:val="-10"/>
          <w:kern w:val="28"/>
          <w:sz w:val="72"/>
          <w:szCs w:val="72"/>
          <w:rtl/>
        </w:rPr>
      </w:pPr>
    </w:p>
    <w:p w14:paraId="3B5F5B7D" w14:textId="797DE78D" w:rsidR="00F92437" w:rsidRDefault="00F92437" w:rsidP="00F92437">
      <w:pPr>
        <w:bidi/>
        <w:rPr>
          <w:rFonts w:asciiTheme="majorHAnsi" w:eastAsiaTheme="majorEastAsia" w:hAnsiTheme="majorHAnsi" w:cstheme="majorBidi"/>
          <w:spacing w:val="-10"/>
          <w:kern w:val="28"/>
          <w:sz w:val="72"/>
          <w:szCs w:val="72"/>
          <w:rtl/>
        </w:rPr>
      </w:pPr>
      <w:r>
        <w:rPr>
          <w:rFonts w:asciiTheme="majorHAnsi" w:eastAsiaTheme="majorEastAsia" w:hAnsiTheme="majorHAnsi" w:cstheme="majorBidi" w:hint="cs"/>
          <w:spacing w:val="-10"/>
          <w:kern w:val="28"/>
          <w:sz w:val="72"/>
          <w:szCs w:val="72"/>
          <w:rtl/>
        </w:rPr>
        <w:t>השנה, גם הלך לבית עולמו הרב מאיר מאזוז בן כמאסנה זצ"ל ש</w:t>
      </w:r>
      <w:r w:rsidR="00CD1F88">
        <w:rPr>
          <w:rFonts w:asciiTheme="majorHAnsi" w:eastAsiaTheme="majorEastAsia" w:hAnsiTheme="majorHAnsi" w:cstheme="majorBidi" w:hint="cs"/>
          <w:spacing w:val="-10"/>
          <w:kern w:val="28"/>
          <w:sz w:val="72"/>
          <w:szCs w:val="72"/>
          <w:rtl/>
        </w:rPr>
        <w:t>לכל הדעות</w:t>
      </w:r>
      <w:r>
        <w:rPr>
          <w:rFonts w:asciiTheme="majorHAnsi" w:eastAsiaTheme="majorEastAsia" w:hAnsiTheme="majorHAnsi" w:cstheme="majorBidi" w:hint="cs"/>
          <w:spacing w:val="-10"/>
          <w:kern w:val="28"/>
          <w:sz w:val="72"/>
          <w:szCs w:val="72"/>
          <w:rtl/>
        </w:rPr>
        <w:t xml:space="preserve"> </w:t>
      </w:r>
      <w:r w:rsidR="00CD1F88">
        <w:rPr>
          <w:rFonts w:asciiTheme="majorHAnsi" w:eastAsiaTheme="majorEastAsia" w:hAnsiTheme="majorHAnsi" w:cstheme="majorBidi" w:hint="cs"/>
          <w:spacing w:val="-10"/>
          <w:kern w:val="28"/>
          <w:sz w:val="72"/>
          <w:szCs w:val="72"/>
          <w:rtl/>
        </w:rPr>
        <w:t xml:space="preserve">הוא </w:t>
      </w:r>
      <w:r>
        <w:rPr>
          <w:rFonts w:asciiTheme="majorHAnsi" w:eastAsiaTheme="majorEastAsia" w:hAnsiTheme="majorHAnsi" w:cstheme="majorBidi" w:hint="cs"/>
          <w:spacing w:val="-10"/>
          <w:kern w:val="28"/>
          <w:sz w:val="72"/>
          <w:szCs w:val="72"/>
          <w:rtl/>
        </w:rPr>
        <w:t xml:space="preserve">היה בין המומחים ללשון הקודש בימינו. </w:t>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יהיו הדברים האלה לעילוי נשמתם ולהצלה של עם ישראל בכל מקום שהם.</w:t>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 xml:space="preserve">ראשית דבריי, </w:t>
      </w:r>
      <w:r w:rsidR="00CD1F88">
        <w:rPr>
          <w:rFonts w:asciiTheme="majorHAnsi" w:eastAsiaTheme="majorEastAsia" w:hAnsiTheme="majorHAnsi" w:cstheme="majorBidi" w:hint="cs"/>
          <w:spacing w:val="-10"/>
          <w:kern w:val="28"/>
          <w:sz w:val="72"/>
          <w:szCs w:val="72"/>
          <w:rtl/>
        </w:rPr>
        <w:t xml:space="preserve">מה שיאמר הערב לא </w:t>
      </w:r>
      <w:r>
        <w:rPr>
          <w:rFonts w:asciiTheme="majorHAnsi" w:eastAsiaTheme="majorEastAsia" w:hAnsiTheme="majorHAnsi" w:cstheme="majorBidi" w:hint="cs"/>
          <w:spacing w:val="-10"/>
          <w:kern w:val="28"/>
          <w:sz w:val="72"/>
          <w:szCs w:val="72"/>
          <w:rtl/>
        </w:rPr>
        <w:lastRenderedPageBreak/>
        <w:t xml:space="preserve">נגד מישהו אם לא קודם כל נגד עצמי. </w:t>
      </w:r>
      <w:r>
        <w:rPr>
          <w:rFonts w:asciiTheme="majorHAnsi" w:eastAsiaTheme="majorEastAsia" w:hAnsiTheme="majorHAnsi" w:cstheme="majorBidi"/>
          <w:spacing w:val="-10"/>
          <w:kern w:val="28"/>
          <w:sz w:val="72"/>
          <w:szCs w:val="72"/>
          <w:rtl/>
        </w:rPr>
        <w:br/>
      </w:r>
      <w:r w:rsidR="00CD1F88">
        <w:rPr>
          <w:rFonts w:asciiTheme="majorHAnsi" w:eastAsiaTheme="majorEastAsia" w:hAnsiTheme="majorHAnsi" w:cstheme="majorBidi" w:hint="cs"/>
          <w:spacing w:val="-10"/>
          <w:kern w:val="28"/>
          <w:sz w:val="72"/>
          <w:szCs w:val="72"/>
          <w:rtl/>
        </w:rPr>
        <w:t>ידוע ש</w:t>
      </w:r>
      <w:r>
        <w:rPr>
          <w:rFonts w:asciiTheme="majorHAnsi" w:eastAsiaTheme="majorEastAsia" w:hAnsiTheme="majorHAnsi" w:cstheme="majorBidi" w:hint="cs"/>
          <w:spacing w:val="-10"/>
          <w:kern w:val="28"/>
          <w:sz w:val="72"/>
          <w:szCs w:val="72"/>
          <w:rtl/>
        </w:rPr>
        <w:t>אני מתפלל מהר. מהר מאד. מהר מדי וז</w:t>
      </w:r>
      <w:r w:rsidR="00CD1F88">
        <w:rPr>
          <w:rFonts w:asciiTheme="majorHAnsi" w:eastAsiaTheme="majorEastAsia" w:hAnsiTheme="majorHAnsi" w:cstheme="majorBidi" w:hint="cs"/>
          <w:spacing w:val="-10"/>
          <w:kern w:val="28"/>
          <w:sz w:val="72"/>
          <w:szCs w:val="72"/>
          <w:rtl/>
        </w:rPr>
        <w:t xml:space="preserve">את </w:t>
      </w:r>
      <w:r>
        <w:rPr>
          <w:rFonts w:asciiTheme="majorHAnsi" w:eastAsiaTheme="majorEastAsia" w:hAnsiTheme="majorHAnsi" w:cstheme="majorBidi" w:hint="cs"/>
          <w:spacing w:val="-10"/>
          <w:kern w:val="28"/>
          <w:sz w:val="72"/>
          <w:szCs w:val="72"/>
          <w:rtl/>
        </w:rPr>
        <w:t xml:space="preserve">סיבה </w:t>
      </w:r>
      <w:r w:rsidR="00CD1F88">
        <w:rPr>
          <w:rFonts w:asciiTheme="majorHAnsi" w:eastAsiaTheme="majorEastAsia" w:hAnsiTheme="majorHAnsi" w:cstheme="majorBidi" w:hint="cs"/>
          <w:spacing w:val="-10"/>
          <w:kern w:val="28"/>
          <w:sz w:val="72"/>
          <w:szCs w:val="72"/>
          <w:rtl/>
        </w:rPr>
        <w:t xml:space="preserve">גדולה </w:t>
      </w:r>
      <w:r>
        <w:rPr>
          <w:rFonts w:asciiTheme="majorHAnsi" w:eastAsiaTheme="majorEastAsia" w:hAnsiTheme="majorHAnsi" w:cstheme="majorBidi" w:hint="cs"/>
          <w:spacing w:val="-10"/>
          <w:kern w:val="28"/>
          <w:sz w:val="72"/>
          <w:szCs w:val="72"/>
          <w:rtl/>
        </w:rPr>
        <w:t>לשיבושים בהגייה.</w:t>
      </w:r>
      <w:r>
        <w:rPr>
          <w:rFonts w:asciiTheme="majorHAnsi" w:eastAsiaTheme="majorEastAsia" w:hAnsiTheme="majorHAnsi" w:cstheme="majorBidi"/>
          <w:spacing w:val="-10"/>
          <w:kern w:val="28"/>
          <w:sz w:val="72"/>
          <w:szCs w:val="72"/>
          <w:rtl/>
        </w:rPr>
        <w:br/>
      </w:r>
      <w:r>
        <w:rPr>
          <w:rFonts w:asciiTheme="majorHAnsi" w:eastAsiaTheme="majorEastAsia" w:hAnsiTheme="majorHAnsi" w:cstheme="majorBidi" w:hint="cs"/>
          <w:spacing w:val="-10"/>
          <w:kern w:val="28"/>
          <w:sz w:val="72"/>
          <w:szCs w:val="72"/>
          <w:rtl/>
        </w:rPr>
        <w:t>סיבה נוספת היא ששפת האם שלי בנוייה בניגוד ללשון הקודש לרוב על מילים במלעיל.</w:t>
      </w:r>
      <w:r>
        <w:rPr>
          <w:rFonts w:asciiTheme="majorHAnsi" w:eastAsiaTheme="majorEastAsia" w:hAnsiTheme="majorHAnsi" w:cstheme="majorBidi"/>
          <w:spacing w:val="-10"/>
          <w:kern w:val="28"/>
          <w:sz w:val="72"/>
          <w:szCs w:val="72"/>
          <w:rtl/>
        </w:rPr>
        <w:br/>
      </w:r>
    </w:p>
    <w:p w14:paraId="4C33539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60B95822">
          <v:rect id="_x0000_i1209" style="width:0;height:1.5pt" o:hralign="center" o:hrstd="t" o:hr="t" fillcolor="#a0a0a0" stroked="f"/>
        </w:pict>
      </w:r>
    </w:p>
    <w:p w14:paraId="681B46E9" w14:textId="77777777" w:rsidR="00884DA8" w:rsidRDefault="00884DA8" w:rsidP="00884DA8">
      <w:pPr>
        <w:bidi/>
        <w:rPr>
          <w:rFonts w:asciiTheme="majorHAnsi" w:eastAsiaTheme="majorEastAsia" w:hAnsiTheme="majorHAnsi" w:cstheme="majorBidi"/>
          <w:b/>
          <w:bCs/>
          <w:spacing w:val="-10"/>
          <w:kern w:val="28"/>
          <w:sz w:val="72"/>
          <w:szCs w:val="72"/>
          <w:rtl/>
        </w:rPr>
      </w:pPr>
      <w:r w:rsidRPr="00884DA8">
        <w:rPr>
          <w:rFonts w:asciiTheme="majorHAnsi" w:eastAsiaTheme="majorEastAsia" w:hAnsiTheme="majorHAnsi" w:cstheme="majorBidi"/>
          <w:b/>
          <w:bCs/>
          <w:spacing w:val="-10"/>
          <w:kern w:val="28"/>
          <w:sz w:val="72"/>
          <w:szCs w:val="72"/>
          <w:rtl/>
        </w:rPr>
        <w:t>פתיחה (3 דקות)</w:t>
      </w:r>
    </w:p>
    <w:p w14:paraId="40F18B4F" w14:textId="0D7A3490" w:rsidR="00C60474" w:rsidRPr="00884DA8" w:rsidRDefault="00C60474" w:rsidP="00C60474">
      <w:pPr>
        <w:bidi/>
        <w:rPr>
          <w:rFonts w:asciiTheme="majorHAnsi" w:eastAsiaTheme="majorEastAsia" w:hAnsiTheme="majorHAnsi" w:cstheme="majorBidi"/>
          <w:b/>
          <w:bCs/>
          <w:spacing w:val="-10"/>
          <w:kern w:val="28"/>
          <w:sz w:val="72"/>
          <w:szCs w:val="72"/>
        </w:rPr>
      </w:pPr>
      <w:r>
        <w:rPr>
          <w:rFonts w:asciiTheme="majorHAnsi" w:eastAsiaTheme="majorEastAsia" w:hAnsiTheme="majorHAnsi" w:cstheme="majorBidi" w:hint="cs"/>
          <w:spacing w:val="-10"/>
          <w:kern w:val="28"/>
          <w:sz w:val="72"/>
          <w:szCs w:val="72"/>
          <w:rtl/>
        </w:rPr>
        <w:t xml:space="preserve">חז"ל קשרו את מספר כוסות היין של ליל הסדר לפסוק </w:t>
      </w:r>
      <w:r w:rsidRPr="00884DA8">
        <w:rPr>
          <w:rFonts w:asciiTheme="majorHAnsi" w:eastAsiaTheme="majorEastAsia" w:hAnsiTheme="majorHAnsi" w:cstheme="majorBidi"/>
          <w:spacing w:val="-10"/>
          <w:kern w:val="28"/>
          <w:sz w:val="72"/>
          <w:szCs w:val="72"/>
          <w:rtl/>
        </w:rPr>
        <w:t xml:space="preserve">בפרשת וארא: "והוצאתי, והצלתי, וגאלתי, ולקחתי, והבאתי". </w:t>
      </w:r>
      <w:r>
        <w:rPr>
          <w:rFonts w:asciiTheme="majorHAnsi" w:eastAsiaTheme="majorEastAsia" w:hAnsiTheme="majorHAnsi" w:cstheme="majorBidi" w:hint="cs"/>
          <w:spacing w:val="-10"/>
          <w:kern w:val="28"/>
          <w:sz w:val="72"/>
          <w:szCs w:val="72"/>
          <w:rtl/>
        </w:rPr>
        <w:t>לשונות גאולה. אני קשרתי את הלשונות האלה ל</w:t>
      </w:r>
      <w:r w:rsidRPr="00884DA8">
        <w:rPr>
          <w:rFonts w:asciiTheme="majorHAnsi" w:eastAsiaTheme="majorEastAsia" w:hAnsiTheme="majorHAnsi" w:cstheme="majorBidi"/>
          <w:spacing w:val="-10"/>
          <w:kern w:val="28"/>
          <w:sz w:val="72"/>
          <w:szCs w:val="72"/>
          <w:rtl/>
        </w:rPr>
        <w:t xml:space="preserve">שיבוש הגייה </w:t>
      </w:r>
      <w:r w:rsidRPr="00884DA8">
        <w:rPr>
          <w:rFonts w:asciiTheme="majorHAnsi" w:eastAsiaTheme="majorEastAsia" w:hAnsiTheme="majorHAnsi" w:cstheme="majorBidi"/>
          <w:spacing w:val="-10"/>
          <w:kern w:val="28"/>
          <w:sz w:val="72"/>
          <w:szCs w:val="72"/>
          <w:rtl/>
        </w:rPr>
        <w:lastRenderedPageBreak/>
        <w:t xml:space="preserve">משמעותי שנוצר בגלות </w:t>
      </w:r>
      <w:r>
        <w:rPr>
          <w:rFonts w:asciiTheme="majorHAnsi" w:eastAsiaTheme="majorEastAsia" w:hAnsiTheme="majorHAnsi" w:cstheme="majorBidi" w:hint="cs"/>
          <w:spacing w:val="-10"/>
          <w:kern w:val="28"/>
          <w:sz w:val="72"/>
          <w:szCs w:val="72"/>
          <w:rtl/>
        </w:rPr>
        <w:t xml:space="preserve">על חלק מהאותיות </w:t>
      </w:r>
      <w:r w:rsidRPr="00884DA8">
        <w:rPr>
          <w:rFonts w:asciiTheme="majorHAnsi" w:eastAsiaTheme="majorEastAsia" w:hAnsiTheme="majorHAnsi" w:cstheme="majorBidi"/>
          <w:spacing w:val="-10"/>
          <w:kern w:val="28"/>
          <w:sz w:val="72"/>
          <w:szCs w:val="72"/>
          <w:rtl/>
        </w:rPr>
        <w:t xml:space="preserve">– </w:t>
      </w:r>
      <w:r>
        <w:rPr>
          <w:rFonts w:asciiTheme="majorHAnsi" w:eastAsiaTheme="majorEastAsia" w:hAnsiTheme="majorHAnsi" w:cstheme="majorBidi" w:hint="cs"/>
          <w:spacing w:val="-10"/>
          <w:kern w:val="28"/>
          <w:sz w:val="72"/>
          <w:szCs w:val="72"/>
          <w:rtl/>
        </w:rPr>
        <w:t>והתקווה ששלב חדש נוסף בתהליך הגאולה יעבור דרך תיקון השיבושים</w:t>
      </w:r>
      <w:r w:rsidRPr="00884DA8">
        <w:rPr>
          <w:rFonts w:asciiTheme="majorHAnsi" w:eastAsiaTheme="majorEastAsia" w:hAnsiTheme="majorHAnsi" w:cstheme="majorBidi"/>
          <w:spacing w:val="-10"/>
          <w:kern w:val="28"/>
          <w:sz w:val="72"/>
          <w:szCs w:val="72"/>
        </w:rPr>
        <w:t>.</w:t>
      </w:r>
      <w:r>
        <w:rPr>
          <w:rFonts w:asciiTheme="majorHAnsi" w:eastAsiaTheme="majorEastAsia" w:hAnsiTheme="majorHAnsi" w:cstheme="majorBidi" w:hint="cs"/>
          <w:spacing w:val="-10"/>
          <w:kern w:val="28"/>
          <w:sz w:val="72"/>
          <w:szCs w:val="72"/>
          <w:rtl/>
        </w:rPr>
        <w:t xml:space="preserve"> אין הכוונה שכולנו נתחיל לדבר בלשון הקודש במדינה שמדברת ברובם ב"עברית" אבל שלא נטעה... עברית היא שיבוש של לשון הקודש.</w:t>
      </w:r>
    </w:p>
    <w:p w14:paraId="065138A3" w14:textId="56949CDB" w:rsidR="00C60474" w:rsidRDefault="00884DA8" w:rsidP="00C60474">
      <w:pPr>
        <w:numPr>
          <w:ilvl w:val="0"/>
          <w:numId w:val="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tl/>
        </w:rPr>
        <w:t>רקע היסטורי</w:t>
      </w:r>
      <w:r w:rsidR="00A5729F">
        <w:rPr>
          <w:rFonts w:asciiTheme="majorHAnsi" w:eastAsiaTheme="majorEastAsia" w:hAnsiTheme="majorHAnsi" w:cstheme="majorBidi" w:hint="cs"/>
          <w:b/>
          <w:bCs/>
          <w:spacing w:val="-10"/>
          <w:kern w:val="28"/>
          <w:sz w:val="72"/>
          <w:szCs w:val="72"/>
          <w:rtl/>
        </w:rPr>
        <w:t>:</w:t>
      </w:r>
      <w:r w:rsidR="00A5729F">
        <w:rPr>
          <w:rFonts w:asciiTheme="majorHAnsi" w:eastAsiaTheme="majorEastAsia" w:hAnsiTheme="majorHAnsi" w:cstheme="majorBidi" w:hint="cs"/>
          <w:spacing w:val="-10"/>
          <w:kern w:val="28"/>
          <w:sz w:val="72"/>
          <w:szCs w:val="72"/>
          <w:rtl/>
        </w:rPr>
        <w:t xml:space="preserve"> </w:t>
      </w:r>
      <w:r w:rsidRPr="00884DA8">
        <w:rPr>
          <w:rFonts w:asciiTheme="majorHAnsi" w:eastAsiaTheme="majorEastAsia" w:hAnsiTheme="majorHAnsi" w:cstheme="majorBidi"/>
          <w:spacing w:val="-10"/>
          <w:kern w:val="28"/>
          <w:sz w:val="72"/>
          <w:szCs w:val="72"/>
          <w:rtl/>
        </w:rPr>
        <w:t xml:space="preserve">מאז גלות בבל (586 לפנה"ס) </w:t>
      </w:r>
      <w:r w:rsidR="00C60474">
        <w:rPr>
          <w:rFonts w:asciiTheme="majorHAnsi" w:eastAsiaTheme="majorEastAsia" w:hAnsiTheme="majorHAnsi" w:cstheme="majorBidi" w:hint="cs"/>
          <w:spacing w:val="-10"/>
          <w:kern w:val="28"/>
          <w:sz w:val="72"/>
          <w:szCs w:val="72"/>
          <w:rtl/>
        </w:rPr>
        <w:t xml:space="preserve">ואחרי זה בכל </w:t>
      </w:r>
      <w:r w:rsidR="00A5729F">
        <w:rPr>
          <w:rFonts w:asciiTheme="majorHAnsi" w:eastAsiaTheme="majorEastAsia" w:hAnsiTheme="majorHAnsi" w:cstheme="majorBidi" w:hint="cs"/>
          <w:spacing w:val="-10"/>
          <w:kern w:val="28"/>
          <w:sz w:val="72"/>
          <w:szCs w:val="72"/>
          <w:rtl/>
        </w:rPr>
        <w:t>ה</w:t>
      </w:r>
      <w:r w:rsidR="00C60474">
        <w:rPr>
          <w:rFonts w:asciiTheme="majorHAnsi" w:eastAsiaTheme="majorEastAsia" w:hAnsiTheme="majorHAnsi" w:cstheme="majorBidi" w:hint="cs"/>
          <w:spacing w:val="-10"/>
          <w:kern w:val="28"/>
          <w:sz w:val="72"/>
          <w:szCs w:val="72"/>
          <w:rtl/>
        </w:rPr>
        <w:t>גלו</w:t>
      </w:r>
      <w:r w:rsidR="00A5729F">
        <w:rPr>
          <w:rFonts w:asciiTheme="majorHAnsi" w:eastAsiaTheme="majorEastAsia" w:hAnsiTheme="majorHAnsi" w:cstheme="majorBidi" w:hint="cs"/>
          <w:spacing w:val="-10"/>
          <w:kern w:val="28"/>
          <w:sz w:val="72"/>
          <w:szCs w:val="72"/>
          <w:rtl/>
        </w:rPr>
        <w:t>יו</w:t>
      </w:r>
      <w:r w:rsidR="00C60474">
        <w:rPr>
          <w:rFonts w:asciiTheme="majorHAnsi" w:eastAsiaTheme="majorEastAsia" w:hAnsiTheme="majorHAnsi" w:cstheme="majorBidi" w:hint="cs"/>
          <w:spacing w:val="-10"/>
          <w:kern w:val="28"/>
          <w:sz w:val="72"/>
          <w:szCs w:val="72"/>
          <w:rtl/>
        </w:rPr>
        <w:t xml:space="preserve">ת, </w:t>
      </w:r>
      <w:r w:rsidRPr="00884DA8">
        <w:rPr>
          <w:rFonts w:asciiTheme="majorHAnsi" w:eastAsiaTheme="majorEastAsia" w:hAnsiTheme="majorHAnsi" w:cstheme="majorBidi"/>
          <w:spacing w:val="-10"/>
          <w:kern w:val="28"/>
          <w:sz w:val="72"/>
          <w:szCs w:val="72"/>
          <w:rtl/>
        </w:rPr>
        <w:t xml:space="preserve">החלה השפעה של לשונות זרות (ארמית, יוונית, פרסית, ערבית) על </w:t>
      </w:r>
      <w:r w:rsidR="00A5729F">
        <w:rPr>
          <w:rFonts w:asciiTheme="majorHAnsi" w:eastAsiaTheme="majorEastAsia" w:hAnsiTheme="majorHAnsi" w:cstheme="majorBidi" w:hint="cs"/>
          <w:spacing w:val="-10"/>
          <w:kern w:val="28"/>
          <w:sz w:val="72"/>
          <w:szCs w:val="72"/>
          <w:rtl/>
        </w:rPr>
        <w:t>לשון הקודש</w:t>
      </w:r>
      <w:r w:rsidRPr="00884DA8">
        <w:rPr>
          <w:rFonts w:asciiTheme="majorHAnsi" w:eastAsiaTheme="majorEastAsia" w:hAnsiTheme="majorHAnsi" w:cstheme="majorBidi"/>
          <w:spacing w:val="-10"/>
          <w:kern w:val="28"/>
          <w:sz w:val="72"/>
          <w:szCs w:val="72"/>
        </w:rPr>
        <w:t>.</w:t>
      </w:r>
      <w:r w:rsidR="00A5729F">
        <w:rPr>
          <w:rFonts w:asciiTheme="majorHAnsi" w:eastAsiaTheme="majorEastAsia" w:hAnsiTheme="majorHAnsi" w:cstheme="majorBidi"/>
          <w:spacing w:val="-10"/>
          <w:kern w:val="28"/>
          <w:sz w:val="72"/>
          <w:szCs w:val="72"/>
          <w:rtl/>
        </w:rPr>
        <w:br/>
      </w:r>
      <w:r w:rsidR="00A5729F">
        <w:rPr>
          <w:rFonts w:asciiTheme="majorHAnsi" w:eastAsiaTheme="majorEastAsia" w:hAnsiTheme="majorHAnsi" w:cstheme="majorBidi" w:hint="cs"/>
          <w:spacing w:val="-10"/>
          <w:kern w:val="28"/>
          <w:sz w:val="72"/>
          <w:szCs w:val="72"/>
          <w:rtl/>
        </w:rPr>
        <w:t>הבהרה</w:t>
      </w:r>
      <w:r w:rsidR="00A5729F">
        <w:rPr>
          <w:rFonts w:asciiTheme="majorHAnsi" w:eastAsiaTheme="majorEastAsia" w:hAnsiTheme="majorHAnsi" w:cstheme="majorBidi" w:hint="cs"/>
          <w:spacing w:val="-10"/>
          <w:kern w:val="28"/>
          <w:sz w:val="72"/>
          <w:szCs w:val="72"/>
          <w:rtl/>
          <w:lang w:val="en-US"/>
        </w:rPr>
        <w:t xml:space="preserve">: </w:t>
      </w:r>
      <w:r w:rsidR="00D42DFD">
        <w:rPr>
          <w:rFonts w:asciiTheme="majorHAnsi" w:eastAsiaTheme="majorEastAsia" w:hAnsiTheme="majorHAnsi" w:cstheme="majorBidi" w:hint="cs"/>
          <w:spacing w:val="-10"/>
          <w:kern w:val="28"/>
          <w:sz w:val="72"/>
          <w:szCs w:val="72"/>
          <w:rtl/>
          <w:lang w:val="en-US"/>
        </w:rPr>
        <w:t xml:space="preserve">לשון הקודש הוא שפה שאותה דיברו אבותינו ובה נכתבה התורה. יש להניח שכבר בגלות </w:t>
      </w:r>
      <w:r w:rsidR="00D42DFD">
        <w:rPr>
          <w:rFonts w:asciiTheme="majorHAnsi" w:eastAsiaTheme="majorEastAsia" w:hAnsiTheme="majorHAnsi" w:cstheme="majorBidi" w:hint="cs"/>
          <w:spacing w:val="-10"/>
          <w:kern w:val="28"/>
          <w:sz w:val="72"/>
          <w:szCs w:val="72"/>
          <w:rtl/>
          <w:lang w:val="en-US"/>
        </w:rPr>
        <w:lastRenderedPageBreak/>
        <w:t>מצרים השפה השתנתה ובטח אחרי כיבוש הארץ והחלוקה. אנחנו יודעים שאנשי הגליל אמנם הבינו את אנשים הנגב אבל היו כבר שינויים בעקבות ההתפתחות אל העולם הרחב יותר בניגוד לשבט יהודה הממוקם יותר במקום "סגור".</w:t>
      </w:r>
    </w:p>
    <w:p w14:paraId="2AFAFBEE" w14:textId="77777777" w:rsidR="00C60474" w:rsidRPr="00691BF2" w:rsidRDefault="00C60474" w:rsidP="00C60474">
      <w:pPr>
        <w:bidi/>
        <w:ind w:left="720"/>
        <w:rPr>
          <w:rFonts w:asciiTheme="majorHAnsi" w:eastAsiaTheme="majorEastAsia" w:hAnsiTheme="majorHAnsi" w:cstheme="majorBidi"/>
          <w:spacing w:val="-10"/>
          <w:kern w:val="28"/>
          <w:sz w:val="72"/>
          <w:szCs w:val="72"/>
        </w:rPr>
      </w:pPr>
    </w:p>
    <w:p w14:paraId="2E69FC8C" w14:textId="77777777" w:rsidR="00884DA8" w:rsidRPr="00884DA8" w:rsidRDefault="00884DA8" w:rsidP="00C60474">
      <w:pPr>
        <w:numPr>
          <w:ilvl w:val="0"/>
          <w:numId w:val="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tl/>
        </w:rPr>
        <w:t>הזהרת חז"ל</w:t>
      </w:r>
      <w:r w:rsidRPr="00884DA8">
        <w:rPr>
          <w:rFonts w:asciiTheme="majorHAnsi" w:eastAsiaTheme="majorEastAsia" w:hAnsiTheme="majorHAnsi" w:cstheme="majorBidi"/>
          <w:spacing w:val="-10"/>
          <w:kern w:val="28"/>
          <w:sz w:val="72"/>
          <w:szCs w:val="72"/>
        </w:rPr>
        <w:t>: "</w:t>
      </w:r>
      <w:r w:rsidRPr="00884DA8">
        <w:rPr>
          <w:rFonts w:asciiTheme="majorHAnsi" w:eastAsiaTheme="majorEastAsia" w:hAnsiTheme="majorHAnsi" w:cstheme="majorBidi"/>
          <w:spacing w:val="-10"/>
          <w:kern w:val="28"/>
          <w:sz w:val="72"/>
          <w:szCs w:val="72"/>
          <w:rtl/>
        </w:rPr>
        <w:t>שלא יטעו בקריאת שמע ויתנו סוף פסוק באמצע" (ברכות טו ע"א) – חשיבות ההגייה המדויקת</w:t>
      </w:r>
      <w:r w:rsidRPr="00884DA8">
        <w:rPr>
          <w:rFonts w:asciiTheme="majorHAnsi" w:eastAsiaTheme="majorEastAsia" w:hAnsiTheme="majorHAnsi" w:cstheme="majorBidi"/>
          <w:spacing w:val="-10"/>
          <w:kern w:val="28"/>
          <w:sz w:val="72"/>
          <w:szCs w:val="72"/>
        </w:rPr>
        <w:t>.</w:t>
      </w:r>
    </w:p>
    <w:p w14:paraId="330A4354" w14:textId="5907948C" w:rsidR="00884DA8" w:rsidRPr="00884DA8" w:rsidRDefault="00884DA8" w:rsidP="00884DA8">
      <w:pPr>
        <w:numPr>
          <w:ilvl w:val="0"/>
          <w:numId w:val="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הרעיון המרכזי</w:t>
      </w:r>
      <w:r w:rsidRPr="00884DA8">
        <w:rPr>
          <w:rFonts w:asciiTheme="majorHAnsi" w:eastAsiaTheme="majorEastAsia" w:hAnsiTheme="majorHAnsi" w:cstheme="majorBidi"/>
          <w:spacing w:val="-10"/>
          <w:kern w:val="28"/>
          <w:sz w:val="72"/>
          <w:szCs w:val="72"/>
        </w:rPr>
        <w:t xml:space="preserve">: </w:t>
      </w:r>
      <w:r w:rsidR="00D42DFD">
        <w:rPr>
          <w:rFonts w:asciiTheme="majorHAnsi" w:eastAsiaTheme="majorEastAsia" w:hAnsiTheme="majorHAnsi" w:cstheme="majorBidi" w:hint="cs"/>
          <w:spacing w:val="-10"/>
          <w:kern w:val="28"/>
          <w:sz w:val="72"/>
          <w:szCs w:val="72"/>
          <w:rtl/>
        </w:rPr>
        <w:t>כמו שיש ב</w:t>
      </w:r>
      <w:r w:rsidRPr="00884DA8">
        <w:rPr>
          <w:rFonts w:asciiTheme="majorHAnsi" w:eastAsiaTheme="majorEastAsia" w:hAnsiTheme="majorHAnsi" w:cstheme="majorBidi"/>
          <w:spacing w:val="-10"/>
          <w:kern w:val="28"/>
          <w:sz w:val="72"/>
          <w:szCs w:val="72"/>
          <w:rtl/>
        </w:rPr>
        <w:t xml:space="preserve">חמש לשונות </w:t>
      </w:r>
      <w:r w:rsidR="00D42DFD">
        <w:rPr>
          <w:rFonts w:asciiTheme="majorHAnsi" w:eastAsiaTheme="majorEastAsia" w:hAnsiTheme="majorHAnsi" w:cstheme="majorBidi" w:hint="cs"/>
          <w:spacing w:val="-10"/>
          <w:kern w:val="28"/>
          <w:sz w:val="72"/>
          <w:szCs w:val="72"/>
          <w:rtl/>
        </w:rPr>
        <w:t xml:space="preserve">של </w:t>
      </w:r>
      <w:r w:rsidRPr="00884DA8">
        <w:rPr>
          <w:rFonts w:asciiTheme="majorHAnsi" w:eastAsiaTheme="majorEastAsia" w:hAnsiTheme="majorHAnsi" w:cstheme="majorBidi"/>
          <w:spacing w:val="-10"/>
          <w:kern w:val="28"/>
          <w:sz w:val="72"/>
          <w:szCs w:val="72"/>
          <w:rtl/>
        </w:rPr>
        <w:t>גאולה</w:t>
      </w:r>
      <w:r w:rsidR="00D42DFD">
        <w:rPr>
          <w:rFonts w:asciiTheme="majorHAnsi" w:eastAsiaTheme="majorEastAsia" w:hAnsiTheme="majorHAnsi" w:cstheme="majorBidi" w:hint="cs"/>
          <w:spacing w:val="-10"/>
          <w:kern w:val="28"/>
          <w:sz w:val="72"/>
          <w:szCs w:val="72"/>
          <w:rtl/>
        </w:rPr>
        <w:t xml:space="preserve">, ישנן </w:t>
      </w:r>
      <w:r w:rsidRPr="00884DA8">
        <w:rPr>
          <w:rFonts w:asciiTheme="majorHAnsi" w:eastAsiaTheme="majorEastAsia" w:hAnsiTheme="majorHAnsi" w:cstheme="majorBidi"/>
          <w:spacing w:val="-10"/>
          <w:kern w:val="28"/>
          <w:sz w:val="72"/>
          <w:szCs w:val="72"/>
          <w:rtl/>
        </w:rPr>
        <w:t>חמש קבוצות שיבושי הגייה</w:t>
      </w:r>
      <w:r w:rsidR="00D42DFD">
        <w:rPr>
          <w:rFonts w:asciiTheme="majorHAnsi" w:eastAsiaTheme="majorEastAsia" w:hAnsiTheme="majorHAnsi" w:cstheme="majorBidi" w:hint="cs"/>
          <w:spacing w:val="-10"/>
          <w:kern w:val="28"/>
          <w:sz w:val="72"/>
          <w:szCs w:val="72"/>
          <w:rtl/>
        </w:rPr>
        <w:t xml:space="preserve"> עיקריות</w:t>
      </w:r>
      <w:r w:rsidRPr="00884DA8">
        <w:rPr>
          <w:rFonts w:asciiTheme="majorHAnsi" w:eastAsiaTheme="majorEastAsia" w:hAnsiTheme="majorHAnsi" w:cstheme="majorBidi"/>
          <w:spacing w:val="-10"/>
          <w:kern w:val="28"/>
          <w:sz w:val="72"/>
          <w:szCs w:val="72"/>
          <w:rtl/>
        </w:rPr>
        <w:t xml:space="preserve">. </w:t>
      </w:r>
    </w:p>
    <w:p w14:paraId="2BC5B765"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4176EEB0">
          <v:rect id="_x0000_i1210" style="width:0;height:1.5pt" o:hralign="center" o:hrstd="t" o:hr="t" fillcolor="#a0a0a0" stroked="f"/>
        </w:pict>
      </w:r>
    </w:p>
    <w:p w14:paraId="5B197B47"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חלק 1: "והוצאתי" – האות ו' (5 דקות)</w:t>
      </w:r>
    </w:p>
    <w:p w14:paraId="7B9B279C"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הדגשים</w:t>
      </w:r>
      <w:r w:rsidRPr="00884DA8">
        <w:rPr>
          <w:rFonts w:asciiTheme="majorHAnsi" w:eastAsiaTheme="majorEastAsia" w:hAnsiTheme="majorHAnsi" w:cstheme="majorBidi"/>
          <w:b/>
          <w:bCs/>
          <w:spacing w:val="-10"/>
          <w:kern w:val="28"/>
          <w:sz w:val="72"/>
          <w:szCs w:val="72"/>
        </w:rPr>
        <w:t>:</w:t>
      </w:r>
    </w:p>
    <w:p w14:paraId="0A4B7D31" w14:textId="77777777" w:rsidR="00884DA8" w:rsidRPr="00884DA8" w:rsidRDefault="00884DA8" w:rsidP="00884DA8">
      <w:pPr>
        <w:numPr>
          <w:ilvl w:val="0"/>
          <w:numId w:val="3"/>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רפוייה (ללא דגש) – נשמעת כמו "ו" רכה</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spacing w:val="-10"/>
          <w:kern w:val="28"/>
          <w:sz w:val="72"/>
          <w:szCs w:val="72"/>
          <w:rtl/>
        </w:rPr>
        <w:t>קרובה ל־</w:t>
      </w:r>
      <w:r w:rsidRPr="00884DA8">
        <w:rPr>
          <w:rFonts w:asciiTheme="majorHAnsi" w:eastAsiaTheme="majorEastAsia" w:hAnsiTheme="majorHAnsi" w:cstheme="majorBidi"/>
          <w:spacing w:val="-10"/>
          <w:kern w:val="28"/>
          <w:sz w:val="72"/>
          <w:szCs w:val="72"/>
        </w:rPr>
        <w:t xml:space="preserve">V </w:t>
      </w:r>
      <w:r w:rsidRPr="00884DA8">
        <w:rPr>
          <w:rFonts w:asciiTheme="majorHAnsi" w:eastAsiaTheme="majorEastAsia" w:hAnsiTheme="majorHAnsi" w:cstheme="majorBidi"/>
          <w:spacing w:val="-10"/>
          <w:kern w:val="28"/>
          <w:sz w:val="72"/>
          <w:szCs w:val="72"/>
          <w:rtl/>
        </w:rPr>
        <w:t>או</w:t>
      </w:r>
      <w:r w:rsidRPr="00884DA8">
        <w:rPr>
          <w:rFonts w:asciiTheme="majorHAnsi" w:eastAsiaTheme="majorEastAsia" w:hAnsiTheme="majorHAnsi" w:cstheme="majorBidi"/>
          <w:spacing w:val="-10"/>
          <w:kern w:val="28"/>
          <w:sz w:val="72"/>
          <w:szCs w:val="72"/>
        </w:rPr>
        <w:t xml:space="preserve"> W)</w:t>
      </w:r>
    </w:p>
    <w:p w14:paraId="0D0E7B79" w14:textId="77777777" w:rsidR="00884DA8" w:rsidRPr="00884DA8" w:rsidRDefault="00884DA8" w:rsidP="00884DA8">
      <w:pPr>
        <w:numPr>
          <w:ilvl w:val="0"/>
          <w:numId w:val="3"/>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חזקה (עם שורוק/קובוץ) – נשמעת כ־"וּ", ולעיתים אף</w:t>
      </w:r>
      <w:r w:rsidRPr="00884DA8">
        <w:rPr>
          <w:rFonts w:asciiTheme="majorHAnsi" w:eastAsiaTheme="majorEastAsia" w:hAnsiTheme="majorHAnsi" w:cstheme="majorBidi"/>
          <w:spacing w:val="-10"/>
          <w:kern w:val="28"/>
          <w:sz w:val="72"/>
          <w:szCs w:val="72"/>
        </w:rPr>
        <w:t xml:space="preserve"> W </w:t>
      </w:r>
      <w:r w:rsidRPr="00884DA8">
        <w:rPr>
          <w:rFonts w:asciiTheme="majorHAnsi" w:eastAsiaTheme="majorEastAsia" w:hAnsiTheme="majorHAnsi" w:cstheme="majorBidi"/>
          <w:spacing w:val="-10"/>
          <w:kern w:val="28"/>
          <w:sz w:val="72"/>
          <w:szCs w:val="72"/>
          <w:rtl/>
        </w:rPr>
        <w:t>מודגשת (ובחר, וּנתתי)</w:t>
      </w:r>
    </w:p>
    <w:p w14:paraId="7FA38D0C"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דוגמות משמעותיות מהתפילה</w:t>
      </w:r>
      <w:r w:rsidRPr="00884DA8">
        <w:rPr>
          <w:rFonts w:asciiTheme="majorHAnsi" w:eastAsiaTheme="majorEastAsia" w:hAnsiTheme="majorHAnsi" w:cstheme="majorBidi"/>
          <w:b/>
          <w:bCs/>
          <w:spacing w:val="-10"/>
          <w:kern w:val="28"/>
          <w:sz w:val="72"/>
          <w:szCs w:val="72"/>
        </w:rPr>
        <w:t>:</w:t>
      </w:r>
    </w:p>
    <w:p w14:paraId="4066F920" w14:textId="77777777" w:rsidR="00884DA8" w:rsidRPr="00884DA8" w:rsidRDefault="00884DA8" w:rsidP="00884DA8">
      <w:pPr>
        <w:numPr>
          <w:ilvl w:val="0"/>
          <w:numId w:val="4"/>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lastRenderedPageBreak/>
        <w:t>"</w:t>
      </w:r>
      <w:r w:rsidRPr="00884DA8">
        <w:rPr>
          <w:rFonts w:asciiTheme="majorHAnsi" w:eastAsiaTheme="majorEastAsia" w:hAnsiTheme="majorHAnsi" w:cstheme="majorBidi"/>
          <w:b/>
          <w:bCs/>
          <w:spacing w:val="-10"/>
          <w:kern w:val="28"/>
          <w:sz w:val="72"/>
          <w:szCs w:val="72"/>
          <w:rtl/>
        </w:rPr>
        <w:t>ואבדתם מהרה</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spacing w:val="-10"/>
          <w:kern w:val="28"/>
          <w:sz w:val="72"/>
          <w:szCs w:val="72"/>
          <w:rtl/>
        </w:rPr>
        <w:t>(שמע, דברים י"א) – נאמרת לעיתים כ"ועבדתם" – טשטוש בין מוות לבין עבודת אלילים</w:t>
      </w:r>
      <w:r w:rsidRPr="00884DA8">
        <w:rPr>
          <w:rFonts w:asciiTheme="majorHAnsi" w:eastAsiaTheme="majorEastAsia" w:hAnsiTheme="majorHAnsi" w:cstheme="majorBidi"/>
          <w:spacing w:val="-10"/>
          <w:kern w:val="28"/>
          <w:sz w:val="72"/>
          <w:szCs w:val="72"/>
        </w:rPr>
        <w:t>.</w:t>
      </w:r>
    </w:p>
    <w:p w14:paraId="49700C87" w14:textId="77777777" w:rsidR="00884DA8" w:rsidRPr="00884DA8" w:rsidRDefault="00884DA8" w:rsidP="00884DA8">
      <w:pPr>
        <w:numPr>
          <w:ilvl w:val="0"/>
          <w:numId w:val="4"/>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ורפאני ה' וארפא</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נשמע כ"ברפאני" (בלבול בפועל)</w:t>
      </w:r>
      <w:r w:rsidRPr="00884DA8">
        <w:rPr>
          <w:rFonts w:asciiTheme="majorHAnsi" w:eastAsiaTheme="majorEastAsia" w:hAnsiTheme="majorHAnsi" w:cstheme="majorBidi"/>
          <w:spacing w:val="-10"/>
          <w:kern w:val="28"/>
          <w:sz w:val="72"/>
          <w:szCs w:val="72"/>
        </w:rPr>
        <w:t>.</w:t>
      </w:r>
    </w:p>
    <w:p w14:paraId="6A9D70F4"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טבלת הגייה</w:t>
      </w:r>
      <w:r w:rsidRPr="00884DA8">
        <w:rPr>
          <w:rFonts w:asciiTheme="majorHAnsi" w:eastAsiaTheme="majorEastAsia" w:hAnsiTheme="majorHAnsi" w:cstheme="majorBidi"/>
          <w:b/>
          <w:bCs/>
          <w:spacing w:val="-10"/>
          <w:kern w:val="28"/>
          <w:sz w:val="72"/>
          <w:szCs w:val="7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6"/>
        <w:gridCol w:w="2259"/>
        <w:gridCol w:w="1909"/>
      </w:tblGrid>
      <w:tr w:rsidR="00884DA8" w:rsidRPr="00884DA8" w14:paraId="47293C93" w14:textId="77777777" w:rsidTr="00884DA8">
        <w:trPr>
          <w:tblCellSpacing w:w="15" w:type="dxa"/>
        </w:trPr>
        <w:tc>
          <w:tcPr>
            <w:tcW w:w="0" w:type="auto"/>
            <w:vAlign w:val="center"/>
            <w:hideMark/>
          </w:tcPr>
          <w:p w14:paraId="35033FA5"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קהילה</w:t>
            </w:r>
          </w:p>
        </w:tc>
        <w:tc>
          <w:tcPr>
            <w:tcW w:w="0" w:type="auto"/>
            <w:vAlign w:val="center"/>
            <w:hideMark/>
          </w:tcPr>
          <w:p w14:paraId="58AD7235"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ו' רפוייה</w:t>
            </w:r>
          </w:p>
        </w:tc>
        <w:tc>
          <w:tcPr>
            <w:tcW w:w="0" w:type="auto"/>
            <w:vAlign w:val="center"/>
            <w:hideMark/>
          </w:tcPr>
          <w:p w14:paraId="11035038"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ו' חזקה</w:t>
            </w:r>
          </w:p>
        </w:tc>
      </w:tr>
      <w:tr w:rsidR="00884DA8" w:rsidRPr="00884DA8" w14:paraId="073C585C" w14:textId="77777777" w:rsidTr="00884DA8">
        <w:trPr>
          <w:tblCellSpacing w:w="15" w:type="dxa"/>
        </w:trPr>
        <w:tc>
          <w:tcPr>
            <w:tcW w:w="0" w:type="auto"/>
            <w:vAlign w:val="center"/>
            <w:hideMark/>
          </w:tcPr>
          <w:p w14:paraId="1405B12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תימן</w:t>
            </w:r>
          </w:p>
        </w:tc>
        <w:tc>
          <w:tcPr>
            <w:tcW w:w="0" w:type="auto"/>
            <w:vAlign w:val="center"/>
            <w:hideMark/>
          </w:tcPr>
          <w:p w14:paraId="39696E79"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חלשה</w:t>
            </w:r>
          </w:p>
        </w:tc>
        <w:tc>
          <w:tcPr>
            <w:tcW w:w="0" w:type="auto"/>
            <w:vAlign w:val="center"/>
            <w:hideMark/>
          </w:tcPr>
          <w:p w14:paraId="1CBFDADF"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חזקה</w:t>
            </w:r>
          </w:p>
        </w:tc>
      </w:tr>
      <w:tr w:rsidR="00884DA8" w:rsidRPr="00884DA8" w14:paraId="0B0CA57F" w14:textId="77777777" w:rsidTr="00884DA8">
        <w:trPr>
          <w:tblCellSpacing w:w="15" w:type="dxa"/>
        </w:trPr>
        <w:tc>
          <w:tcPr>
            <w:tcW w:w="0" w:type="auto"/>
            <w:vAlign w:val="center"/>
            <w:hideMark/>
          </w:tcPr>
          <w:p w14:paraId="31166F8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מרוקו וצפון אפריקה</w:t>
            </w:r>
          </w:p>
        </w:tc>
        <w:tc>
          <w:tcPr>
            <w:tcW w:w="0" w:type="auto"/>
            <w:vAlign w:val="center"/>
            <w:hideMark/>
          </w:tcPr>
          <w:p w14:paraId="44C0768A"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חלשה</w:t>
            </w:r>
          </w:p>
        </w:tc>
        <w:tc>
          <w:tcPr>
            <w:tcW w:w="0" w:type="auto"/>
            <w:vAlign w:val="center"/>
            <w:hideMark/>
          </w:tcPr>
          <w:p w14:paraId="26905B55"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חזקה</w:t>
            </w:r>
          </w:p>
        </w:tc>
      </w:tr>
      <w:tr w:rsidR="00884DA8" w:rsidRPr="00884DA8" w14:paraId="7B77DB8C" w14:textId="77777777" w:rsidTr="00884DA8">
        <w:trPr>
          <w:tblCellSpacing w:w="15" w:type="dxa"/>
        </w:trPr>
        <w:tc>
          <w:tcPr>
            <w:tcW w:w="0" w:type="auto"/>
            <w:vAlign w:val="center"/>
            <w:hideMark/>
          </w:tcPr>
          <w:p w14:paraId="7F35B5E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אשכנז</w:t>
            </w:r>
          </w:p>
        </w:tc>
        <w:tc>
          <w:tcPr>
            <w:tcW w:w="0" w:type="auto"/>
            <w:vAlign w:val="center"/>
            <w:hideMark/>
          </w:tcPr>
          <w:p w14:paraId="4A9044AC"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V</w:t>
            </w:r>
          </w:p>
        </w:tc>
        <w:tc>
          <w:tcPr>
            <w:tcW w:w="0" w:type="auto"/>
            <w:vAlign w:val="center"/>
            <w:hideMark/>
          </w:tcPr>
          <w:p w14:paraId="1BA747B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חזקה</w:t>
            </w:r>
          </w:p>
        </w:tc>
      </w:tr>
      <w:tr w:rsidR="00884DA8" w:rsidRPr="00884DA8" w14:paraId="27C67B74" w14:textId="77777777" w:rsidTr="00884DA8">
        <w:trPr>
          <w:tblCellSpacing w:w="15" w:type="dxa"/>
        </w:trPr>
        <w:tc>
          <w:tcPr>
            <w:tcW w:w="0" w:type="auto"/>
            <w:vAlign w:val="center"/>
            <w:hideMark/>
          </w:tcPr>
          <w:p w14:paraId="402E8B69"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עברית מודרנית</w:t>
            </w:r>
          </w:p>
        </w:tc>
        <w:tc>
          <w:tcPr>
            <w:tcW w:w="0" w:type="auto"/>
            <w:vAlign w:val="center"/>
            <w:hideMark/>
          </w:tcPr>
          <w:p w14:paraId="54A7173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V/W</w:t>
            </w:r>
          </w:p>
        </w:tc>
        <w:tc>
          <w:tcPr>
            <w:tcW w:w="0" w:type="auto"/>
            <w:vAlign w:val="center"/>
            <w:hideMark/>
          </w:tcPr>
          <w:p w14:paraId="2933155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ו חזקה</w:t>
            </w:r>
          </w:p>
        </w:tc>
      </w:tr>
    </w:tbl>
    <w:p w14:paraId="047AEA9C"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0AAFA3B7">
          <v:rect id="_x0000_i1211" style="width:0;height:1.5pt" o:hralign="center" o:hrstd="t" o:hr="t" fillcolor="#a0a0a0" stroked="f"/>
        </w:pict>
      </w:r>
    </w:p>
    <w:p w14:paraId="7A871180"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חלק 2: "והצלתי" – האות צ' (5 דקות)</w:t>
      </w:r>
    </w:p>
    <w:p w14:paraId="2AB7497F"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הדגשים</w:t>
      </w:r>
      <w:r w:rsidRPr="00884DA8">
        <w:rPr>
          <w:rFonts w:asciiTheme="majorHAnsi" w:eastAsiaTheme="majorEastAsia" w:hAnsiTheme="majorHAnsi" w:cstheme="majorBidi"/>
          <w:b/>
          <w:bCs/>
          <w:spacing w:val="-10"/>
          <w:kern w:val="28"/>
          <w:sz w:val="72"/>
          <w:szCs w:val="72"/>
        </w:rPr>
        <w:t>:</w:t>
      </w:r>
    </w:p>
    <w:p w14:paraId="548B597D" w14:textId="77777777" w:rsidR="00884DA8" w:rsidRPr="00884DA8" w:rsidRDefault="00884DA8" w:rsidP="00884DA8">
      <w:pPr>
        <w:numPr>
          <w:ilvl w:val="0"/>
          <w:numId w:val="5"/>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בעברית תקנית: צ</w:t>
      </w:r>
      <w:r w:rsidRPr="00884DA8">
        <w:rPr>
          <w:rFonts w:asciiTheme="majorHAnsi" w:eastAsiaTheme="majorEastAsia" w:hAnsiTheme="majorHAnsi" w:cstheme="majorBidi"/>
          <w:spacing w:val="-10"/>
          <w:kern w:val="28"/>
          <w:sz w:val="72"/>
          <w:szCs w:val="72"/>
        </w:rPr>
        <w:t xml:space="preserve">' = affricate (ts) </w:t>
      </w:r>
      <w:r w:rsidRPr="00884DA8">
        <w:rPr>
          <w:rFonts w:asciiTheme="majorHAnsi" w:eastAsiaTheme="majorEastAsia" w:hAnsiTheme="majorHAnsi" w:cstheme="majorBidi"/>
          <w:spacing w:val="-10"/>
          <w:kern w:val="28"/>
          <w:sz w:val="72"/>
          <w:szCs w:val="72"/>
          <w:rtl/>
        </w:rPr>
        <w:t>כמו במילה צִיץ</w:t>
      </w:r>
    </w:p>
    <w:p w14:paraId="00F4EDC6" w14:textId="77777777" w:rsidR="00884DA8" w:rsidRPr="00884DA8" w:rsidRDefault="00884DA8" w:rsidP="00884DA8">
      <w:pPr>
        <w:numPr>
          <w:ilvl w:val="0"/>
          <w:numId w:val="5"/>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בערבית: צַאד (</w:t>
      </w:r>
      <w:r w:rsidRPr="00884DA8">
        <w:rPr>
          <w:rFonts w:asciiTheme="majorHAnsi" w:eastAsiaTheme="majorEastAsia" w:hAnsiTheme="majorHAnsi" w:cstheme="majorBidi"/>
          <w:spacing w:val="-10"/>
          <w:kern w:val="28"/>
          <w:sz w:val="72"/>
          <w:szCs w:val="72"/>
          <w:rtl/>
          <w:lang w:bidi="ar-SA"/>
        </w:rPr>
        <w:t xml:space="preserve">ص) </w:t>
      </w:r>
      <w:r w:rsidRPr="00884DA8">
        <w:rPr>
          <w:rFonts w:asciiTheme="majorHAnsi" w:eastAsiaTheme="majorEastAsia" w:hAnsiTheme="majorHAnsi" w:cstheme="majorBidi"/>
          <w:spacing w:val="-10"/>
          <w:kern w:val="28"/>
          <w:sz w:val="72"/>
          <w:szCs w:val="72"/>
          <w:rtl/>
        </w:rPr>
        <w:t>עמוקה יותר – משמרת את ההבחנה הצלילית</w:t>
      </w:r>
    </w:p>
    <w:p w14:paraId="4F5284D8"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דוגמות שיבוש</w:t>
      </w:r>
      <w:r w:rsidRPr="00884DA8">
        <w:rPr>
          <w:rFonts w:asciiTheme="majorHAnsi" w:eastAsiaTheme="majorEastAsia" w:hAnsiTheme="majorHAnsi" w:cstheme="majorBidi"/>
          <w:b/>
          <w:bCs/>
          <w:spacing w:val="-10"/>
          <w:kern w:val="28"/>
          <w:sz w:val="72"/>
          <w:szCs w:val="72"/>
        </w:rPr>
        <w:t>:</w:t>
      </w:r>
    </w:p>
    <w:p w14:paraId="2BBF29FD" w14:textId="77777777" w:rsidR="00884DA8" w:rsidRPr="00884DA8" w:rsidRDefault="00884DA8" w:rsidP="00884DA8">
      <w:pPr>
        <w:numPr>
          <w:ilvl w:val="0"/>
          <w:numId w:val="6"/>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ועשו להם ציצית</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נהגית לעיתים קרובות כ"סיסית</w:t>
      </w:r>
      <w:r w:rsidRPr="00884DA8">
        <w:rPr>
          <w:rFonts w:asciiTheme="majorHAnsi" w:eastAsiaTheme="majorEastAsia" w:hAnsiTheme="majorHAnsi" w:cstheme="majorBidi"/>
          <w:spacing w:val="-10"/>
          <w:kern w:val="28"/>
          <w:sz w:val="72"/>
          <w:szCs w:val="72"/>
        </w:rPr>
        <w:t>".</w:t>
      </w:r>
    </w:p>
    <w:p w14:paraId="5FBA93D8" w14:textId="77777777" w:rsidR="00884DA8" w:rsidRPr="00884DA8" w:rsidRDefault="00884DA8" w:rsidP="00884DA8">
      <w:pPr>
        <w:numPr>
          <w:ilvl w:val="0"/>
          <w:numId w:val="6"/>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וצדיקים יראו וישמחו</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spacing w:val="-10"/>
          <w:kern w:val="28"/>
          <w:sz w:val="72"/>
          <w:szCs w:val="72"/>
          <w:rtl/>
        </w:rPr>
        <w:t>(תפילת עמידה) → "שדיקים" – אובדן משמעות</w:t>
      </w:r>
      <w:r w:rsidRPr="00884DA8">
        <w:rPr>
          <w:rFonts w:asciiTheme="majorHAnsi" w:eastAsiaTheme="majorEastAsia" w:hAnsiTheme="majorHAnsi" w:cstheme="majorBidi"/>
          <w:spacing w:val="-10"/>
          <w:kern w:val="28"/>
          <w:sz w:val="72"/>
          <w:szCs w:val="72"/>
        </w:rPr>
        <w:t>.</w:t>
      </w:r>
    </w:p>
    <w:p w14:paraId="13C6A382"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טבלת הגייה</w:t>
      </w:r>
      <w:r w:rsidRPr="00884DA8">
        <w:rPr>
          <w:rFonts w:asciiTheme="majorHAnsi" w:eastAsiaTheme="majorEastAsia" w:hAnsiTheme="majorHAnsi" w:cstheme="majorBidi"/>
          <w:b/>
          <w:bCs/>
          <w:spacing w:val="-10"/>
          <w:kern w:val="28"/>
          <w:sz w:val="72"/>
          <w:szCs w:val="7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6"/>
        <w:gridCol w:w="2029"/>
        <w:gridCol w:w="1949"/>
      </w:tblGrid>
      <w:tr w:rsidR="00884DA8" w:rsidRPr="00884DA8" w14:paraId="1C2443DC" w14:textId="77777777" w:rsidTr="00884DA8">
        <w:trPr>
          <w:tblCellSpacing w:w="15" w:type="dxa"/>
        </w:trPr>
        <w:tc>
          <w:tcPr>
            <w:tcW w:w="0" w:type="auto"/>
            <w:vAlign w:val="center"/>
            <w:hideMark/>
          </w:tcPr>
          <w:p w14:paraId="467B642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קהילה</w:t>
            </w:r>
          </w:p>
        </w:tc>
        <w:tc>
          <w:tcPr>
            <w:tcW w:w="0" w:type="auto"/>
            <w:vAlign w:val="center"/>
            <w:hideMark/>
          </w:tcPr>
          <w:p w14:paraId="06BD1EC8"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w:t>
            </w:r>
            <w:r w:rsidRPr="00884DA8">
              <w:rPr>
                <w:rFonts w:asciiTheme="majorHAnsi" w:eastAsiaTheme="majorEastAsia" w:hAnsiTheme="majorHAnsi" w:cstheme="majorBidi"/>
                <w:spacing w:val="-10"/>
                <w:kern w:val="28"/>
                <w:sz w:val="72"/>
                <w:szCs w:val="72"/>
              </w:rPr>
              <w:t>'</w:t>
            </w:r>
          </w:p>
        </w:tc>
        <w:tc>
          <w:tcPr>
            <w:tcW w:w="0" w:type="auto"/>
            <w:vAlign w:val="center"/>
            <w:hideMark/>
          </w:tcPr>
          <w:p w14:paraId="20529B80"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w:t>
            </w:r>
            <w:r w:rsidRPr="00884DA8">
              <w:rPr>
                <w:rFonts w:asciiTheme="majorHAnsi" w:eastAsiaTheme="majorEastAsia" w:hAnsiTheme="majorHAnsi" w:cstheme="majorBidi"/>
                <w:spacing w:val="-10"/>
                <w:kern w:val="28"/>
                <w:sz w:val="72"/>
                <w:szCs w:val="72"/>
              </w:rPr>
              <w:t>'</w:t>
            </w:r>
          </w:p>
        </w:tc>
      </w:tr>
      <w:tr w:rsidR="00884DA8" w:rsidRPr="00884DA8" w14:paraId="3C28E1C9" w14:textId="77777777" w:rsidTr="00884DA8">
        <w:trPr>
          <w:tblCellSpacing w:w="15" w:type="dxa"/>
        </w:trPr>
        <w:tc>
          <w:tcPr>
            <w:tcW w:w="0" w:type="auto"/>
            <w:vAlign w:val="center"/>
            <w:hideMark/>
          </w:tcPr>
          <w:p w14:paraId="364C17E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תימן</w:t>
            </w:r>
          </w:p>
        </w:tc>
        <w:tc>
          <w:tcPr>
            <w:tcW w:w="0" w:type="auto"/>
            <w:vAlign w:val="center"/>
            <w:hideMark/>
          </w:tcPr>
          <w:p w14:paraId="203DCF9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 דחוסה</w:t>
            </w:r>
          </w:p>
        </w:tc>
        <w:tc>
          <w:tcPr>
            <w:tcW w:w="0" w:type="auto"/>
            <w:vAlign w:val="center"/>
            <w:hideMark/>
          </w:tcPr>
          <w:p w14:paraId="7E52739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 רגילה</w:t>
            </w:r>
          </w:p>
        </w:tc>
      </w:tr>
      <w:tr w:rsidR="00884DA8" w:rsidRPr="00884DA8" w14:paraId="75C906E7" w14:textId="77777777" w:rsidTr="00884DA8">
        <w:trPr>
          <w:tblCellSpacing w:w="15" w:type="dxa"/>
        </w:trPr>
        <w:tc>
          <w:tcPr>
            <w:tcW w:w="0" w:type="auto"/>
            <w:vAlign w:val="center"/>
            <w:hideMark/>
          </w:tcPr>
          <w:p w14:paraId="076AC0F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מרוקו וצפון אפריקה</w:t>
            </w:r>
          </w:p>
        </w:tc>
        <w:tc>
          <w:tcPr>
            <w:tcW w:w="0" w:type="auto"/>
            <w:vAlign w:val="center"/>
            <w:hideMark/>
          </w:tcPr>
          <w:p w14:paraId="2578F775"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 דחוסה</w:t>
            </w:r>
          </w:p>
        </w:tc>
        <w:tc>
          <w:tcPr>
            <w:tcW w:w="0" w:type="auto"/>
            <w:vAlign w:val="center"/>
            <w:hideMark/>
          </w:tcPr>
          <w:p w14:paraId="2CB9FA6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 רגילה</w:t>
            </w:r>
          </w:p>
        </w:tc>
      </w:tr>
      <w:tr w:rsidR="00884DA8" w:rsidRPr="00884DA8" w14:paraId="61265F1C" w14:textId="77777777" w:rsidTr="00884DA8">
        <w:trPr>
          <w:tblCellSpacing w:w="15" w:type="dxa"/>
        </w:trPr>
        <w:tc>
          <w:tcPr>
            <w:tcW w:w="0" w:type="auto"/>
            <w:vAlign w:val="center"/>
            <w:hideMark/>
          </w:tcPr>
          <w:p w14:paraId="3C1ACDE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אשכנז</w:t>
            </w:r>
          </w:p>
        </w:tc>
        <w:tc>
          <w:tcPr>
            <w:tcW w:w="0" w:type="auto"/>
            <w:vAlign w:val="center"/>
            <w:hideMark/>
          </w:tcPr>
          <w:p w14:paraId="6B5A8FE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w:t>
            </w:r>
          </w:p>
        </w:tc>
        <w:tc>
          <w:tcPr>
            <w:tcW w:w="0" w:type="auto"/>
            <w:vAlign w:val="center"/>
            <w:hideMark/>
          </w:tcPr>
          <w:p w14:paraId="0C4F817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w:t>
            </w:r>
          </w:p>
        </w:tc>
      </w:tr>
      <w:tr w:rsidR="00884DA8" w:rsidRPr="00884DA8" w14:paraId="256F21FF" w14:textId="77777777" w:rsidTr="00884DA8">
        <w:trPr>
          <w:tblCellSpacing w:w="15" w:type="dxa"/>
        </w:trPr>
        <w:tc>
          <w:tcPr>
            <w:tcW w:w="0" w:type="auto"/>
            <w:vAlign w:val="center"/>
            <w:hideMark/>
          </w:tcPr>
          <w:p w14:paraId="181BADCF"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עברית מודרנית</w:t>
            </w:r>
          </w:p>
        </w:tc>
        <w:tc>
          <w:tcPr>
            <w:tcW w:w="0" w:type="auto"/>
            <w:vAlign w:val="center"/>
            <w:hideMark/>
          </w:tcPr>
          <w:p w14:paraId="78E7A29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 רגילה</w:t>
            </w:r>
          </w:p>
        </w:tc>
        <w:tc>
          <w:tcPr>
            <w:tcW w:w="0" w:type="auto"/>
            <w:vAlign w:val="center"/>
            <w:hideMark/>
          </w:tcPr>
          <w:p w14:paraId="69560E4A"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ס רגילה</w:t>
            </w:r>
          </w:p>
        </w:tc>
      </w:tr>
    </w:tbl>
    <w:p w14:paraId="337809C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0F286BCA">
          <v:rect id="_x0000_i1212" style="width:0;height:1.5pt" o:hralign="center" o:hrstd="t" o:hr="t" fillcolor="#a0a0a0" stroked="f"/>
        </w:pict>
      </w:r>
    </w:p>
    <w:p w14:paraId="1F1CF955"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חלק 3: "וגאלתי" – האות ג' רפוייה (5 דקות)</w:t>
      </w:r>
    </w:p>
    <w:p w14:paraId="3595EF05"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הדגשים</w:t>
      </w:r>
      <w:r w:rsidRPr="00884DA8">
        <w:rPr>
          <w:rFonts w:asciiTheme="majorHAnsi" w:eastAsiaTheme="majorEastAsia" w:hAnsiTheme="majorHAnsi" w:cstheme="majorBidi"/>
          <w:b/>
          <w:bCs/>
          <w:spacing w:val="-10"/>
          <w:kern w:val="28"/>
          <w:sz w:val="72"/>
          <w:szCs w:val="72"/>
        </w:rPr>
        <w:t>:</w:t>
      </w:r>
    </w:p>
    <w:p w14:paraId="53FF750C" w14:textId="77777777" w:rsidR="00884DA8" w:rsidRPr="00884DA8" w:rsidRDefault="00884DA8" w:rsidP="00884DA8">
      <w:pPr>
        <w:numPr>
          <w:ilvl w:val="0"/>
          <w:numId w:val="7"/>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הבחנה בין ג' רפוייה (ללא דגש) לבין ג' חזקה (עם דגש)</w:t>
      </w:r>
      <w:r w:rsidRPr="00884DA8">
        <w:rPr>
          <w:rFonts w:asciiTheme="majorHAnsi" w:eastAsiaTheme="majorEastAsia" w:hAnsiTheme="majorHAnsi" w:cstheme="majorBidi"/>
          <w:spacing w:val="-10"/>
          <w:kern w:val="28"/>
          <w:sz w:val="72"/>
          <w:szCs w:val="72"/>
        </w:rPr>
        <w:t>.</w:t>
      </w:r>
    </w:p>
    <w:p w14:paraId="0A3A2C39" w14:textId="77777777" w:rsidR="00884DA8" w:rsidRPr="00884DA8" w:rsidRDefault="00884DA8" w:rsidP="00884DA8">
      <w:pPr>
        <w:numPr>
          <w:ilvl w:val="0"/>
          <w:numId w:val="7"/>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lastRenderedPageBreak/>
        <w:t>בתימן וצפון אפריקה – לפעמים הבחנה עדינה, כמו גּ לעומת ג' רפה</w:t>
      </w:r>
      <w:r w:rsidRPr="00884DA8">
        <w:rPr>
          <w:rFonts w:asciiTheme="majorHAnsi" w:eastAsiaTheme="majorEastAsia" w:hAnsiTheme="majorHAnsi" w:cstheme="majorBidi"/>
          <w:spacing w:val="-10"/>
          <w:kern w:val="28"/>
          <w:sz w:val="72"/>
          <w:szCs w:val="72"/>
        </w:rPr>
        <w:t>.</w:t>
      </w:r>
    </w:p>
    <w:p w14:paraId="74BF3888"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דוגמות מהתפילה</w:t>
      </w:r>
      <w:r w:rsidRPr="00884DA8">
        <w:rPr>
          <w:rFonts w:asciiTheme="majorHAnsi" w:eastAsiaTheme="majorEastAsia" w:hAnsiTheme="majorHAnsi" w:cstheme="majorBidi"/>
          <w:b/>
          <w:bCs/>
          <w:spacing w:val="-10"/>
          <w:kern w:val="28"/>
          <w:sz w:val="72"/>
          <w:szCs w:val="72"/>
        </w:rPr>
        <w:t>:</w:t>
      </w:r>
    </w:p>
    <w:p w14:paraId="66E8B197" w14:textId="77777777" w:rsidR="00884DA8" w:rsidRPr="00884DA8" w:rsidRDefault="00884DA8" w:rsidP="00884DA8">
      <w:pPr>
        <w:numPr>
          <w:ilvl w:val="0"/>
          <w:numId w:val="8"/>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גואל ישראל</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גועל ישראל</w:t>
      </w:r>
      <w:r w:rsidRPr="00884DA8">
        <w:rPr>
          <w:rFonts w:asciiTheme="majorHAnsi" w:eastAsiaTheme="majorEastAsia" w:hAnsiTheme="majorHAnsi" w:cstheme="majorBidi"/>
          <w:spacing w:val="-10"/>
          <w:kern w:val="28"/>
          <w:sz w:val="72"/>
          <w:szCs w:val="72"/>
        </w:rPr>
        <w:t>"</w:t>
      </w:r>
    </w:p>
    <w:p w14:paraId="07F1D52F" w14:textId="77777777" w:rsidR="00884DA8" w:rsidRPr="00884DA8" w:rsidRDefault="00884DA8" w:rsidP="00884DA8">
      <w:pPr>
        <w:numPr>
          <w:ilvl w:val="0"/>
          <w:numId w:val="8"/>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ונגאלנו מהרה</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נגעלנו</w:t>
      </w:r>
      <w:r w:rsidRPr="00884DA8">
        <w:rPr>
          <w:rFonts w:asciiTheme="majorHAnsi" w:eastAsiaTheme="majorEastAsia" w:hAnsiTheme="majorHAnsi" w:cstheme="majorBidi"/>
          <w:spacing w:val="-10"/>
          <w:kern w:val="28"/>
          <w:sz w:val="72"/>
          <w:szCs w:val="72"/>
        </w:rPr>
        <w:t>"</w:t>
      </w:r>
    </w:p>
    <w:p w14:paraId="638C320E"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טבלת הגייה</w:t>
      </w:r>
      <w:r w:rsidRPr="00884DA8">
        <w:rPr>
          <w:rFonts w:asciiTheme="majorHAnsi" w:eastAsiaTheme="majorEastAsia" w:hAnsiTheme="majorHAnsi" w:cstheme="majorBidi"/>
          <w:b/>
          <w:bCs/>
          <w:spacing w:val="-10"/>
          <w:kern w:val="28"/>
          <w:sz w:val="72"/>
          <w:szCs w:val="7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0"/>
        <w:gridCol w:w="2669"/>
        <w:gridCol w:w="1848"/>
      </w:tblGrid>
      <w:tr w:rsidR="00884DA8" w:rsidRPr="00884DA8" w14:paraId="1BBB97F5" w14:textId="77777777" w:rsidTr="00884DA8">
        <w:trPr>
          <w:tblCellSpacing w:w="15" w:type="dxa"/>
        </w:trPr>
        <w:tc>
          <w:tcPr>
            <w:tcW w:w="0" w:type="auto"/>
            <w:vAlign w:val="center"/>
            <w:hideMark/>
          </w:tcPr>
          <w:p w14:paraId="146935F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קהילה</w:t>
            </w:r>
          </w:p>
        </w:tc>
        <w:tc>
          <w:tcPr>
            <w:tcW w:w="0" w:type="auto"/>
            <w:vAlign w:val="center"/>
            <w:hideMark/>
          </w:tcPr>
          <w:p w14:paraId="2347969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רפוייה</w:t>
            </w:r>
          </w:p>
        </w:tc>
        <w:tc>
          <w:tcPr>
            <w:tcW w:w="0" w:type="auto"/>
            <w:vAlign w:val="center"/>
            <w:hideMark/>
          </w:tcPr>
          <w:p w14:paraId="0C68637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חזקה</w:t>
            </w:r>
          </w:p>
        </w:tc>
      </w:tr>
      <w:tr w:rsidR="00884DA8" w:rsidRPr="00884DA8" w14:paraId="50704C2A" w14:textId="77777777" w:rsidTr="00884DA8">
        <w:trPr>
          <w:tblCellSpacing w:w="15" w:type="dxa"/>
        </w:trPr>
        <w:tc>
          <w:tcPr>
            <w:tcW w:w="0" w:type="auto"/>
            <w:vAlign w:val="center"/>
            <w:hideMark/>
          </w:tcPr>
          <w:p w14:paraId="06C1446F"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תימן</w:t>
            </w:r>
          </w:p>
        </w:tc>
        <w:tc>
          <w:tcPr>
            <w:tcW w:w="0" w:type="auto"/>
            <w:vAlign w:val="center"/>
            <w:hideMark/>
          </w:tcPr>
          <w:p w14:paraId="3F6B132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חלשה</w:t>
            </w:r>
          </w:p>
        </w:tc>
        <w:tc>
          <w:tcPr>
            <w:tcW w:w="0" w:type="auto"/>
            <w:vAlign w:val="center"/>
            <w:hideMark/>
          </w:tcPr>
          <w:p w14:paraId="09CB1EF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חזקה</w:t>
            </w:r>
          </w:p>
        </w:tc>
      </w:tr>
      <w:tr w:rsidR="00884DA8" w:rsidRPr="00884DA8" w14:paraId="61E06092" w14:textId="77777777" w:rsidTr="00884DA8">
        <w:trPr>
          <w:tblCellSpacing w:w="15" w:type="dxa"/>
        </w:trPr>
        <w:tc>
          <w:tcPr>
            <w:tcW w:w="0" w:type="auto"/>
            <w:vAlign w:val="center"/>
            <w:hideMark/>
          </w:tcPr>
          <w:p w14:paraId="7F26BDF2"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צפון אפריקה</w:t>
            </w:r>
          </w:p>
        </w:tc>
        <w:tc>
          <w:tcPr>
            <w:tcW w:w="0" w:type="auto"/>
            <w:vAlign w:val="center"/>
            <w:hideMark/>
          </w:tcPr>
          <w:p w14:paraId="0C51F330"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חלשה</w:t>
            </w:r>
          </w:p>
        </w:tc>
        <w:tc>
          <w:tcPr>
            <w:tcW w:w="0" w:type="auto"/>
            <w:vAlign w:val="center"/>
            <w:hideMark/>
          </w:tcPr>
          <w:p w14:paraId="3EEB3F18"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חזקה</w:t>
            </w:r>
          </w:p>
        </w:tc>
      </w:tr>
      <w:tr w:rsidR="00884DA8" w:rsidRPr="00884DA8" w14:paraId="7AA25CAF" w14:textId="77777777" w:rsidTr="00884DA8">
        <w:trPr>
          <w:tblCellSpacing w:w="15" w:type="dxa"/>
        </w:trPr>
        <w:tc>
          <w:tcPr>
            <w:tcW w:w="0" w:type="auto"/>
            <w:vAlign w:val="center"/>
            <w:hideMark/>
          </w:tcPr>
          <w:p w14:paraId="77E5AD9B"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אשכנז</w:t>
            </w:r>
          </w:p>
        </w:tc>
        <w:tc>
          <w:tcPr>
            <w:tcW w:w="0" w:type="auto"/>
            <w:vAlign w:val="center"/>
            <w:hideMark/>
          </w:tcPr>
          <w:p w14:paraId="41421B1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ד (לעיתים)</w:t>
            </w:r>
          </w:p>
        </w:tc>
        <w:tc>
          <w:tcPr>
            <w:tcW w:w="0" w:type="auto"/>
            <w:vAlign w:val="center"/>
            <w:hideMark/>
          </w:tcPr>
          <w:p w14:paraId="2015AD3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חזקה</w:t>
            </w:r>
          </w:p>
        </w:tc>
      </w:tr>
      <w:tr w:rsidR="00884DA8" w:rsidRPr="00884DA8" w14:paraId="3FA69988" w14:textId="77777777" w:rsidTr="00884DA8">
        <w:trPr>
          <w:tblCellSpacing w:w="15" w:type="dxa"/>
        </w:trPr>
        <w:tc>
          <w:tcPr>
            <w:tcW w:w="0" w:type="auto"/>
            <w:vAlign w:val="center"/>
            <w:hideMark/>
          </w:tcPr>
          <w:p w14:paraId="41CA99A3"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עברית מודרנית</w:t>
            </w:r>
          </w:p>
        </w:tc>
        <w:tc>
          <w:tcPr>
            <w:tcW w:w="0" w:type="auto"/>
            <w:vAlign w:val="center"/>
            <w:hideMark/>
          </w:tcPr>
          <w:p w14:paraId="1474E9F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רגילה</w:t>
            </w:r>
          </w:p>
        </w:tc>
        <w:tc>
          <w:tcPr>
            <w:tcW w:w="0" w:type="auto"/>
            <w:vAlign w:val="center"/>
            <w:hideMark/>
          </w:tcPr>
          <w:p w14:paraId="64417EB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ג רגילה</w:t>
            </w:r>
          </w:p>
        </w:tc>
      </w:tr>
    </w:tbl>
    <w:p w14:paraId="755CBD9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1CBBE2BA">
          <v:rect id="_x0000_i1213" style="width:0;height:1.5pt" o:hralign="center" o:hrstd="t" o:hr="t" fillcolor="#a0a0a0" stroked="f"/>
        </w:pict>
      </w:r>
    </w:p>
    <w:p w14:paraId="01E212C4"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חלק 4: "ולקחתי" – האות ק' (5 דקות)</w:t>
      </w:r>
    </w:p>
    <w:p w14:paraId="58F692A3"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הדגשים</w:t>
      </w:r>
      <w:r w:rsidRPr="00884DA8">
        <w:rPr>
          <w:rFonts w:asciiTheme="majorHAnsi" w:eastAsiaTheme="majorEastAsia" w:hAnsiTheme="majorHAnsi" w:cstheme="majorBidi"/>
          <w:b/>
          <w:bCs/>
          <w:spacing w:val="-10"/>
          <w:kern w:val="28"/>
          <w:sz w:val="72"/>
          <w:szCs w:val="72"/>
        </w:rPr>
        <w:t>:</w:t>
      </w:r>
    </w:p>
    <w:p w14:paraId="06646238" w14:textId="77777777" w:rsidR="00884DA8" w:rsidRPr="00884DA8" w:rsidRDefault="00884DA8" w:rsidP="00884DA8">
      <w:pPr>
        <w:numPr>
          <w:ilvl w:val="0"/>
          <w:numId w:val="9"/>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 היא אות קשה</w:t>
      </w:r>
      <w:r w:rsidRPr="00884DA8">
        <w:rPr>
          <w:rFonts w:asciiTheme="majorHAnsi" w:eastAsiaTheme="majorEastAsia" w:hAnsiTheme="majorHAnsi" w:cstheme="majorBidi"/>
          <w:spacing w:val="-10"/>
          <w:kern w:val="28"/>
          <w:sz w:val="72"/>
          <w:szCs w:val="72"/>
        </w:rPr>
        <w:t xml:space="preserve"> (velar) – </w:t>
      </w:r>
      <w:r w:rsidRPr="00884DA8">
        <w:rPr>
          <w:rFonts w:asciiTheme="majorHAnsi" w:eastAsiaTheme="majorEastAsia" w:hAnsiTheme="majorHAnsi" w:cstheme="majorBidi"/>
          <w:spacing w:val="-10"/>
          <w:kern w:val="28"/>
          <w:sz w:val="72"/>
          <w:szCs w:val="72"/>
          <w:rtl/>
        </w:rPr>
        <w:t>כמו</w:t>
      </w:r>
      <w:r w:rsidRPr="00884DA8">
        <w:rPr>
          <w:rFonts w:asciiTheme="majorHAnsi" w:eastAsiaTheme="majorEastAsia" w:hAnsiTheme="majorHAnsi" w:cstheme="majorBidi"/>
          <w:spacing w:val="-10"/>
          <w:kern w:val="28"/>
          <w:sz w:val="72"/>
          <w:szCs w:val="72"/>
        </w:rPr>
        <w:t xml:space="preserve"> Q </w:t>
      </w:r>
      <w:r w:rsidRPr="00884DA8">
        <w:rPr>
          <w:rFonts w:asciiTheme="majorHAnsi" w:eastAsiaTheme="majorEastAsia" w:hAnsiTheme="majorHAnsi" w:cstheme="majorBidi"/>
          <w:spacing w:val="-10"/>
          <w:kern w:val="28"/>
          <w:sz w:val="72"/>
          <w:szCs w:val="72"/>
          <w:rtl/>
        </w:rPr>
        <w:t>באנגלית</w:t>
      </w:r>
    </w:p>
    <w:p w14:paraId="5418B125" w14:textId="77777777" w:rsidR="00884DA8" w:rsidRPr="00884DA8" w:rsidRDefault="00884DA8" w:rsidP="00884DA8">
      <w:pPr>
        <w:numPr>
          <w:ilvl w:val="0"/>
          <w:numId w:val="9"/>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בלא הבחנה – מתקרבת ל־כ' (כ' דגושה)</w:t>
      </w:r>
    </w:p>
    <w:p w14:paraId="5250B820"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דוגמות מהתפילה</w:t>
      </w:r>
      <w:r w:rsidRPr="00884DA8">
        <w:rPr>
          <w:rFonts w:asciiTheme="majorHAnsi" w:eastAsiaTheme="majorEastAsia" w:hAnsiTheme="majorHAnsi" w:cstheme="majorBidi"/>
          <w:b/>
          <w:bCs/>
          <w:spacing w:val="-10"/>
          <w:kern w:val="28"/>
          <w:sz w:val="72"/>
          <w:szCs w:val="72"/>
        </w:rPr>
        <w:t>:</w:t>
      </w:r>
    </w:p>
    <w:p w14:paraId="7DB47BBD" w14:textId="77777777" w:rsidR="00884DA8" w:rsidRPr="00884DA8" w:rsidRDefault="00884DA8" w:rsidP="00884DA8">
      <w:pPr>
        <w:numPr>
          <w:ilvl w:val="0"/>
          <w:numId w:val="10"/>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וקרא זה אל זה</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spacing w:val="-10"/>
          <w:kern w:val="28"/>
          <w:sz w:val="72"/>
          <w:szCs w:val="72"/>
          <w:rtl/>
        </w:rPr>
        <w:t>(ישעיהו ו, ג) → "וכרע" – שינוי דרמטי במשמעות</w:t>
      </w:r>
    </w:p>
    <w:p w14:paraId="0FFBF2E1" w14:textId="77777777" w:rsidR="00884DA8" w:rsidRPr="00884DA8" w:rsidRDefault="00884DA8" w:rsidP="00884DA8">
      <w:pPr>
        <w:numPr>
          <w:ilvl w:val="0"/>
          <w:numId w:val="10"/>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וקבצנו יחד</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וכבצנו" – טשטוש בין קיבוץ ללחץ</w:t>
      </w:r>
    </w:p>
    <w:p w14:paraId="4FA166E5"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טבלת הגייה</w:t>
      </w:r>
      <w:r w:rsidRPr="00884DA8">
        <w:rPr>
          <w:rFonts w:asciiTheme="majorHAnsi" w:eastAsiaTheme="majorEastAsia" w:hAnsiTheme="majorHAnsi" w:cstheme="majorBidi"/>
          <w:b/>
          <w:bCs/>
          <w:spacing w:val="-10"/>
          <w:kern w:val="28"/>
          <w:sz w:val="72"/>
          <w:szCs w:val="7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0"/>
        <w:gridCol w:w="1651"/>
        <w:gridCol w:w="1918"/>
      </w:tblGrid>
      <w:tr w:rsidR="00884DA8" w:rsidRPr="00884DA8" w14:paraId="12FD6C8F" w14:textId="77777777" w:rsidTr="00884DA8">
        <w:trPr>
          <w:tblCellSpacing w:w="15" w:type="dxa"/>
        </w:trPr>
        <w:tc>
          <w:tcPr>
            <w:tcW w:w="0" w:type="auto"/>
            <w:vAlign w:val="center"/>
            <w:hideMark/>
          </w:tcPr>
          <w:p w14:paraId="7DF5522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lastRenderedPageBreak/>
              <w:t>קהילה</w:t>
            </w:r>
          </w:p>
        </w:tc>
        <w:tc>
          <w:tcPr>
            <w:tcW w:w="0" w:type="auto"/>
            <w:vAlign w:val="center"/>
            <w:hideMark/>
          </w:tcPr>
          <w:p w14:paraId="475CAE4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w:t>
            </w:r>
            <w:r w:rsidRPr="00884DA8">
              <w:rPr>
                <w:rFonts w:asciiTheme="majorHAnsi" w:eastAsiaTheme="majorEastAsia" w:hAnsiTheme="majorHAnsi" w:cstheme="majorBidi"/>
                <w:spacing w:val="-10"/>
                <w:kern w:val="28"/>
                <w:sz w:val="72"/>
                <w:szCs w:val="72"/>
              </w:rPr>
              <w:t>'</w:t>
            </w:r>
          </w:p>
        </w:tc>
        <w:tc>
          <w:tcPr>
            <w:tcW w:w="0" w:type="auto"/>
            <w:vAlign w:val="center"/>
            <w:hideMark/>
          </w:tcPr>
          <w:p w14:paraId="4995CD9A"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כ</w:t>
            </w:r>
            <w:r w:rsidRPr="00884DA8">
              <w:rPr>
                <w:rFonts w:asciiTheme="majorHAnsi" w:eastAsiaTheme="majorEastAsia" w:hAnsiTheme="majorHAnsi" w:cstheme="majorBidi"/>
                <w:spacing w:val="-10"/>
                <w:kern w:val="28"/>
                <w:sz w:val="72"/>
                <w:szCs w:val="72"/>
              </w:rPr>
              <w:t>'</w:t>
            </w:r>
          </w:p>
        </w:tc>
      </w:tr>
      <w:tr w:rsidR="00884DA8" w:rsidRPr="00884DA8" w14:paraId="2990DF36" w14:textId="77777777" w:rsidTr="00884DA8">
        <w:trPr>
          <w:tblCellSpacing w:w="15" w:type="dxa"/>
        </w:trPr>
        <w:tc>
          <w:tcPr>
            <w:tcW w:w="0" w:type="auto"/>
            <w:vAlign w:val="center"/>
            <w:hideMark/>
          </w:tcPr>
          <w:p w14:paraId="1F3A54BC"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תימן</w:t>
            </w:r>
          </w:p>
        </w:tc>
        <w:tc>
          <w:tcPr>
            <w:tcW w:w="0" w:type="auto"/>
            <w:vAlign w:val="center"/>
            <w:hideMark/>
          </w:tcPr>
          <w:p w14:paraId="1BD17F4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 קשה</w:t>
            </w:r>
          </w:p>
        </w:tc>
        <w:tc>
          <w:tcPr>
            <w:tcW w:w="0" w:type="auto"/>
            <w:vAlign w:val="center"/>
            <w:hideMark/>
          </w:tcPr>
          <w:p w14:paraId="4F0C6523"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כ רפויה</w:t>
            </w:r>
          </w:p>
        </w:tc>
      </w:tr>
      <w:tr w:rsidR="00884DA8" w:rsidRPr="00884DA8" w14:paraId="14F41F46" w14:textId="77777777" w:rsidTr="00884DA8">
        <w:trPr>
          <w:tblCellSpacing w:w="15" w:type="dxa"/>
        </w:trPr>
        <w:tc>
          <w:tcPr>
            <w:tcW w:w="0" w:type="auto"/>
            <w:vAlign w:val="center"/>
            <w:hideMark/>
          </w:tcPr>
          <w:p w14:paraId="35CFD8E2"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צפון אפריקה</w:t>
            </w:r>
          </w:p>
        </w:tc>
        <w:tc>
          <w:tcPr>
            <w:tcW w:w="0" w:type="auto"/>
            <w:vAlign w:val="center"/>
            <w:hideMark/>
          </w:tcPr>
          <w:p w14:paraId="01C02DC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 קשה</w:t>
            </w:r>
          </w:p>
        </w:tc>
        <w:tc>
          <w:tcPr>
            <w:tcW w:w="0" w:type="auto"/>
            <w:vAlign w:val="center"/>
            <w:hideMark/>
          </w:tcPr>
          <w:p w14:paraId="44A8A5F9"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כ רפויה</w:t>
            </w:r>
          </w:p>
        </w:tc>
      </w:tr>
      <w:tr w:rsidR="00884DA8" w:rsidRPr="00884DA8" w14:paraId="75EDD06B" w14:textId="77777777" w:rsidTr="00884DA8">
        <w:trPr>
          <w:tblCellSpacing w:w="15" w:type="dxa"/>
        </w:trPr>
        <w:tc>
          <w:tcPr>
            <w:tcW w:w="0" w:type="auto"/>
            <w:vAlign w:val="center"/>
            <w:hideMark/>
          </w:tcPr>
          <w:p w14:paraId="7460746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אשכנז</w:t>
            </w:r>
          </w:p>
        </w:tc>
        <w:tc>
          <w:tcPr>
            <w:tcW w:w="0" w:type="auto"/>
            <w:vAlign w:val="center"/>
            <w:hideMark/>
          </w:tcPr>
          <w:p w14:paraId="335F7C0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 = כ</w:t>
            </w:r>
            <w:r w:rsidRPr="00884DA8">
              <w:rPr>
                <w:rFonts w:asciiTheme="majorHAnsi" w:eastAsiaTheme="majorEastAsia" w:hAnsiTheme="majorHAnsi" w:cstheme="majorBidi"/>
                <w:spacing w:val="-10"/>
                <w:kern w:val="28"/>
                <w:sz w:val="72"/>
                <w:szCs w:val="72"/>
              </w:rPr>
              <w:t>'</w:t>
            </w:r>
          </w:p>
        </w:tc>
        <w:tc>
          <w:tcPr>
            <w:tcW w:w="0" w:type="auto"/>
            <w:vAlign w:val="center"/>
            <w:hideMark/>
          </w:tcPr>
          <w:p w14:paraId="7126BB5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כ רגילה</w:t>
            </w:r>
          </w:p>
        </w:tc>
      </w:tr>
      <w:tr w:rsidR="00884DA8" w:rsidRPr="00884DA8" w14:paraId="09B8AEB3" w14:textId="77777777" w:rsidTr="00884DA8">
        <w:trPr>
          <w:tblCellSpacing w:w="15" w:type="dxa"/>
        </w:trPr>
        <w:tc>
          <w:tcPr>
            <w:tcW w:w="0" w:type="auto"/>
            <w:vAlign w:val="center"/>
            <w:hideMark/>
          </w:tcPr>
          <w:p w14:paraId="3F61949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עברית מודרנית</w:t>
            </w:r>
          </w:p>
        </w:tc>
        <w:tc>
          <w:tcPr>
            <w:tcW w:w="0" w:type="auto"/>
            <w:vAlign w:val="center"/>
            <w:hideMark/>
          </w:tcPr>
          <w:p w14:paraId="1D8DC769"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 = כ</w:t>
            </w:r>
            <w:r w:rsidRPr="00884DA8">
              <w:rPr>
                <w:rFonts w:asciiTheme="majorHAnsi" w:eastAsiaTheme="majorEastAsia" w:hAnsiTheme="majorHAnsi" w:cstheme="majorBidi"/>
                <w:spacing w:val="-10"/>
                <w:kern w:val="28"/>
                <w:sz w:val="72"/>
                <w:szCs w:val="72"/>
              </w:rPr>
              <w:t>'</w:t>
            </w:r>
          </w:p>
        </w:tc>
        <w:tc>
          <w:tcPr>
            <w:tcW w:w="0" w:type="auto"/>
            <w:vAlign w:val="center"/>
            <w:hideMark/>
          </w:tcPr>
          <w:p w14:paraId="6327D239"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כ רגילה</w:t>
            </w:r>
          </w:p>
        </w:tc>
      </w:tr>
    </w:tbl>
    <w:p w14:paraId="0D12C24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6EF5B1D7">
          <v:rect id="_x0000_i1214" style="width:0;height:1.5pt" o:hralign="center" o:hrstd="t" o:hr="t" fillcolor="#a0a0a0" stroked="f"/>
        </w:pict>
      </w:r>
    </w:p>
    <w:p w14:paraId="23B3C894"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חלק 5: "והבאתי / והבעתי" – האות ב' והאות ע' (5 דקות)</w:t>
      </w:r>
    </w:p>
    <w:p w14:paraId="4322A4BD"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האות ב</w:t>
      </w:r>
      <w:r w:rsidRPr="00884DA8">
        <w:rPr>
          <w:rFonts w:asciiTheme="majorHAnsi" w:eastAsiaTheme="majorEastAsia" w:hAnsiTheme="majorHAnsi" w:cstheme="majorBidi"/>
          <w:b/>
          <w:bCs/>
          <w:spacing w:val="-10"/>
          <w:kern w:val="28"/>
          <w:sz w:val="72"/>
          <w:szCs w:val="72"/>
        </w:rPr>
        <w:t>'</w:t>
      </w:r>
    </w:p>
    <w:p w14:paraId="2316D1BC" w14:textId="77777777" w:rsidR="00884DA8" w:rsidRPr="00884DA8" w:rsidRDefault="00884DA8" w:rsidP="00884DA8">
      <w:pPr>
        <w:numPr>
          <w:ilvl w:val="0"/>
          <w:numId w:val="11"/>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 רפוייה</w:t>
      </w:r>
      <w:r w:rsidRPr="00884DA8">
        <w:rPr>
          <w:rFonts w:asciiTheme="majorHAnsi" w:eastAsiaTheme="majorEastAsia" w:hAnsiTheme="majorHAnsi" w:cstheme="majorBidi"/>
          <w:spacing w:val="-10"/>
          <w:kern w:val="28"/>
          <w:sz w:val="72"/>
          <w:szCs w:val="72"/>
        </w:rPr>
        <w:t xml:space="preserve"> (β / v) </w:t>
      </w:r>
      <w:r w:rsidRPr="00884DA8">
        <w:rPr>
          <w:rFonts w:asciiTheme="majorHAnsi" w:eastAsiaTheme="majorEastAsia" w:hAnsiTheme="majorHAnsi" w:cstheme="majorBidi"/>
          <w:spacing w:val="-10"/>
          <w:kern w:val="28"/>
          <w:sz w:val="72"/>
          <w:szCs w:val="72"/>
          <w:rtl/>
        </w:rPr>
        <w:t>לעומת ב' דגושה</w:t>
      </w:r>
      <w:r w:rsidRPr="00884DA8">
        <w:rPr>
          <w:rFonts w:asciiTheme="majorHAnsi" w:eastAsiaTheme="majorEastAsia" w:hAnsiTheme="majorHAnsi" w:cstheme="majorBidi"/>
          <w:spacing w:val="-10"/>
          <w:kern w:val="28"/>
          <w:sz w:val="72"/>
          <w:szCs w:val="72"/>
        </w:rPr>
        <w:t xml:space="preserve"> (b)</w:t>
      </w:r>
    </w:p>
    <w:p w14:paraId="3D78E26D" w14:textId="77777777" w:rsidR="00884DA8" w:rsidRPr="00884DA8" w:rsidRDefault="00884DA8" w:rsidP="00884DA8">
      <w:pPr>
        <w:numPr>
          <w:ilvl w:val="0"/>
          <w:numId w:val="11"/>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דוגמה חזקה</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נשבע ה</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נשבה ה</w:t>
      </w:r>
      <w:r w:rsidRPr="00884DA8">
        <w:rPr>
          <w:rFonts w:asciiTheme="majorHAnsi" w:eastAsiaTheme="majorEastAsia" w:hAnsiTheme="majorHAnsi" w:cstheme="majorBidi"/>
          <w:spacing w:val="-10"/>
          <w:kern w:val="28"/>
          <w:sz w:val="72"/>
          <w:szCs w:val="72"/>
        </w:rPr>
        <w:t>'"</w:t>
      </w:r>
    </w:p>
    <w:p w14:paraId="6193543A"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האות ע</w:t>
      </w:r>
      <w:r w:rsidRPr="00884DA8">
        <w:rPr>
          <w:rFonts w:asciiTheme="majorHAnsi" w:eastAsiaTheme="majorEastAsia" w:hAnsiTheme="majorHAnsi" w:cstheme="majorBidi"/>
          <w:b/>
          <w:bCs/>
          <w:spacing w:val="-10"/>
          <w:kern w:val="28"/>
          <w:sz w:val="72"/>
          <w:szCs w:val="72"/>
        </w:rPr>
        <w:t>'</w:t>
      </w:r>
    </w:p>
    <w:p w14:paraId="6C130CBC" w14:textId="77777777" w:rsidR="00884DA8" w:rsidRPr="00884DA8" w:rsidRDefault="00884DA8" w:rsidP="00884DA8">
      <w:pPr>
        <w:numPr>
          <w:ilvl w:val="0"/>
          <w:numId w:val="1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שיבוש בין ע לא' – כמעט בכל הקהילות המודרניות</w:t>
      </w:r>
    </w:p>
    <w:p w14:paraId="31DC7611" w14:textId="77777777" w:rsidR="00884DA8" w:rsidRPr="00884DA8" w:rsidRDefault="00884DA8" w:rsidP="00884DA8">
      <w:pPr>
        <w:numPr>
          <w:ilvl w:val="0"/>
          <w:numId w:val="1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דוגמות</w:t>
      </w:r>
      <w:r w:rsidRPr="00884DA8">
        <w:rPr>
          <w:rFonts w:asciiTheme="majorHAnsi" w:eastAsiaTheme="majorEastAsia" w:hAnsiTheme="majorHAnsi" w:cstheme="majorBidi"/>
          <w:spacing w:val="-10"/>
          <w:kern w:val="28"/>
          <w:sz w:val="72"/>
          <w:szCs w:val="72"/>
        </w:rPr>
        <w:t>:</w:t>
      </w:r>
    </w:p>
    <w:p w14:paraId="71AA480F" w14:textId="77777777" w:rsidR="00884DA8" w:rsidRPr="00884DA8" w:rsidRDefault="00884DA8" w:rsidP="00884DA8">
      <w:pPr>
        <w:numPr>
          <w:ilvl w:val="1"/>
          <w:numId w:val="1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שמע ישראל</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שמה ישראל</w:t>
      </w:r>
      <w:r w:rsidRPr="00884DA8">
        <w:rPr>
          <w:rFonts w:asciiTheme="majorHAnsi" w:eastAsiaTheme="majorEastAsia" w:hAnsiTheme="majorHAnsi" w:cstheme="majorBidi"/>
          <w:spacing w:val="-10"/>
          <w:kern w:val="28"/>
          <w:sz w:val="72"/>
          <w:szCs w:val="72"/>
        </w:rPr>
        <w:t>"</w:t>
      </w:r>
    </w:p>
    <w:p w14:paraId="2C9B5825" w14:textId="77777777" w:rsidR="00884DA8" w:rsidRPr="00884DA8" w:rsidRDefault="00884DA8" w:rsidP="00884DA8">
      <w:pPr>
        <w:numPr>
          <w:ilvl w:val="1"/>
          <w:numId w:val="12"/>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b/>
          <w:bCs/>
          <w:spacing w:val="-10"/>
          <w:kern w:val="28"/>
          <w:sz w:val="72"/>
          <w:szCs w:val="72"/>
          <w:rtl/>
        </w:rPr>
        <w:t>ותפילתם שעה</w:t>
      </w:r>
      <w:r w:rsidRPr="00884DA8">
        <w:rPr>
          <w:rFonts w:asciiTheme="majorHAnsi" w:eastAsiaTheme="majorEastAsia" w:hAnsiTheme="majorHAnsi" w:cstheme="majorBidi"/>
          <w:b/>
          <w:bCs/>
          <w:spacing w:val="-10"/>
          <w:kern w:val="28"/>
          <w:sz w:val="72"/>
          <w:szCs w:val="72"/>
        </w:rPr>
        <w:t>"</w:t>
      </w:r>
      <w:r w:rsidRPr="00884DA8">
        <w:rPr>
          <w:rFonts w:asciiTheme="majorHAnsi" w:eastAsiaTheme="majorEastAsia" w:hAnsiTheme="majorHAnsi" w:cstheme="majorBidi"/>
          <w:spacing w:val="-10"/>
          <w:kern w:val="28"/>
          <w:sz w:val="72"/>
          <w:szCs w:val="72"/>
        </w:rPr>
        <w:t xml:space="preserve"> → "</w:t>
      </w:r>
      <w:r w:rsidRPr="00884DA8">
        <w:rPr>
          <w:rFonts w:asciiTheme="majorHAnsi" w:eastAsiaTheme="majorEastAsia" w:hAnsiTheme="majorHAnsi" w:cstheme="majorBidi"/>
          <w:spacing w:val="-10"/>
          <w:kern w:val="28"/>
          <w:sz w:val="72"/>
          <w:szCs w:val="72"/>
          <w:rtl/>
        </w:rPr>
        <w:t>שהה" (מלשון המתנה)</w:t>
      </w:r>
    </w:p>
    <w:p w14:paraId="5E913E1C"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טבלת הגייה</w:t>
      </w:r>
      <w:r w:rsidRPr="00884DA8">
        <w:rPr>
          <w:rFonts w:asciiTheme="majorHAnsi" w:eastAsiaTheme="majorEastAsia" w:hAnsiTheme="majorHAnsi" w:cstheme="majorBidi"/>
          <w:b/>
          <w:bCs/>
          <w:spacing w:val="-10"/>
          <w:kern w:val="28"/>
          <w:sz w:val="72"/>
          <w:szCs w:val="7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0"/>
        <w:gridCol w:w="2186"/>
        <w:gridCol w:w="2070"/>
      </w:tblGrid>
      <w:tr w:rsidR="00884DA8" w:rsidRPr="00884DA8" w14:paraId="192B74FB" w14:textId="77777777" w:rsidTr="00884DA8">
        <w:trPr>
          <w:tblCellSpacing w:w="15" w:type="dxa"/>
        </w:trPr>
        <w:tc>
          <w:tcPr>
            <w:tcW w:w="0" w:type="auto"/>
            <w:vAlign w:val="center"/>
            <w:hideMark/>
          </w:tcPr>
          <w:p w14:paraId="05089AA2"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קהילה</w:t>
            </w:r>
          </w:p>
        </w:tc>
        <w:tc>
          <w:tcPr>
            <w:tcW w:w="0" w:type="auto"/>
            <w:vAlign w:val="center"/>
            <w:hideMark/>
          </w:tcPr>
          <w:p w14:paraId="3620DFE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 רפוייה</w:t>
            </w:r>
          </w:p>
        </w:tc>
        <w:tc>
          <w:tcPr>
            <w:tcW w:w="0" w:type="auto"/>
            <w:vAlign w:val="center"/>
            <w:hideMark/>
          </w:tcPr>
          <w:p w14:paraId="2639F9A8"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w:t>
            </w:r>
            <w:r w:rsidRPr="00884DA8">
              <w:rPr>
                <w:rFonts w:asciiTheme="majorHAnsi" w:eastAsiaTheme="majorEastAsia" w:hAnsiTheme="majorHAnsi" w:cstheme="majorBidi"/>
                <w:spacing w:val="-10"/>
                <w:kern w:val="28"/>
                <w:sz w:val="72"/>
                <w:szCs w:val="72"/>
              </w:rPr>
              <w:t>'</w:t>
            </w:r>
          </w:p>
        </w:tc>
      </w:tr>
      <w:tr w:rsidR="00884DA8" w:rsidRPr="00884DA8" w14:paraId="1D3DC2D0" w14:textId="77777777" w:rsidTr="00884DA8">
        <w:trPr>
          <w:tblCellSpacing w:w="15" w:type="dxa"/>
        </w:trPr>
        <w:tc>
          <w:tcPr>
            <w:tcW w:w="0" w:type="auto"/>
            <w:vAlign w:val="center"/>
            <w:hideMark/>
          </w:tcPr>
          <w:p w14:paraId="33337795"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תימן</w:t>
            </w:r>
          </w:p>
        </w:tc>
        <w:tc>
          <w:tcPr>
            <w:tcW w:w="0" w:type="auto"/>
            <w:vAlign w:val="center"/>
            <w:hideMark/>
          </w:tcPr>
          <w:p w14:paraId="587F640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β</w:t>
            </w:r>
          </w:p>
        </w:tc>
        <w:tc>
          <w:tcPr>
            <w:tcW w:w="0" w:type="auto"/>
            <w:vAlign w:val="center"/>
            <w:hideMark/>
          </w:tcPr>
          <w:p w14:paraId="2A2D0C4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 עמוקה</w:t>
            </w:r>
          </w:p>
        </w:tc>
      </w:tr>
      <w:tr w:rsidR="00884DA8" w:rsidRPr="00884DA8" w14:paraId="430C3E45" w14:textId="77777777" w:rsidTr="00884DA8">
        <w:trPr>
          <w:tblCellSpacing w:w="15" w:type="dxa"/>
        </w:trPr>
        <w:tc>
          <w:tcPr>
            <w:tcW w:w="0" w:type="auto"/>
            <w:vAlign w:val="center"/>
            <w:hideMark/>
          </w:tcPr>
          <w:p w14:paraId="65675B0F"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צפון אפריקה</w:t>
            </w:r>
          </w:p>
        </w:tc>
        <w:tc>
          <w:tcPr>
            <w:tcW w:w="0" w:type="auto"/>
            <w:vAlign w:val="center"/>
            <w:hideMark/>
          </w:tcPr>
          <w:p w14:paraId="491D42D0"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β</w:t>
            </w:r>
          </w:p>
        </w:tc>
        <w:tc>
          <w:tcPr>
            <w:tcW w:w="0" w:type="auto"/>
            <w:vAlign w:val="center"/>
            <w:hideMark/>
          </w:tcPr>
          <w:p w14:paraId="029902C7"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 גרונית</w:t>
            </w:r>
          </w:p>
        </w:tc>
      </w:tr>
      <w:tr w:rsidR="00884DA8" w:rsidRPr="00884DA8" w14:paraId="57FCCA95" w14:textId="77777777" w:rsidTr="00884DA8">
        <w:trPr>
          <w:tblCellSpacing w:w="15" w:type="dxa"/>
        </w:trPr>
        <w:tc>
          <w:tcPr>
            <w:tcW w:w="0" w:type="auto"/>
            <w:vAlign w:val="center"/>
            <w:hideMark/>
          </w:tcPr>
          <w:p w14:paraId="47BDBCD4"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lastRenderedPageBreak/>
              <w:t>אשכנז</w:t>
            </w:r>
          </w:p>
        </w:tc>
        <w:tc>
          <w:tcPr>
            <w:tcW w:w="0" w:type="auto"/>
            <w:vAlign w:val="center"/>
            <w:hideMark/>
          </w:tcPr>
          <w:p w14:paraId="5501E0B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v</w:t>
            </w:r>
          </w:p>
        </w:tc>
        <w:tc>
          <w:tcPr>
            <w:tcW w:w="0" w:type="auto"/>
            <w:vAlign w:val="center"/>
            <w:hideMark/>
          </w:tcPr>
          <w:p w14:paraId="441796B1"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w:t>
            </w:r>
          </w:p>
        </w:tc>
      </w:tr>
      <w:tr w:rsidR="00884DA8" w:rsidRPr="00884DA8" w14:paraId="27AA92C8" w14:textId="77777777" w:rsidTr="00884DA8">
        <w:trPr>
          <w:tblCellSpacing w:w="15" w:type="dxa"/>
        </w:trPr>
        <w:tc>
          <w:tcPr>
            <w:tcW w:w="0" w:type="auto"/>
            <w:vAlign w:val="center"/>
            <w:hideMark/>
          </w:tcPr>
          <w:p w14:paraId="17F49E82"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עברית מודרנית</w:t>
            </w:r>
          </w:p>
        </w:tc>
        <w:tc>
          <w:tcPr>
            <w:tcW w:w="0" w:type="auto"/>
            <w:vAlign w:val="center"/>
            <w:hideMark/>
          </w:tcPr>
          <w:p w14:paraId="1E7195A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t>v</w:t>
            </w:r>
          </w:p>
        </w:tc>
        <w:tc>
          <w:tcPr>
            <w:tcW w:w="0" w:type="auto"/>
            <w:vAlign w:val="center"/>
            <w:hideMark/>
          </w:tcPr>
          <w:p w14:paraId="0687ED63"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א</w:t>
            </w:r>
          </w:p>
        </w:tc>
      </w:tr>
    </w:tbl>
    <w:p w14:paraId="55CDD5C0"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רעיון לשוני – והבעתי</w:t>
      </w:r>
      <w:r w:rsidRPr="00884DA8">
        <w:rPr>
          <w:rFonts w:asciiTheme="majorHAnsi" w:eastAsiaTheme="majorEastAsia" w:hAnsiTheme="majorHAnsi" w:cstheme="majorBidi"/>
          <w:b/>
          <w:bCs/>
          <w:spacing w:val="-10"/>
          <w:kern w:val="28"/>
          <w:sz w:val="72"/>
          <w:szCs w:val="72"/>
        </w:rPr>
        <w:t>:</w:t>
      </w:r>
    </w:p>
    <w:p w14:paraId="548E1172"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משחק מילים בין "והבאתי" לבין "והבעתי" – לא רק הבאה פיזית, אלא גם הבאה רוחנית, של דיבור תקין והבעה מדויקת</w:t>
      </w:r>
      <w:r w:rsidRPr="00884DA8">
        <w:rPr>
          <w:rFonts w:asciiTheme="majorHAnsi" w:eastAsiaTheme="majorEastAsia" w:hAnsiTheme="majorHAnsi" w:cstheme="majorBidi"/>
          <w:spacing w:val="-10"/>
          <w:kern w:val="28"/>
          <w:sz w:val="72"/>
          <w:szCs w:val="72"/>
        </w:rPr>
        <w:t>.</w:t>
      </w:r>
    </w:p>
    <w:p w14:paraId="6940356D"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62B46EC1">
          <v:rect id="_x0000_i1215" style="width:0;height:1.5pt" o:hralign="center" o:hrstd="t" o:hr="t" fillcolor="#a0a0a0" stroked="f"/>
        </w:pict>
      </w:r>
    </w:p>
    <w:p w14:paraId="5F4E8FD4"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סיכום (2 דקות)</w:t>
      </w:r>
    </w:p>
    <w:p w14:paraId="63F0B42C" w14:textId="77777777" w:rsidR="00884DA8" w:rsidRPr="00884DA8" w:rsidRDefault="00884DA8" w:rsidP="00884DA8">
      <w:pPr>
        <w:numPr>
          <w:ilvl w:val="0"/>
          <w:numId w:val="13"/>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tl/>
        </w:rPr>
        <w:t>תהליך הגאולה כולל גאולת הלשון</w:t>
      </w:r>
      <w:r w:rsidRPr="00884DA8">
        <w:rPr>
          <w:rFonts w:asciiTheme="majorHAnsi" w:eastAsiaTheme="majorEastAsia" w:hAnsiTheme="majorHAnsi" w:cstheme="majorBidi"/>
          <w:spacing w:val="-10"/>
          <w:kern w:val="28"/>
          <w:sz w:val="72"/>
          <w:szCs w:val="72"/>
        </w:rPr>
        <w:t>: "</w:t>
      </w:r>
      <w:r w:rsidRPr="00884DA8">
        <w:rPr>
          <w:rFonts w:asciiTheme="majorHAnsi" w:eastAsiaTheme="majorEastAsia" w:hAnsiTheme="majorHAnsi" w:cstheme="majorBidi"/>
          <w:spacing w:val="-10"/>
          <w:kern w:val="28"/>
          <w:sz w:val="72"/>
          <w:szCs w:val="72"/>
          <w:rtl/>
        </w:rPr>
        <w:t>כי אז אהפוך אל עמים שפה ברורה" (צפניה ג, ט)</w:t>
      </w:r>
    </w:p>
    <w:p w14:paraId="243CD500" w14:textId="77777777" w:rsidR="00884DA8" w:rsidRPr="00884DA8" w:rsidRDefault="00884DA8" w:rsidP="00884DA8">
      <w:pPr>
        <w:numPr>
          <w:ilvl w:val="0"/>
          <w:numId w:val="13"/>
        </w:num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b/>
          <w:bCs/>
          <w:spacing w:val="-10"/>
          <w:kern w:val="28"/>
          <w:sz w:val="72"/>
          <w:szCs w:val="72"/>
          <w:rtl/>
        </w:rPr>
        <w:lastRenderedPageBreak/>
        <w:t>לימוד הגייה נכונה כמעשה של שיבה לשורש</w:t>
      </w:r>
      <w:r w:rsidRPr="00884DA8">
        <w:rPr>
          <w:rFonts w:asciiTheme="majorHAnsi" w:eastAsiaTheme="majorEastAsia" w:hAnsiTheme="majorHAnsi" w:cstheme="majorBidi"/>
          <w:spacing w:val="-10"/>
          <w:kern w:val="28"/>
          <w:sz w:val="72"/>
          <w:szCs w:val="72"/>
          <w:rtl/>
        </w:rPr>
        <w:t xml:space="preserve"> </w:t>
      </w:r>
      <w:r w:rsidRPr="00884DA8">
        <w:rPr>
          <w:rFonts w:asciiTheme="majorHAnsi" w:eastAsiaTheme="majorEastAsia" w:hAnsiTheme="majorHAnsi" w:cstheme="majorBidi"/>
          <w:spacing w:val="-10"/>
          <w:kern w:val="28"/>
          <w:sz w:val="72"/>
          <w:szCs w:val="72"/>
        </w:rPr>
        <w:t xml:space="preserve">– </w:t>
      </w:r>
      <w:r w:rsidRPr="00884DA8">
        <w:rPr>
          <w:rFonts w:asciiTheme="majorHAnsi" w:eastAsiaTheme="majorEastAsia" w:hAnsiTheme="majorHAnsi" w:cstheme="majorBidi"/>
          <w:spacing w:val="-10"/>
          <w:kern w:val="28"/>
          <w:sz w:val="72"/>
          <w:szCs w:val="72"/>
          <w:rtl/>
        </w:rPr>
        <w:t>לא רק אמצעי טכני אלא תיקון תרבותי-רוחני</w:t>
      </w:r>
      <w:r w:rsidRPr="00884DA8">
        <w:rPr>
          <w:rFonts w:asciiTheme="majorHAnsi" w:eastAsiaTheme="majorEastAsia" w:hAnsiTheme="majorHAnsi" w:cstheme="majorBidi"/>
          <w:spacing w:val="-10"/>
          <w:kern w:val="28"/>
          <w:sz w:val="72"/>
          <w:szCs w:val="72"/>
        </w:rPr>
        <w:t>.</w:t>
      </w:r>
    </w:p>
    <w:p w14:paraId="4CC432BF" w14:textId="77777777" w:rsidR="00884DA8" w:rsidRPr="00884DA8" w:rsidRDefault="00884DA8" w:rsidP="00884DA8">
      <w:pPr>
        <w:bidi/>
        <w:rPr>
          <w:rFonts w:asciiTheme="majorHAnsi" w:eastAsiaTheme="majorEastAsia" w:hAnsiTheme="majorHAnsi" w:cstheme="majorBidi"/>
          <w:b/>
          <w:bCs/>
          <w:spacing w:val="-10"/>
          <w:kern w:val="28"/>
          <w:sz w:val="72"/>
          <w:szCs w:val="72"/>
        </w:rPr>
      </w:pPr>
      <w:r w:rsidRPr="00884DA8">
        <w:rPr>
          <w:rFonts w:asciiTheme="majorHAnsi" w:eastAsiaTheme="majorEastAsia" w:hAnsiTheme="majorHAnsi" w:cstheme="majorBidi"/>
          <w:b/>
          <w:bCs/>
          <w:spacing w:val="-10"/>
          <w:kern w:val="28"/>
          <w:sz w:val="72"/>
          <w:szCs w:val="72"/>
          <w:rtl/>
        </w:rPr>
        <w:t>קריאה לפעולה</w:t>
      </w:r>
      <w:r w:rsidRPr="00884DA8">
        <w:rPr>
          <w:rFonts w:asciiTheme="majorHAnsi" w:eastAsiaTheme="majorEastAsia" w:hAnsiTheme="majorHAnsi" w:cstheme="majorBidi"/>
          <w:b/>
          <w:bCs/>
          <w:spacing w:val="-10"/>
          <w:kern w:val="28"/>
          <w:sz w:val="72"/>
          <w:szCs w:val="72"/>
        </w:rPr>
        <w:t>:</w:t>
      </w:r>
    </w:p>
    <w:p w14:paraId="1DDBA9BF"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שימו לב למילים בשעת תפילה. בכל קריאה בתורה ובקריאת שמע – יש הזדמנות להשתתף בגאולת הדיבור</w:t>
      </w:r>
      <w:r w:rsidRPr="00884DA8">
        <w:rPr>
          <w:rFonts w:asciiTheme="majorHAnsi" w:eastAsiaTheme="majorEastAsia" w:hAnsiTheme="majorHAnsi" w:cstheme="majorBidi"/>
          <w:spacing w:val="-10"/>
          <w:kern w:val="28"/>
          <w:sz w:val="72"/>
          <w:szCs w:val="72"/>
        </w:rPr>
        <w:t>.</w:t>
      </w:r>
    </w:p>
    <w:p w14:paraId="0F0BCE7E"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Pr>
        <w:pict w14:anchorId="3F09C073">
          <v:rect id="_x0000_i1216" style="width:0;height:1.5pt" o:hralign="center" o:hrstd="t" o:hr="t" fillcolor="#a0a0a0" stroked="f"/>
        </w:pict>
      </w:r>
    </w:p>
    <w:p w14:paraId="52FD83E6" w14:textId="77777777" w:rsidR="00884DA8" w:rsidRPr="00884DA8" w:rsidRDefault="00884DA8" w:rsidP="00884DA8">
      <w:pPr>
        <w:bidi/>
        <w:rPr>
          <w:rFonts w:asciiTheme="majorHAnsi" w:eastAsiaTheme="majorEastAsia" w:hAnsiTheme="majorHAnsi" w:cstheme="majorBidi"/>
          <w:spacing w:val="-10"/>
          <w:kern w:val="28"/>
          <w:sz w:val="72"/>
          <w:szCs w:val="72"/>
        </w:rPr>
      </w:pPr>
      <w:r w:rsidRPr="00884DA8">
        <w:rPr>
          <w:rFonts w:asciiTheme="majorHAnsi" w:eastAsiaTheme="majorEastAsia" w:hAnsiTheme="majorHAnsi" w:cstheme="majorBidi"/>
          <w:spacing w:val="-10"/>
          <w:kern w:val="28"/>
          <w:sz w:val="72"/>
          <w:szCs w:val="72"/>
          <w:rtl/>
        </w:rPr>
        <w:t>בהצלחה רבה בשיעור! ניתן להכין מצגת, דף מקורות או חידון נלווה לפי החומר הזה</w:t>
      </w:r>
      <w:r w:rsidRPr="00884DA8">
        <w:rPr>
          <w:rFonts w:asciiTheme="majorHAnsi" w:eastAsiaTheme="majorEastAsia" w:hAnsiTheme="majorHAnsi" w:cstheme="majorBidi"/>
          <w:spacing w:val="-10"/>
          <w:kern w:val="28"/>
          <w:sz w:val="72"/>
          <w:szCs w:val="72"/>
        </w:rPr>
        <w:t>.</w:t>
      </w:r>
    </w:p>
    <w:p w14:paraId="4796E098" w14:textId="77777777" w:rsidR="005243C8" w:rsidRPr="00884DA8" w:rsidRDefault="005243C8" w:rsidP="00884DA8">
      <w:pPr>
        <w:bidi/>
        <w:rPr>
          <w:rtl/>
        </w:rPr>
      </w:pPr>
    </w:p>
    <w:sectPr w:rsidR="005243C8" w:rsidRPr="0088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864"/>
    <w:multiLevelType w:val="multilevel"/>
    <w:tmpl w:val="03D2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5FA9"/>
    <w:multiLevelType w:val="multilevel"/>
    <w:tmpl w:val="204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27C0"/>
    <w:multiLevelType w:val="multilevel"/>
    <w:tmpl w:val="760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3DBF"/>
    <w:multiLevelType w:val="multilevel"/>
    <w:tmpl w:val="03A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E515D"/>
    <w:multiLevelType w:val="multilevel"/>
    <w:tmpl w:val="393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73B39"/>
    <w:multiLevelType w:val="multilevel"/>
    <w:tmpl w:val="6DBA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D08FB"/>
    <w:multiLevelType w:val="multilevel"/>
    <w:tmpl w:val="5EE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1381E"/>
    <w:multiLevelType w:val="multilevel"/>
    <w:tmpl w:val="3A4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B6D5D"/>
    <w:multiLevelType w:val="multilevel"/>
    <w:tmpl w:val="CE6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029F9"/>
    <w:multiLevelType w:val="multilevel"/>
    <w:tmpl w:val="014C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61CC6"/>
    <w:multiLevelType w:val="multilevel"/>
    <w:tmpl w:val="2E44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54453"/>
    <w:multiLevelType w:val="multilevel"/>
    <w:tmpl w:val="A7B8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17F21"/>
    <w:multiLevelType w:val="multilevel"/>
    <w:tmpl w:val="F3E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066093">
    <w:abstractNumId w:val="1"/>
  </w:num>
  <w:num w:numId="2" w16cid:durableId="55326197">
    <w:abstractNumId w:val="8"/>
  </w:num>
  <w:num w:numId="3" w16cid:durableId="2098625816">
    <w:abstractNumId w:val="11"/>
  </w:num>
  <w:num w:numId="4" w16cid:durableId="247736063">
    <w:abstractNumId w:val="6"/>
  </w:num>
  <w:num w:numId="5" w16cid:durableId="1310402497">
    <w:abstractNumId w:val="2"/>
  </w:num>
  <w:num w:numId="6" w16cid:durableId="1120757241">
    <w:abstractNumId w:val="5"/>
  </w:num>
  <w:num w:numId="7" w16cid:durableId="1752045288">
    <w:abstractNumId w:val="4"/>
  </w:num>
  <w:num w:numId="8" w16cid:durableId="1277366323">
    <w:abstractNumId w:val="0"/>
  </w:num>
  <w:num w:numId="9" w16cid:durableId="1226375660">
    <w:abstractNumId w:val="12"/>
  </w:num>
  <w:num w:numId="10" w16cid:durableId="1758558540">
    <w:abstractNumId w:val="7"/>
  </w:num>
  <w:num w:numId="11" w16cid:durableId="1711563254">
    <w:abstractNumId w:val="3"/>
  </w:num>
  <w:num w:numId="12" w16cid:durableId="1462768297">
    <w:abstractNumId w:val="9"/>
  </w:num>
  <w:num w:numId="13" w16cid:durableId="1077361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91"/>
    <w:rsid w:val="00087498"/>
    <w:rsid w:val="0011577B"/>
    <w:rsid w:val="0014579C"/>
    <w:rsid w:val="001A7C43"/>
    <w:rsid w:val="001E6359"/>
    <w:rsid w:val="00255D34"/>
    <w:rsid w:val="0028272E"/>
    <w:rsid w:val="002F5585"/>
    <w:rsid w:val="00332848"/>
    <w:rsid w:val="004551FE"/>
    <w:rsid w:val="004811BF"/>
    <w:rsid w:val="004F6E6C"/>
    <w:rsid w:val="005243C8"/>
    <w:rsid w:val="0055198B"/>
    <w:rsid w:val="00556F8C"/>
    <w:rsid w:val="005579C4"/>
    <w:rsid w:val="0058476F"/>
    <w:rsid w:val="005A26A7"/>
    <w:rsid w:val="005C5A91"/>
    <w:rsid w:val="005E33F6"/>
    <w:rsid w:val="006218E1"/>
    <w:rsid w:val="00641303"/>
    <w:rsid w:val="00654BAF"/>
    <w:rsid w:val="00691BF2"/>
    <w:rsid w:val="006C568A"/>
    <w:rsid w:val="007C49E0"/>
    <w:rsid w:val="00867B76"/>
    <w:rsid w:val="00884DA8"/>
    <w:rsid w:val="008B07AC"/>
    <w:rsid w:val="008B11F2"/>
    <w:rsid w:val="00922268"/>
    <w:rsid w:val="009320AC"/>
    <w:rsid w:val="00A5729F"/>
    <w:rsid w:val="00B001B0"/>
    <w:rsid w:val="00B332EB"/>
    <w:rsid w:val="00B747DA"/>
    <w:rsid w:val="00BF7CA2"/>
    <w:rsid w:val="00C05AC6"/>
    <w:rsid w:val="00C3328F"/>
    <w:rsid w:val="00C60474"/>
    <w:rsid w:val="00CD1F88"/>
    <w:rsid w:val="00D1746D"/>
    <w:rsid w:val="00D42DFD"/>
    <w:rsid w:val="00D76BD6"/>
    <w:rsid w:val="00D90233"/>
    <w:rsid w:val="00D979A9"/>
    <w:rsid w:val="00DA61AB"/>
    <w:rsid w:val="00DB6BF6"/>
    <w:rsid w:val="00DD31EA"/>
    <w:rsid w:val="00E35F74"/>
    <w:rsid w:val="00F213B5"/>
    <w:rsid w:val="00F924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AD67"/>
  <w15:chartTrackingRefBased/>
  <w15:docId w15:val="{5D3474BF-3FDA-4A39-83DC-1D19B470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641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1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81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41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41303"/>
    <w:rPr>
      <w:rFonts w:asciiTheme="majorHAnsi" w:eastAsiaTheme="majorEastAsia" w:hAnsiTheme="majorHAnsi" w:cstheme="majorBidi"/>
      <w:spacing w:val="-10"/>
      <w:kern w:val="28"/>
      <w:sz w:val="56"/>
      <w:szCs w:val="56"/>
    </w:rPr>
  </w:style>
  <w:style w:type="character" w:customStyle="1" w:styleId="20">
    <w:name w:val="כותרת 2 תו"/>
    <w:basedOn w:val="a0"/>
    <w:link w:val="2"/>
    <w:uiPriority w:val="9"/>
    <w:rsid w:val="0064130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11BF"/>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4811BF"/>
    <w:rPr>
      <w:rFonts w:asciiTheme="majorHAnsi" w:eastAsiaTheme="majorEastAsia" w:hAnsiTheme="majorHAnsi" w:cstheme="majorBidi"/>
      <w:i/>
      <w:iCs/>
      <w:color w:val="2F5496" w:themeColor="accent1" w:themeShade="BF"/>
    </w:rPr>
  </w:style>
  <w:style w:type="character" w:styleId="a5">
    <w:name w:val="Strong"/>
    <w:basedOn w:val="a0"/>
    <w:uiPriority w:val="22"/>
    <w:qFormat/>
    <w:rsid w:val="00DA6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32427">
      <w:bodyDiv w:val="1"/>
      <w:marLeft w:val="0"/>
      <w:marRight w:val="0"/>
      <w:marTop w:val="0"/>
      <w:marBottom w:val="0"/>
      <w:divBdr>
        <w:top w:val="none" w:sz="0" w:space="0" w:color="auto"/>
        <w:left w:val="none" w:sz="0" w:space="0" w:color="auto"/>
        <w:bottom w:val="none" w:sz="0" w:space="0" w:color="auto"/>
        <w:right w:val="none" w:sz="0" w:space="0" w:color="auto"/>
      </w:divBdr>
      <w:divsChild>
        <w:div w:id="1566407453">
          <w:marLeft w:val="0"/>
          <w:marRight w:val="0"/>
          <w:marTop w:val="0"/>
          <w:marBottom w:val="0"/>
          <w:divBdr>
            <w:top w:val="none" w:sz="0" w:space="0" w:color="auto"/>
            <w:left w:val="none" w:sz="0" w:space="0" w:color="auto"/>
            <w:bottom w:val="none" w:sz="0" w:space="0" w:color="auto"/>
            <w:right w:val="none" w:sz="0" w:space="0" w:color="auto"/>
          </w:divBdr>
        </w:div>
        <w:div w:id="1214120777">
          <w:marLeft w:val="0"/>
          <w:marRight w:val="0"/>
          <w:marTop w:val="0"/>
          <w:marBottom w:val="0"/>
          <w:divBdr>
            <w:top w:val="none" w:sz="0" w:space="0" w:color="auto"/>
            <w:left w:val="none" w:sz="0" w:space="0" w:color="auto"/>
            <w:bottom w:val="none" w:sz="0" w:space="0" w:color="auto"/>
            <w:right w:val="none" w:sz="0" w:space="0" w:color="auto"/>
          </w:divBdr>
        </w:div>
        <w:div w:id="1169980693">
          <w:marLeft w:val="0"/>
          <w:marRight w:val="0"/>
          <w:marTop w:val="0"/>
          <w:marBottom w:val="0"/>
          <w:divBdr>
            <w:top w:val="none" w:sz="0" w:space="0" w:color="auto"/>
            <w:left w:val="none" w:sz="0" w:space="0" w:color="auto"/>
            <w:bottom w:val="none" w:sz="0" w:space="0" w:color="auto"/>
            <w:right w:val="none" w:sz="0" w:space="0" w:color="auto"/>
          </w:divBdr>
        </w:div>
        <w:div w:id="672027245">
          <w:marLeft w:val="0"/>
          <w:marRight w:val="0"/>
          <w:marTop w:val="0"/>
          <w:marBottom w:val="0"/>
          <w:divBdr>
            <w:top w:val="none" w:sz="0" w:space="0" w:color="auto"/>
            <w:left w:val="none" w:sz="0" w:space="0" w:color="auto"/>
            <w:bottom w:val="none" w:sz="0" w:space="0" w:color="auto"/>
            <w:right w:val="none" w:sz="0" w:space="0" w:color="auto"/>
          </w:divBdr>
        </w:div>
        <w:div w:id="2082604483">
          <w:marLeft w:val="0"/>
          <w:marRight w:val="0"/>
          <w:marTop w:val="0"/>
          <w:marBottom w:val="0"/>
          <w:divBdr>
            <w:top w:val="none" w:sz="0" w:space="0" w:color="auto"/>
            <w:left w:val="none" w:sz="0" w:space="0" w:color="auto"/>
            <w:bottom w:val="none" w:sz="0" w:space="0" w:color="auto"/>
            <w:right w:val="none" w:sz="0" w:space="0" w:color="auto"/>
          </w:divBdr>
        </w:div>
        <w:div w:id="82915107">
          <w:marLeft w:val="0"/>
          <w:marRight w:val="0"/>
          <w:marTop w:val="0"/>
          <w:marBottom w:val="0"/>
          <w:divBdr>
            <w:top w:val="none" w:sz="0" w:space="0" w:color="auto"/>
            <w:left w:val="none" w:sz="0" w:space="0" w:color="auto"/>
            <w:bottom w:val="none" w:sz="0" w:space="0" w:color="auto"/>
            <w:right w:val="none" w:sz="0" w:space="0" w:color="auto"/>
          </w:divBdr>
        </w:div>
        <w:div w:id="470756003">
          <w:marLeft w:val="0"/>
          <w:marRight w:val="0"/>
          <w:marTop w:val="0"/>
          <w:marBottom w:val="0"/>
          <w:divBdr>
            <w:top w:val="none" w:sz="0" w:space="0" w:color="auto"/>
            <w:left w:val="none" w:sz="0" w:space="0" w:color="auto"/>
            <w:bottom w:val="none" w:sz="0" w:space="0" w:color="auto"/>
            <w:right w:val="none" w:sz="0" w:space="0" w:color="auto"/>
          </w:divBdr>
        </w:div>
        <w:div w:id="2108184876">
          <w:marLeft w:val="0"/>
          <w:marRight w:val="0"/>
          <w:marTop w:val="0"/>
          <w:marBottom w:val="0"/>
          <w:divBdr>
            <w:top w:val="none" w:sz="0" w:space="0" w:color="auto"/>
            <w:left w:val="none" w:sz="0" w:space="0" w:color="auto"/>
            <w:bottom w:val="none" w:sz="0" w:space="0" w:color="auto"/>
            <w:right w:val="none" w:sz="0" w:space="0" w:color="auto"/>
          </w:divBdr>
        </w:div>
      </w:divsChild>
    </w:div>
    <w:div w:id="767655209">
      <w:bodyDiv w:val="1"/>
      <w:marLeft w:val="0"/>
      <w:marRight w:val="0"/>
      <w:marTop w:val="0"/>
      <w:marBottom w:val="0"/>
      <w:divBdr>
        <w:top w:val="none" w:sz="0" w:space="0" w:color="auto"/>
        <w:left w:val="none" w:sz="0" w:space="0" w:color="auto"/>
        <w:bottom w:val="none" w:sz="0" w:space="0" w:color="auto"/>
        <w:right w:val="none" w:sz="0" w:space="0" w:color="auto"/>
      </w:divBdr>
    </w:div>
    <w:div w:id="1120998186">
      <w:bodyDiv w:val="1"/>
      <w:marLeft w:val="0"/>
      <w:marRight w:val="0"/>
      <w:marTop w:val="0"/>
      <w:marBottom w:val="0"/>
      <w:divBdr>
        <w:top w:val="none" w:sz="0" w:space="0" w:color="auto"/>
        <w:left w:val="none" w:sz="0" w:space="0" w:color="auto"/>
        <w:bottom w:val="none" w:sz="0" w:space="0" w:color="auto"/>
        <w:right w:val="none" w:sz="0" w:space="0" w:color="auto"/>
      </w:divBdr>
      <w:divsChild>
        <w:div w:id="2077900627">
          <w:marLeft w:val="0"/>
          <w:marRight w:val="0"/>
          <w:marTop w:val="0"/>
          <w:marBottom w:val="0"/>
          <w:divBdr>
            <w:top w:val="none" w:sz="0" w:space="0" w:color="auto"/>
            <w:left w:val="none" w:sz="0" w:space="0" w:color="auto"/>
            <w:bottom w:val="none" w:sz="0" w:space="0" w:color="auto"/>
            <w:right w:val="none" w:sz="0" w:space="0" w:color="auto"/>
          </w:divBdr>
        </w:div>
        <w:div w:id="848061203">
          <w:marLeft w:val="0"/>
          <w:marRight w:val="0"/>
          <w:marTop w:val="0"/>
          <w:marBottom w:val="0"/>
          <w:divBdr>
            <w:top w:val="none" w:sz="0" w:space="0" w:color="auto"/>
            <w:left w:val="none" w:sz="0" w:space="0" w:color="auto"/>
            <w:bottom w:val="none" w:sz="0" w:space="0" w:color="auto"/>
            <w:right w:val="none" w:sz="0" w:space="0" w:color="auto"/>
          </w:divBdr>
        </w:div>
        <w:div w:id="2073580584">
          <w:marLeft w:val="0"/>
          <w:marRight w:val="0"/>
          <w:marTop w:val="0"/>
          <w:marBottom w:val="0"/>
          <w:divBdr>
            <w:top w:val="none" w:sz="0" w:space="0" w:color="auto"/>
            <w:left w:val="none" w:sz="0" w:space="0" w:color="auto"/>
            <w:bottom w:val="none" w:sz="0" w:space="0" w:color="auto"/>
            <w:right w:val="none" w:sz="0" w:space="0" w:color="auto"/>
          </w:divBdr>
        </w:div>
        <w:div w:id="814299421">
          <w:marLeft w:val="0"/>
          <w:marRight w:val="0"/>
          <w:marTop w:val="0"/>
          <w:marBottom w:val="0"/>
          <w:divBdr>
            <w:top w:val="none" w:sz="0" w:space="0" w:color="auto"/>
            <w:left w:val="none" w:sz="0" w:space="0" w:color="auto"/>
            <w:bottom w:val="none" w:sz="0" w:space="0" w:color="auto"/>
            <w:right w:val="none" w:sz="0" w:space="0" w:color="auto"/>
          </w:divBdr>
        </w:div>
        <w:div w:id="746345841">
          <w:marLeft w:val="0"/>
          <w:marRight w:val="0"/>
          <w:marTop w:val="0"/>
          <w:marBottom w:val="0"/>
          <w:divBdr>
            <w:top w:val="none" w:sz="0" w:space="0" w:color="auto"/>
            <w:left w:val="none" w:sz="0" w:space="0" w:color="auto"/>
            <w:bottom w:val="none" w:sz="0" w:space="0" w:color="auto"/>
            <w:right w:val="none" w:sz="0" w:space="0" w:color="auto"/>
          </w:divBdr>
        </w:div>
        <w:div w:id="37779219">
          <w:marLeft w:val="0"/>
          <w:marRight w:val="0"/>
          <w:marTop w:val="0"/>
          <w:marBottom w:val="0"/>
          <w:divBdr>
            <w:top w:val="none" w:sz="0" w:space="0" w:color="auto"/>
            <w:left w:val="none" w:sz="0" w:space="0" w:color="auto"/>
            <w:bottom w:val="none" w:sz="0" w:space="0" w:color="auto"/>
            <w:right w:val="none" w:sz="0" w:space="0" w:color="auto"/>
          </w:divBdr>
        </w:div>
        <w:div w:id="1718581389">
          <w:marLeft w:val="0"/>
          <w:marRight w:val="0"/>
          <w:marTop w:val="0"/>
          <w:marBottom w:val="0"/>
          <w:divBdr>
            <w:top w:val="none" w:sz="0" w:space="0" w:color="auto"/>
            <w:left w:val="none" w:sz="0" w:space="0" w:color="auto"/>
            <w:bottom w:val="none" w:sz="0" w:space="0" w:color="auto"/>
            <w:right w:val="none" w:sz="0" w:space="0" w:color="auto"/>
          </w:divBdr>
        </w:div>
        <w:div w:id="66316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709</Words>
  <Characters>4043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dc:creator>
  <cp:keywords/>
  <dc:description/>
  <cp:lastModifiedBy>Philippe Aouizerats</cp:lastModifiedBy>
  <cp:revision>4</cp:revision>
  <cp:lastPrinted>2023-12-06T14:08:00Z</cp:lastPrinted>
  <dcterms:created xsi:type="dcterms:W3CDTF">2025-05-25T13:13:00Z</dcterms:created>
  <dcterms:modified xsi:type="dcterms:W3CDTF">2025-05-25T14:30:00Z</dcterms:modified>
</cp:coreProperties>
</file>