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10001">
      <w:pPr>
        <w:spacing w:after="240" w:before="240" w:lineRule="auto"/>
        <w:rPr>
          <w:b w:val="1"/>
          <w:bCs w:val="1"/>
          <w:sz w:val="32"/>
          <w:szCs w:val="32"/>
        </w:rPr>
      </w:pPr>
      <w:r>
        <w:rPr>
          <w:b w:val="1"/>
          <w:bCs w:val="1"/>
          <w:sz w:val="32"/>
          <w:szCs w:val="32"/>
          <w:rtl w:val="0"/>
        </w:rPr>
        <w:t xml:space="preserve">Análisis Exploratorio de Datos — Sprint 1</w:t>
      </w:r>
    </w:p>
    <w:p w:rsidR="00000000" w:rsidDel="00000000" w:rsidP="00000000" w:rsidRDefault="00000000" w:rsidRPr="00000000" w14:paraId="00010002">
      <w:pPr>
        <w:spacing w:after="240" w:before="240" w:lineRule="auto"/>
        <w:rPr/>
      </w:pPr>
      <w:r>
        <w:rPr>
          <w:b w:val="1"/>
          <w:bCs w:val="1"/>
          <w:rtl w:val="0"/>
        </w:rPr>
        <w:t xml:space="preserve">Preguntas de análisis</w:t>
      </w:r>
      <w:r>
        <w:rPr>
          <w:rtl w:val="0"/>
        </w:rPr>
        <w:br w:type="textWrapping"/>
        <w:t xml:space="preserve">1) ¿Cómo se comportan los incendios forestales en la Patagonia en comparación con otras provincias de Argentina?</w:t>
        <w:br w:type="textWrapping"/>
        <w:t xml:space="preserve">2) ¿Qué relación existe entre la cantidad de incendios forestales y la superficie afectada en las distintas provincias de Argentina?</w:t>
        <w:br w:type="textWrapping"/>
        <w:t xml:space="preserve">3) ¿Cómo varían los incendios forestales en Argentina según la provincia y el año, y qué impacto tienen en la superficie afectada?</w:t>
      </w:r>
    </w:p>
    <w:p w:rsidR="00000000" w:rsidDel="00000000" w:rsidP="00000000" w:rsidRDefault="00000000" w:rsidRPr="00000000" w14:paraId="00010003">
      <w:pPr>
        <w:spacing w:after="240" w:before="240" w:lineRule="auto"/>
        <w:rPr/>
      </w:pPr>
      <w:r>
        <w:rPr>
          <w:rtl w:val="0"/>
        </w:rPr>
        <w:t xml:space="preserve">Justificación: se seleccionaron estas tres preguntas porque eliminan las redundancias del listado original de diez y abordan la problemática desde tres dimensiones complementarias: el comportamiento regional (Patagonia frente al resto del país), la relación entre frecuencia y severidad (incendios vs. superficie afectada) y la variabilidad espacio-temporal (provincia y año). En conjunto garantizan un estudio integral sin repetir variables. Además, las tres son viables con los datasets disponibles del equipo (nacional, regional y local en Tierra del Fuego) sin requerir fuentes adicionales, y tienen aplicación concreta: permiten identificar qué provincias o regiones priorizar en políticas de prevención, y si los recursos deben orientarse a reducir la frecuencia de focos o a contener la magnitud de los incendios más severos.</w:t>
      </w:r>
    </w:p>
    <w:p w:rsidR="00000000" w:rsidDel="00000000" w:rsidP="00000000" w:rsidRDefault="00000000" w:rsidRPr="00000000" w14:paraId="00010004">
      <w:pPr>
        <w:spacing w:after="240" w:before="240" w:lineRule="auto"/>
        <w:rPr>
          <w:b w:val="1"/>
          <w:bCs w:val="1"/>
        </w:rPr>
      </w:pPr>
      <w:r>
        <w:rPr>
          <w:b w:val="1"/>
          <w:bCs w:val="1"/>
          <w:rtl w:val="0"/>
        </w:rPr>
        <w:t xml:space="preserve">Indicadores que se utilizarán:</w:t>
      </w:r>
    </w:p>
    <w:p w:rsidR="00000000" w:rsidDel="00000000" w:rsidP="00000000" w:rsidRDefault="00000000" w:rsidRPr="00000000" w14:paraId="00010005">
      <w:pPr>
        <w:numPr>
          <w:ilvl w:val="0"/>
          <w:numId w:val="2"/>
        </w:numPr>
        <w:spacing w:after="0" w:afterAutospacing="0" w:before="120" w:lineRule="auto"/>
        <w:ind w:left="720" w:hanging="360"/>
      </w:pPr>
      <w:r>
        <w:rPr>
          <w:rtl w:val="0"/>
        </w:rPr>
        <w:t xml:space="preserve">Total de incendios</w:t>
      </w:r>
    </w:p>
    <w:p w:rsidR="00000000" w:rsidDel="00000000" w:rsidP="00000000" w:rsidRDefault="00000000" w:rsidRPr="00000000" w14:paraId="00010006">
      <w:pPr>
        <w:numPr>
          <w:ilvl w:val="0"/>
          <w:numId w:val="2"/>
        </w:numPr>
        <w:spacing w:after="0" w:afterAutospacing="0" w:before="120" w:lineRule="auto"/>
        <w:ind w:left="720" w:hanging="360"/>
      </w:pPr>
      <w:r>
        <w:rPr>
          <w:rtl w:val="0"/>
        </w:rPr>
        <w:t xml:space="preserve">Superficie afectada</w:t>
      </w:r>
    </w:p>
    <w:p w:rsidR="00000000" w:rsidDel="00000000" w:rsidP="00000000" w:rsidRDefault="00000000" w:rsidRPr="00000000" w14:paraId="00010007">
      <w:pPr>
        <w:numPr>
          <w:ilvl w:val="0"/>
          <w:numId w:val="2"/>
        </w:numPr>
        <w:spacing w:after="0" w:afterAutospacing="0" w:before="120" w:lineRule="auto"/>
        <w:ind w:left="720" w:hanging="360"/>
      </w:pPr>
      <w:r>
        <w:rPr>
          <w:rtl w:val="0"/>
        </w:rPr>
        <w:t xml:space="preserve">Incendios por año</w:t>
      </w:r>
    </w:p>
    <w:p w:rsidR="00000000" w:rsidDel="00000000" w:rsidP="00000000" w:rsidRDefault="00000000" w:rsidRPr="00000000" w14:paraId="00010008">
      <w:pPr>
        <w:numPr>
          <w:ilvl w:val="0"/>
          <w:numId w:val="2"/>
        </w:numPr>
        <w:spacing w:after="0" w:afterAutospacing="0" w:before="120" w:lineRule="auto"/>
        <w:ind w:left="720" w:hanging="360"/>
      </w:pPr>
      <w:r>
        <w:rPr>
          <w:rtl w:val="0"/>
        </w:rPr>
        <w:t xml:space="preserve">Incendios por provincia</w:t>
      </w:r>
    </w:p>
    <w:p w:rsidR="00000000" w:rsidDel="00000000" w:rsidP="00000000" w:rsidRDefault="00000000" w:rsidRPr="00000000" w14:paraId="00010009">
      <w:pPr>
        <w:numPr>
          <w:ilvl w:val="0"/>
          <w:numId w:val="2"/>
        </w:numPr>
        <w:spacing w:after="0" w:afterAutospacing="0" w:before="120" w:lineRule="auto"/>
        <w:ind w:left="720" w:hanging="360"/>
      </w:pPr>
      <w:r>
        <w:rPr>
          <w:rtl w:val="0"/>
        </w:rPr>
        <w:t xml:space="preserve">Zonas más afectadas</w:t>
      </w:r>
    </w:p>
    <w:p w:rsidR="00000000" w:rsidDel="00000000" w:rsidP="00000000" w:rsidRDefault="00000000" w:rsidRPr="00000000" w14:paraId="0001000A">
      <w:pPr>
        <w:numPr>
          <w:ilvl w:val="0"/>
          <w:numId w:val="2"/>
        </w:numPr>
        <w:spacing w:after="0" w:afterAutospacing="0" w:before="120" w:lineRule="auto"/>
        <w:ind w:left="720" w:hanging="360"/>
      </w:pPr>
      <w:r>
        <w:rPr>
          <w:rtl w:val="0"/>
        </w:rPr>
        <w:t xml:space="preserve">Principales causas</w:t>
      </w:r>
    </w:p>
    <w:p w:rsidR="00000000" w:rsidDel="00000000" w:rsidP="00000000" w:rsidRDefault="00000000" w:rsidRPr="00000000" w14:paraId="0001000B">
      <w:pPr>
        <w:numPr>
          <w:ilvl w:val="0"/>
          <w:numId w:val="2"/>
        </w:numPr>
        <w:spacing w:after="0" w:afterAutospacing="0" w:before="120" w:lineRule="auto"/>
        <w:ind w:left="720" w:hanging="360"/>
      </w:pPr>
      <w:r>
        <w:rPr>
          <w:rtl w:val="0"/>
        </w:rPr>
        <w:t xml:space="preserve">Promedio de superficie afectada por incendio</w:t>
      </w:r>
    </w:p>
    <w:p w:rsidR="00000000" w:rsidDel="00000000" w:rsidP="00000000" w:rsidRDefault="00000000" w:rsidRPr="00000000" w14:paraId="0001000C">
      <w:pPr>
        <w:numPr>
          <w:ilvl w:val="0"/>
          <w:numId w:val="2"/>
        </w:numPr>
        <w:spacing w:after="0" w:afterAutospacing="0" w:before="120" w:lineRule="auto"/>
        <w:ind w:left="720" w:hanging="360"/>
      </w:pPr>
      <w:r>
        <w:rPr>
          <w:rtl w:val="0"/>
        </w:rPr>
        <w:t xml:space="preserve">Mapa de provincias afectadas</w:t>
      </w:r>
    </w:p>
    <w:p w:rsidR="00000000" w:rsidDel="00000000" w:rsidP="00000000" w:rsidRDefault="00000000" w:rsidRPr="00000000" w14:paraId="0001000D">
      <w:pPr>
        <w:numPr>
          <w:ilvl w:val="0"/>
          <w:numId w:val="2"/>
        </w:numPr>
        <w:spacing w:after="0" w:afterAutospacing="0" w:before="120" w:lineRule="auto"/>
        <w:ind w:left="720" w:hanging="360"/>
      </w:pPr>
      <w:r>
        <w:rPr>
          <w:rtl w:val="0"/>
        </w:rPr>
        <w:t xml:space="preserve">Variación interanual (% de cambio año a año)</w:t>
      </w:r>
    </w:p>
    <w:p w:rsidR="00000000" w:rsidDel="00000000" w:rsidP="00000000" w:rsidRDefault="00000000" w:rsidRPr="00000000" w14:paraId="0001000E">
      <w:pPr>
        <w:numPr>
          <w:ilvl w:val="0"/>
          <w:numId w:val="2"/>
        </w:numPr>
        <w:spacing w:after="0" w:afterAutospacing="0" w:before="120" w:lineRule="auto"/>
        <w:ind w:left="720" w:hanging="360"/>
      </w:pPr>
      <w:r>
        <w:rPr>
          <w:rtl w:val="0"/>
        </w:rPr>
        <w:t xml:space="preserve">Incendios por provincia normalizados por superficie provincial</w:t>
      </w:r>
    </w:p>
    <w:p w:rsidR="00000000" w:rsidDel="00000000" w:rsidP="00000000" w:rsidRDefault="00000000" w:rsidRPr="00000000" w14:paraId="0001000F">
      <w:pPr>
        <w:numPr>
          <w:ilvl w:val="0"/>
          <w:numId w:val="2"/>
        </w:numPr>
        <w:spacing w:after="0" w:afterAutospacing="0" w:before="120" w:lineRule="auto"/>
        <w:ind w:left="720" w:hanging="360"/>
      </w:pPr>
      <w:r>
        <w:rPr>
          <w:rtl w:val="0"/>
        </w:rPr>
        <w:t xml:space="preserve">Proporción focos de calor vs. incendios confirmados con hectáreas afectadas (severidad)</w:t>
      </w:r>
    </w:p>
    <w:p w:rsidR="00000000" w:rsidDel="00000000" w:rsidP="00000000" w:rsidRDefault="00000000" w:rsidRPr="00000000" w14:paraId="00010010">
      <w:pPr>
        <w:numPr>
          <w:ilvl w:val="0"/>
          <w:numId w:val="2"/>
        </w:numPr>
        <w:spacing w:after="0" w:afterAutospacing="0" w:before="120" w:lineRule="auto"/>
        <w:ind w:left="720" w:hanging="360"/>
      </w:pPr>
      <w:r>
        <w:rPr>
          <w:rtl w:val="0"/>
        </w:rPr>
        <w:t xml:space="preserve">Estacionalidad: mes/meses pico de incendios por región</w:t>
      </w:r>
    </w:p>
    <w:p w:rsidR="00000000" w:rsidDel="00000000" w:rsidP="00000000" w:rsidRDefault="00000000" w:rsidRPr="00000000" w14:paraId="00010011">
      <w:pPr>
        <w:numPr>
          <w:ilvl w:val="0"/>
          <w:numId w:val="2"/>
        </w:numPr>
        <w:spacing w:after="0" w:afterAutospacing="0" w:before="120" w:lineRule="auto"/>
        <w:ind w:left="720" w:hanging="360"/>
      </w:pPr>
      <w:r>
        <w:rPr>
          <w:rtl w:val="0"/>
        </w:rPr>
        <w:t xml:space="preserve">Ranking de provincias/regiones por superficie afectada acumulada</w:t>
      </w:r>
    </w:p>
    <w:p w:rsidR="00000000" w:rsidDel="00000000" w:rsidP="00000000" w:rsidRDefault="00000000" w:rsidRPr="00000000" w14:paraId="00010012">
      <w:pPr>
        <w:spacing w:after="240" w:before="240" w:lineRule="auto"/>
        <w:rPr/>
      </w:pPr>
      <w:r>
        <w:rPr>
          <w:rtl w:val="0"/>
        </w:rPr>
        <w:t xml:space="preserve">Filtros disponibles: año, zona/provincia y causa (origen).</w:t>
      </w:r>
    </w:p>
    <w:p w:rsidR="00000000" w:rsidDel="00000000" w:rsidP="00000000" w:rsidRDefault="00000000" w:rsidRPr="00000000" w14:paraId="00010013">
      <w:pPr>
        <w:spacing w:after="240" w:before="240" w:lineRule="auto"/>
        <w:rPr/>
      </w:pPr>
      <w:r>
        <w:rPr>
          <w:b w:val="1"/>
          <w:bCs w:val="1"/>
          <w:rtl w:val="0"/>
        </w:rPr>
        <w:t xml:space="preserve">Información del dataset</w:t>
      </w:r>
      <w:r>
        <w:rPr>
          <w:rtl w:val="0"/>
        </w:rPr>
        <w:br w:type="textWrapping"/>
        <w:t xml:space="preserve">cant_total_focos_año — Fuente: datos.gob.ar — 12 registros (2015-2026) — 2 variables (año, cantidad_focos_de_calor).</w:t>
        <w:br w:type="textWrapping"/>
        <w:t xml:space="preserve">cant_focos_prov_mes_2015_2026 — Fuente: datos.gob.ar — 288 registros (24 jurisdicciones x 12 años) — 15 variables (jurisdicción, año, total, enero a diciembre).</w:t>
        <w:br w:type="textWrapping"/>
        <w:t xml:space="preserve">cant_hect_incen_prov_2017_2026 — Fuente: datos.gob.ar — 25 registros (24 provincias + Total) — 11 variables (jurisdicción, hectáreas_2017 a hectáreas_2026).</w:t>
        <w:br w:type="textWrapping"/>
        <w:t xml:space="preserve">cant_incen_regi_2017_2026 — Fuente: datos.gob.ar — 7 registros (6 regiones + Total) — 11 variables (región, año_2017 a año_2026).</w:t>
        <w:br w:type="textWrapping"/>
        <w:t xml:space="preserve">incendios_forestales_tdf — Fuente: tiles.tierradelfuego.gob.ar (catálogo geográfico) — 387 registros (puntos del contorno de 8 grandes incendios históricos) — 7 variables (ogc_fid, id, fecha, año, area_ha, origen, antecedent), más Latitud/Longitud calculadas por el equipo a partir de las coordenadas proyectadas originales (X, Y).</w:t>
        <w:br w:type="textWrapping"/>
        <w:t xml:space="preserve">sitios_habilit_fuego — Fuente: tiles.tierradelfuego.gob.ar (catálogo geográfico) — 22 registros — 6 variables (ogc_fid, nom_lugar, uso, direccion, acceso, departamen).</w:t>
      </w:r>
    </w:p>
    <w:p w:rsidR="00000000" w:rsidDel="00000000" w:rsidP="00000000" w:rsidRDefault="00000000" w:rsidRPr="00000000" w14:paraId="00010014">
      <w:pPr>
        <w:spacing w:after="240" w:before="240" w:lineRule="auto"/>
        <w:rPr/>
      </w:pPr>
      <w:r>
        <w:rPr>
          <w:b w:val="1"/>
          <w:bCs w:val="1"/>
          <w:rtl w:val="0"/>
        </w:rPr>
        <w:t xml:space="preserve">Preparación y calidad de datos</w:t>
      </w:r>
      <w:r>
        <w:rPr>
          <w:rtl w:val="0"/>
        </w:rPr>
        <w:br w:type="textWrapping"/>
        <w:t xml:space="preserve">Valores nulos: la cadena "s/d" en cant_hect_incen_prov_2017_2026 (CABA, Santa Fe, Entre Ríos, entre otras) se transformó en nulos reales para poder pasar la columna a formato numérico. En incendios_forestales_tdf, 207 de las 387 filas (las correspondientes al grupo de origen "Actualización del Ordenamiento Territorial de Bosques Nativos") tienen id y año en 0, lo que representa un dato no especificado en la fuente, no un error de carga. Las celdas vacías en los meses futuros de cant_focos_prov_mes_2015_2026 corresponden al año 2026 aún en curso.</w:t>
        <w:br w:type="textWrapping"/>
        <w:t xml:space="preserve">Datos inconsistentes: nombres de provincia no uniformes entre tablas (ej. "Santiago del Estero" vs. "Stgo. del Estero"), filas "Total" mezcladas con los datos por provincia o región (riesgo de duplicar sumas si no se filtran), el campo fecha de incendios_forestales_tdf guardado como texto libre en vez de fecha estándar, espacios en blanco al final de algunos nombres de provincia (ej. "Buenos Aires "), y las coordenadas X/Y del dataset local en un sistema proyectado (POSGAR94 / Gauss-Krüger Faja 2, en metros) que no se puede usar directo en un mapa de Power BI sin convertir antes a latitud/longitud (WGS84), conversión que el equipo ya realizó para poder visualizarlas.</w:t>
        <w:br w:type="textWrapping"/>
        <w:t xml:space="preserve">Problemas detectados: valores decimales en hectáreas que se redondearon a entero validando que no alteraran los totales; año 2026 con datos parciales (solo hasta febrero/marzo) en los datasets nacionales, lo que distorsiona cualquier comparación como si fuera un año cerrado; formato de tabla ancha (un año por columna) en varias tablas, que dispersa la variable temporal y se resolverá en el modelado de Power BI.</w:t>
      </w:r>
    </w:p>
    <w:p w:rsidR="00000000" w:rsidDel="00000000" w:rsidP="00000000" w:rsidRDefault="00000000" w:rsidRPr="00000000" w14:paraId="00010015">
      <w:pPr>
        <w:spacing w:after="240" w:before="240" w:lineRule="auto"/>
        <w:rPr/>
      </w:pPr>
      <w:r>
        <w:rPr>
          <w:b w:val="1"/>
          <w:bCs w:val="1"/>
          <w:rtl w:val="0"/>
        </w:rPr>
        <w:t xml:space="preserve">Describir cómo el análisis responde a las preguntas planteadas</w:t>
      </w:r>
      <w:r>
        <w:rPr>
          <w:rtl w:val="0"/>
        </w:rPr>
        <w:br w:type="textWrapping"/>
        <w:t xml:space="preserve">Pregunta 1 (comportamiento regional): se aborda con un análisis comparativo entre la región Patagonia y el resto de las regiones geográficas de Argentina, usando las series anuales de cant_incen_regi_2017_2026 y la distribución mensual de focos de calor por provincia de cant_focos_prov_mes_2015_2026.</w:t>
        <w:br w:type="textWrapping"/>
        <w:t xml:space="preserve">Pregunta 2 (relación frecuencia-severidad): se aborda con un análisis de relación entre la cantidad de incendios y la superficie afectada por provincia, cruzando cant_hect_incen_prov_2017_2026 con los totales de incendios, y complementando con la evolución histórica nacional de cant_total_focos_año.</w:t>
        <w:br w:type="textWrapping"/>
        <w:t xml:space="preserve">Pregunta 3 (variabilidad espacio-temporal): se aborda con un análisis de evolución temporal a nivel provincial y regional, con foco en el caso local de incendios_forestales_tdf, comparando el impacto de los incendios según provincia y año.</w:t>
      </w:r>
    </w:p>
    <w:p w:rsidR="00000000" w:rsidDel="00000000" w:rsidP="00000000" w:rsidRDefault="00000000" w:rsidRPr="00000000" w14:paraId="00010016">
      <w:pPr>
        <w:spacing w:after="240" w:before="240" w:lineRule="auto"/>
        <w:rPr/>
      </w:pPr>
      <w:r>
        <w:rPr>
          <w:b w:val="1"/>
          <w:bCs w:val="1"/>
          <w:rtl w:val="0"/>
        </w:rPr>
        <w:t xml:space="preserve">Visualizaciones</w:t>
      </w:r>
      <w:r>
        <w:rPr>
          <w:rtl w:val="0"/>
        </w:rPr>
        <w:br w:type="textWrapping"/>
        <w:t xml:space="preserve">Gráfico 1 — Barras agrupadas horizontales (cant_incen_regi_2017_2026): compara el volumen de incendios de la Patagonia frente al resto de las regiones. Responde a la Pregunta 1.</w:t>
        <w:br w:type="textWrapping"/>
        <w:t xml:space="preserve">Gráfico 2 — Mapa de calor (heatmap) mensual (cant_focos_prov_mes_2015_2026): provincias en filas, meses en columnas y conteo de focos como valor; muestra la estacionalidad del riesgo de incendio norte vs. sur. Responde a la Pregunta 1.</w:t>
        <w:br w:type="textWrapping"/>
        <w:t xml:space="preserve">Gráfico 3 — Dispersión (scatter plot) (cant_hect_incen_prov_2017_2026 cruzada con totales de incendios): cantidad de incendios en X, superficie afectada en Y, una provincia por punto. Responde a la Pregunta 2.</w:t>
        <w:br w:type="textWrapping"/>
        <w:t xml:space="preserve">Gráfico 4 — Líneas, histórico nacional (cant_total_focos_año): año en X, focos de calor acumulados en Y; sirve de marco de referencia nacional. Responde a la Pregunta 2.</w:t>
        <w:br w:type="textWrapping"/>
        <w:t xml:space="preserve">Gráfico 5 — Líneas, evolución local (incendios_forestales_tdf): año en X, superficie quemada (area_ha) en Y; visualiza el pico atípico de 2022 en Tierra del Fuego. Responde a la Pregunta 3.</w:t>
        <w:br w:type="textWrapping"/>
        <w:t xml:space="preserve">Gráfico 6 — Columnas apiladas (sitios_habilit_fuego): departamentos de Tierra del Fuego en X, cantidad de sitios en Y, segmentado por uso (Público/Privado) o acceso (Gratuito/Arancelado). Responde a la Pregunta 3.</w:t>
        <w:br w:type="textWrapping"/>
        <w:t xml:space="preserve">Mapa 7 — Mapa geográfico (incendios_forestales_tdf, Latitud/Longitud): ubica los grandes incendios históricos sobre el territorio de Tierra del Fuego. Responde a la Pregunta 3.</w:t>
      </w:r>
    </w:p>
    <w:p w:rsidR="00000000" w:rsidDel="00000000" w:rsidP="00000000" w:rsidRDefault="00000000" w:rsidRPr="00000000" w14:paraId="00010017">
      <w:pPr>
        <w:spacing w:after="240" w:before="240" w:lineRule="auto"/>
        <w:rPr/>
      </w:pPr>
      <w:r>
        <w:rPr>
          <w:b w:val="1"/>
          <w:bCs w:val="1"/>
          <w:rtl w:val="0"/>
        </w:rPr>
        <w:t xml:space="preserve">Hallazgos</w:t>
      </w:r>
      <w:r>
        <w:rPr>
          <w:rtl w:val="0"/>
        </w:rPr>
        <w:br w:type="textWrapping"/>
        <w:t xml:space="preserve">La cantidad de incendios por provincia no necesariamente coincide con la superficie afectada: hay provincias con pocos eventos pero de gran magnitud.</w:t>
        <w:br w:type="textWrapping"/>
        <w:t xml:space="preserve">El incendio de 2022 registrado en incendios_forestales_tdf (Corazón de la Isla) alcanzó 6.587 ha, muy por encima del resto de los eventos históricos locales.</w:t>
        <w:br w:type="textWrapping"/>
        <w:t xml:space="preserve">Los 22 sitios habilitados para fuego controlado en Tierra del Fuego no se distribuyen de manera uniforme entre los departamentos (Ushuaia, Río Grande, Tolhuin).</w:t>
        <w:br w:type="textWrapping"/>
        <w:t xml:space="preserve">Los datasets permiten distintos niveles de desagregación (anual, mensual, provincial, regional), lo que habilita comparar entre provincias/regiones y, a la vez, profundizar el caso de Tierra del Fuego.</w:t>
        <w:br w:type="textWrapping"/>
        <w:t xml:space="preserve">Los datos de 2026 están incompletos (cargados solo hasta febrero/marzo), por lo que no reflejan el comportamiento real de todo el año.</w:t>
      </w:r>
    </w:p>
    <w:p w:rsidR="00000000" w:rsidDel="00000000" w:rsidP="00000000" w:rsidRDefault="00000000" w:rsidRPr="00000000" w14:paraId="00010018">
      <w:pPr>
        <w:spacing w:after="240" w:before="240" w:lineRule="auto"/>
        <w:rPr/>
      </w:pPr>
      <w:r>
        <w:rPr>
          <w:b w:val="1"/>
          <w:bCs w:val="1"/>
          <w:rtl w:val="0"/>
        </w:rPr>
        <w:t xml:space="preserve">Interpretación</w:t>
      </w:r>
      <w:r>
        <w:rPr>
          <w:rtl w:val="0"/>
        </w:rPr>
        <w:br w:type="textWrapping"/>
        <w:t xml:space="preserve">Estos hallazgos sugieren que la severidad de un incendio (hectáreas afectadas) es un indicador tan relevante como su frecuencia, y que ambos deben analizarse en conjunto para priorizar políticas de prevención: una provincia con pocos incendios pero de gran magnitud, como se observa en algunos registros patagónicos, puede requerir una respuesta distinta a una con muchos incendios pequeños. El caso de Tierra del Fuego en 2022 funciona como referencia para dimensionar el riesgo ambiental extremo en la región, a comparar en el Sprint 2 contra el resto de las provincias patagónicas. La distribución desigual de los sitios habilitados para fuego controlado plantea, además, una posible relación entre la ubicación de estas actividades humanas y las zonas de mayor riesgo histórico, algo que se podrá contrastar espacialmente una vez incorporado el análisis geográfico. Por último, al tratarse de datos parciales para 2026, cualquier conclusión sobre el año en curso debe tomarse como preliminar hasta contar con el registro completo.</w:t>
      </w:r>
    </w:p>
    <w:p w:rsidR="00000000" w:rsidDel="00000000" w:rsidP="00000000" w:rsidRDefault="00000000" w:rsidRPr="00000000" w14:paraId="00010019">
      <w:pPr>
        <w:spacing w:after="240" w:before="240" w:lineRule="auto"/>
        <w:rPr/>
      </w:pPr>
      <w:r>
        <w:rPr>
          <w:b w:val="1"/>
          <w:bCs w:val="1"/>
          <w:rtl w:val="0"/>
        </w:rPr>
        <w:t xml:space="preserve">Nuevas preguntas</w:t>
      </w:r>
      <w:r>
        <w:rPr>
          <w:rtl w:val="0"/>
        </w:rPr>
        <w:br w:type="textWrapping"/>
        <w:t xml:space="preserve">¿Por qué algunos incendios presentan una superficie afectada mucho mayor que otros, aun cuando la cantidad de incendios no sea elevada?</w:t>
        <w:br w:type="textWrapping"/>
        <w:t xml:space="preserve">¿Qué años presentan comportamientos excepcionales respecto de la superficie afectada por incendios?</w:t>
        <w:br w:type="textWrapping"/>
        <w:t xml:space="preserve">¿Qué características tienen los incendios de mayor extensión registrados en Tierra del Fuego?</w:t>
        <w:br w:type="textWrapping"/>
        <w:t xml:space="preserve">¿Se observan períodos del año en los que aumenta la cantidad de focos de calor en determinadas provincias?</w:t>
        <w:br w:type="textWrapping"/>
        <w:t xml:space="preserve">¿Existen diferencias en el comportamiento de los incendios entre las distintas regiones del país?</w:t>
        <w:br w:type="textWrapping"/>
        <w:t xml:space="preserve">¿La distribución de los sitios habilitados para el uso controlado del fuego presenta alguna relación con las zonas donde se registraron incendios históricos en Tierra del Fuego?</w:t>
        <w:br w:type="textWrapping"/>
        <w:t xml:space="preserve">¿Qué situaciones podrían explicar los casos en los que una provincia presenta una gran superficie afectada en un determinado año?</w:t>
      </w:r>
    </w:p>
    <w:p w:rsidR="00000000" w:rsidDel="00000000" w:rsidP="00000000" w:rsidRDefault="00000000" w:rsidRPr="00000000" w14:paraId="0001001A">
      <w:pPr>
        <w:spacing w:after="240" w:before="240" w:lineRule="auto"/>
        <w:rPr/>
      </w:pPr>
    </w:p>
    <w:p w:rsidR="00000000" w:rsidDel="00000000" w:rsidP="00000000" w:rsidRDefault="00000000" w:rsidRPr="00000000" w14:paraId="0001001B">
      <w:pPr>
        <w:pStyle w:val="Heading3"/>
        <w:keepNext w:val="0"/>
        <w:keepLines w:val="0"/>
        <w:spacing w:before="280" w:lineRule="auto"/>
        <w:rPr>
          <w:b w:val="1"/>
          <w:bCs w:val="1"/>
          <w:color w:val="000000"/>
          <w:sz w:val="26"/>
          <w:szCs w:val="26"/>
        </w:rPr>
      </w:pPr>
      <w:r>
        <w:rPr>
          <w:b w:val="1"/>
          <w:bCs w:val="1"/>
          <w:color w:val="000000"/>
          <w:sz w:val="26"/>
          <w:szCs w:val="26"/>
          <w:rtl w:val="0"/>
        </w:rPr>
        <w:t xml:space="preserve">Desarrollo detallado</w:t>
      </w:r>
    </w:p>
    <w:p w:rsidR="00000000" w:rsidDel="00000000" w:rsidP="00000000" w:rsidRDefault="00000000" w:rsidRPr="00000000" w14:paraId="0001001C">
      <w:pPr>
        <w:pStyle w:val="Heading3"/>
        <w:keepNext w:val="0"/>
        <w:keepLines w:val="0"/>
        <w:spacing w:before="280" w:lineRule="auto"/>
        <w:rPr>
          <w:b w:val="1"/>
          <w:bCs w:val="1"/>
          <w:color w:val="000000"/>
          <w:sz w:val="26"/>
          <w:szCs w:val="26"/>
        </w:rPr>
      </w:pPr>
      <w:r>
        <w:rPr>
          <w:b w:val="1"/>
          <w:bCs w:val="1"/>
          <w:color w:val="000000"/>
          <w:sz w:val="26"/>
          <w:szCs w:val="26"/>
          <w:rtl w:val="0"/>
        </w:rPr>
        <w:t xml:space="preserve">1. Preguntas que guían la exploración</w:t>
      </w:r>
    </w:p>
    <w:p w:rsidR="00000000" w:rsidDel="00000000" w:rsidP="00000000" w:rsidRDefault="00000000" w:rsidRPr="00000000" w14:paraId="0001001D">
      <w:pPr>
        <w:spacing w:after="240" w:before="240" w:lineRule="auto"/>
        <w:rPr/>
      </w:pPr>
      <w:r>
        <w:rPr>
          <w:rtl w:val="0"/>
        </w:rPr>
        <w:t xml:space="preserve">Ver las tres preguntas seleccionadas y su justificación en la sección "Preguntas de análisis" al inicio del documento.</w:t>
      </w:r>
    </w:p>
    <w:p w:rsidR="00000000" w:rsidDel="00000000" w:rsidP="00000000" w:rsidRDefault="00000000" w:rsidRPr="00000000" w14:paraId="0001001E">
      <w:pPr>
        <w:pStyle w:val="Heading3"/>
        <w:keepNext w:val="0"/>
        <w:keepLines w:val="0"/>
        <w:spacing w:before="280" w:lineRule="auto"/>
        <w:rPr>
          <w:b w:val="1"/>
          <w:bCs w:val="1"/>
          <w:color w:val="000000"/>
          <w:sz w:val="26"/>
          <w:szCs w:val="26"/>
        </w:rPr>
      </w:pPr>
      <w:r>
        <w:rPr>
          <w:b w:val="1"/>
          <w:bCs w:val="1"/>
          <w:color w:val="000000"/>
          <w:sz w:val="26"/>
          <w:szCs w:val="26"/>
          <w:rtl w:val="0"/>
        </w:rPr>
        <w:t xml:space="preserve">2. Información del dataset</w:t>
      </w:r>
    </w:p>
    <w:p w:rsidR="00000000" w:rsidDel="00000000" w:rsidP="00000000" w:rsidRDefault="00000000" w:rsidRPr="00000000" w14:paraId="0001001F">
      <w:pPr>
        <w:numPr>
          <w:ilvl w:val="0"/>
          <w:numId w:val="2"/>
        </w:numPr>
        <w:spacing w:after="0" w:afterAutospacing="0" w:before="120" w:lineRule="auto"/>
        <w:ind w:left="720" w:hanging="360"/>
      </w:pPr>
      <w:r>
        <w:rPr>
          <w:b w:val="1"/>
          <w:bCs w:val="1"/>
          <w:rtl w:val="0"/>
        </w:rPr>
        <w:t xml:space="preserve">cant_total_focos_año: </w:t>
      </w:r>
      <w:r>
        <w:rPr>
          <w:rtl w:val="0"/>
        </w:rPr>
        <w:t xml:space="preserve">histórico anual consolidado de focos de calor a nivel nacional entre 2015 y 2026. 12 registros, 2 variables (año, cantidad de focos de calor). Fuente: datos.gob.ar. Versión: 10 de marzo de 2026.</w:t>
      </w:r>
    </w:p>
    <w:p w:rsidR="00000000" w:rsidDel="00000000" w:rsidP="00000000" w:rsidRDefault="00000000" w:rsidRPr="00000000" w14:paraId="00010020">
      <w:pPr>
        <w:numPr>
          <w:ilvl w:val="0"/>
          <w:numId w:val="2"/>
        </w:numPr>
        <w:spacing w:after="0" w:afterAutospacing="0" w:before="120" w:lineRule="auto"/>
        <w:ind w:left="720" w:hanging="360"/>
      </w:pPr>
      <w:r>
        <w:rPr>
          <w:b w:val="1"/>
          <w:bCs w:val="1"/>
          <w:rtl w:val="0"/>
        </w:rPr>
        <w:t xml:space="preserve">cant_focos_prov_mes_2015_2026: </w:t>
      </w:r>
      <w:r>
        <w:rPr>
          <w:rtl w:val="0"/>
        </w:rPr>
        <w:t xml:space="preserve">registro mensual y provincial de focos de calor para 2015-2026. 288 registros, 15 variables (jurisdicción, año, total, enero a diciembre). Fuente: datos.gob.ar. Versión: 11 de marzo de 2026.</w:t>
      </w:r>
    </w:p>
    <w:p w:rsidR="00000000" w:rsidDel="00000000" w:rsidP="00000000" w:rsidRDefault="00000000" w:rsidRPr="00000000" w14:paraId="00010021">
      <w:pPr>
        <w:numPr>
          <w:ilvl w:val="0"/>
          <w:numId w:val="2"/>
        </w:numPr>
        <w:spacing w:after="0" w:afterAutospacing="0" w:before="120" w:lineRule="auto"/>
        <w:ind w:left="720" w:hanging="360"/>
      </w:pPr>
      <w:r>
        <w:rPr>
          <w:b w:val="1"/>
          <w:bCs w:val="1"/>
          <w:rtl w:val="0"/>
        </w:rPr>
        <w:t xml:space="preserve">cant_hect_incen_prov_2017_2026: </w:t>
      </w:r>
      <w:r>
        <w:rPr>
          <w:rtl w:val="0"/>
        </w:rPr>
        <w:t xml:space="preserve">superficie total afectada en hectáreas por incendios forestales y rurales por provincia, 2017-2026. 25 registros, 11 variables (jurisdicción, hectáreas_2017 a hectáreas_2026). Fuente: datos.gob.ar. Versión: 11 de marzo de 2026.</w:t>
      </w:r>
    </w:p>
    <w:p w:rsidR="00000000" w:rsidDel="00000000" w:rsidP="00000000" w:rsidRDefault="00000000" w:rsidRPr="00000000" w14:paraId="00010022">
      <w:pPr>
        <w:numPr>
          <w:ilvl w:val="0"/>
          <w:numId w:val="2"/>
        </w:numPr>
        <w:spacing w:after="0" w:afterAutospacing="0" w:before="120" w:lineRule="auto"/>
        <w:ind w:left="720" w:hanging="360"/>
      </w:pPr>
      <w:r>
        <w:rPr>
          <w:b w:val="1"/>
          <w:bCs w:val="1"/>
          <w:rtl w:val="0"/>
        </w:rPr>
        <w:t xml:space="preserve">cant_incen_regi_2017_2026: </w:t>
      </w:r>
      <w:r>
        <w:rPr>
          <w:rtl w:val="0"/>
        </w:rPr>
        <w:t xml:space="preserve">cantidad de incendios reportados anualmente por región geográfica, 2017-2026. 7 registros, 11 variables (región, año_2017 a año_2026). Fuente: datos.gob.ar. Versión: 11 de marzo de 2026.</w:t>
      </w:r>
    </w:p>
    <w:p w:rsidR="00000000" w:rsidDel="00000000" w:rsidP="00000000" w:rsidRDefault="00000000" w:rsidRPr="00000000" w14:paraId="00010023">
      <w:pPr>
        <w:numPr>
          <w:ilvl w:val="0"/>
          <w:numId w:val="2"/>
        </w:numPr>
        <w:spacing w:after="0" w:afterAutospacing="0" w:before="120" w:lineRule="auto"/>
        <w:ind w:left="720" w:hanging="360"/>
      </w:pPr>
      <w:r>
        <w:rPr>
          <w:b w:val="1"/>
          <w:bCs w:val="1"/>
          <w:rtl w:val="0"/>
        </w:rPr>
        <w:t xml:space="preserve">incendios_forestales_tdf: </w:t>
      </w:r>
      <w:r>
        <w:rPr>
          <w:rtl w:val="0"/>
        </w:rPr>
        <w:t xml:space="preserve">registro de los grandes eventos históricos de incendios forestales en Tierra del Fuego. 387 registros (puntos del contorno de 8 incendios históricos; no un punto por incendio), 7 variables (ogc_fid, id, fecha, año, area_ha, origen, antecedent) más Latitud/Longitud agregadas por el equipo. Fuente: tiles.tierradelfuego.gob.ar. Versión: 11 de febrero de 2026.</w:t>
      </w:r>
    </w:p>
    <w:p w:rsidR="00000000" w:rsidDel="00000000" w:rsidP="00000000" w:rsidRDefault="00000000" w:rsidRPr="00000000" w14:paraId="00010024">
      <w:pPr>
        <w:numPr>
          <w:ilvl w:val="0"/>
          <w:numId w:val="2"/>
        </w:numPr>
        <w:spacing w:after="0" w:afterAutospacing="0" w:before="120" w:lineRule="auto"/>
        <w:ind w:left="720" w:hanging="360"/>
      </w:pPr>
      <w:r>
        <w:rPr>
          <w:b w:val="1"/>
          <w:bCs w:val="1"/>
          <w:rtl w:val="0"/>
        </w:rPr>
        <w:t xml:space="preserve">sitios_habilit_fuego: </w:t>
      </w:r>
      <w:r>
        <w:rPr>
          <w:rtl w:val="0"/>
        </w:rPr>
        <w:t xml:space="preserve">22 puntos habilitados oficialmente para el encendido controlado de fuego con fines recreativos y turísticos en Tierra del Fuego. 6 variables (ogc_fid, nom_lugar, uso, direccion, acceso, departamen). Fuente: tiles.tierradelfuego.gob.ar. Versión: 11 de febrero de 2026.</w:t>
      </w:r>
    </w:p>
    <w:p w:rsidR="00000000" w:rsidDel="00000000" w:rsidP="00000000" w:rsidRDefault="00000000" w:rsidRPr="00000000" w14:paraId="00010025">
      <w:pPr>
        <w:pStyle w:val="Heading3"/>
        <w:keepNext w:val="0"/>
        <w:keepLines w:val="0"/>
        <w:spacing w:before="280" w:lineRule="auto"/>
        <w:rPr>
          <w:b w:val="1"/>
          <w:bCs w:val="1"/>
          <w:color w:val="000000"/>
          <w:sz w:val="26"/>
          <w:szCs w:val="26"/>
        </w:rPr>
      </w:pPr>
      <w:r>
        <w:rPr>
          <w:b w:val="1"/>
          <w:bCs w:val="1"/>
          <w:color w:val="000000"/>
          <w:sz w:val="26"/>
          <w:szCs w:val="26"/>
          <w:rtl w:val="0"/>
        </w:rPr>
        <w:t xml:space="preserve">3. Exploración estructural</w:t>
      </w:r>
    </w:p>
    <w:p w:rsidR="00000000" w:rsidDel="00000000" w:rsidP="00000000" w:rsidRDefault="00000000" w:rsidRPr="00000000" w14:paraId="00010026">
      <w:pPr>
        <w:numPr>
          <w:ilvl w:val="0"/>
          <w:numId w:val="2"/>
        </w:numPr>
        <w:spacing w:after="0" w:afterAutospacing="0" w:before="120" w:lineRule="auto"/>
        <w:ind w:left="720" w:hanging="360"/>
      </w:pPr>
      <w:r>
        <w:rPr>
          <w:b w:val="1"/>
          <w:bCs w:val="1"/>
          <w:rtl w:val="0"/>
        </w:rPr>
        <w:t xml:space="preserve">cant_total_focos_año: </w:t>
      </w:r>
      <w:r>
        <w:rPr>
          <w:rtl w:val="0"/>
        </w:rPr>
        <w:t xml:space="preserve">año (numérica/discreta, 2015-2026); cantidad de focos de calor (numérica/discreta). Distribución: permite ver cómo varía el total nacional de focos año a año. Estadísticos: mínimo, máximo, promedio y mediana de la cantidad de focos.</w:t>
      </w:r>
    </w:p>
    <w:p w:rsidR="00000000" w:rsidDel="00000000" w:rsidP="00000000" w:rsidRDefault="00000000" w:rsidRPr="00000000" w14:paraId="00010027">
      <w:pPr>
        <w:numPr>
          <w:ilvl w:val="0"/>
          <w:numId w:val="2"/>
        </w:numPr>
        <w:spacing w:after="0" w:afterAutospacing="0" w:before="120" w:lineRule="auto"/>
        <w:ind w:left="720" w:hanging="360"/>
      </w:pPr>
      <w:r>
        <w:rPr>
          <w:b w:val="1"/>
          <w:bCs w:val="1"/>
          <w:rtl w:val="0"/>
        </w:rPr>
        <w:t xml:space="preserve">cant_focos_prov_mes_2015_2026: </w:t>
      </w:r>
      <w:r>
        <w:rPr>
          <w:rtl w:val="0"/>
        </w:rPr>
        <w:t xml:space="preserve">jurisdicción (categórica, 24 valores); año (numérica/discreta, 2015-2026); total y enero a diciembre (numéricas/discretas). Distribución: permite analizar los focos por provincia, año y mes. Estadísticos: mínimo, máximo, promedio y mediana por total y por mes.</w:t>
      </w:r>
    </w:p>
    <w:p w:rsidR="00000000" w:rsidDel="00000000" w:rsidP="00000000" w:rsidRDefault="00000000" w:rsidRPr="00000000" w14:paraId="00010028">
      <w:pPr>
        <w:numPr>
          <w:ilvl w:val="0"/>
          <w:numId w:val="2"/>
        </w:numPr>
        <w:spacing w:after="0" w:afterAutospacing="0" w:before="120" w:lineRule="auto"/>
        <w:ind w:left="720" w:hanging="360"/>
      </w:pPr>
      <w:r>
        <w:rPr>
          <w:b w:val="1"/>
          <w:bCs w:val="1"/>
          <w:rtl w:val="0"/>
        </w:rPr>
        <w:t xml:space="preserve">cant_hect_incen_prov_2017_2026: </w:t>
      </w:r>
      <w:r>
        <w:rPr>
          <w:rtl w:val="0"/>
        </w:rPr>
        <w:t xml:space="preserve">jurisdicción (categórica, 24 provincias + total); hectáreas_2017 a hectáreas_2026 (numéricas continuas, en hectáreas). Distribución: compara superficie afectada entre provincias y su evolución anual. Estadísticos: mínimo, máximo, promedio y mediana de la superficie afectada.</w:t>
      </w:r>
    </w:p>
    <w:p w:rsidR="00000000" w:rsidDel="00000000" w:rsidP="00000000" w:rsidRDefault="00000000" w:rsidRPr="00000000" w14:paraId="00010029">
      <w:pPr>
        <w:numPr>
          <w:ilvl w:val="0"/>
          <w:numId w:val="2"/>
        </w:numPr>
        <w:spacing w:after="0" w:afterAutospacing="0" w:before="120" w:lineRule="auto"/>
        <w:ind w:left="720" w:hanging="360"/>
      </w:pPr>
      <w:r>
        <w:rPr>
          <w:b w:val="1"/>
          <w:bCs w:val="1"/>
          <w:rtl w:val="0"/>
        </w:rPr>
        <w:t xml:space="preserve">cant_incen_regi_2017_2026: </w:t>
      </w:r>
      <w:r>
        <w:rPr>
          <w:rtl w:val="0"/>
        </w:rPr>
        <w:t xml:space="preserve">región (categórica, 6 regiones + total); año_2017 a año_2026 (numéricas/discretas). Distribución: compara la cantidad de incendios entre regiones a lo largo de los años. Estadísticos: mínimo, máximo, promedio y mediana de la cantidad de incendios.</w:t>
      </w:r>
    </w:p>
    <w:p w:rsidR="00000000" w:rsidDel="00000000" w:rsidP="00000000" w:rsidRDefault="00000000" w:rsidRPr="00000000" w14:paraId="0001002A">
      <w:pPr>
        <w:numPr>
          <w:ilvl w:val="0"/>
          <w:numId w:val="2"/>
        </w:numPr>
        <w:spacing w:after="0" w:afterAutospacing="0" w:before="120" w:lineRule="auto"/>
        <w:ind w:left="720" w:hanging="360"/>
      </w:pPr>
      <w:r>
        <w:rPr>
          <w:b w:val="1"/>
          <w:bCs w:val="1"/>
          <w:rtl w:val="0"/>
        </w:rPr>
        <w:t xml:space="preserve">incendios_forestales_tdf: </w:t>
      </w:r>
      <w:r>
        <w:rPr>
          <w:rtl w:val="0"/>
        </w:rPr>
        <w:t xml:space="preserve">ogc_fid e id (identificadores); fecha (temporal, guardada como texto libre); año (numérica/discreta); area_ha (numérica continua, hectáreas); origen y antecedent (categóricas/textuales); Latitud y Longitud (numéricas continuas, grados). Distribución: permite analizar los grandes incendios históricos de Tierra del Fuego y su ubicación geográfica. Estadísticos: mínimo, máximo, promedio y mediana de area_ha.</w:t>
      </w:r>
    </w:p>
    <w:p w:rsidR="00000000" w:rsidDel="00000000" w:rsidP="00000000" w:rsidRDefault="00000000" w:rsidRPr="00000000" w14:paraId="0001002B">
      <w:pPr>
        <w:numPr>
          <w:ilvl w:val="0"/>
          <w:numId w:val="2"/>
        </w:numPr>
        <w:spacing w:after="0" w:afterAutospacing="0" w:before="120" w:lineRule="auto"/>
        <w:ind w:left="720" w:hanging="360"/>
      </w:pPr>
      <w:r>
        <w:rPr>
          <w:b w:val="1"/>
          <w:bCs w:val="1"/>
          <w:rtl w:val="0"/>
        </w:rPr>
        <w:t xml:space="preserve">sitios_habilit_fuego: </w:t>
      </w:r>
      <w:r>
        <w:rPr>
          <w:rtl w:val="0"/>
        </w:rPr>
        <w:t xml:space="preserve">ogc_fid (identificador); nom_lugar, uso, direccion, acceso y departamen (categóricas/textuales). Distribución: permite conocer los sitios habilitados por departamento y tipo de uso/acceso.</w:t>
      </w:r>
    </w:p>
    <w:p w:rsidR="00000000" w:rsidDel="00000000" w:rsidP="00000000" w:rsidRDefault="00000000" w:rsidRPr="00000000" w14:paraId="0001002C">
      <w:pPr>
        <w:pStyle w:val="Heading3"/>
        <w:keepNext w:val="0"/>
        <w:keepLines w:val="0"/>
        <w:spacing w:before="280" w:lineRule="auto"/>
        <w:rPr>
          <w:b w:val="1"/>
          <w:bCs w:val="1"/>
          <w:color w:val="000000"/>
          <w:sz w:val="26"/>
          <w:szCs w:val="26"/>
        </w:rPr>
      </w:pPr>
      <w:r>
        <w:rPr>
          <w:b w:val="1"/>
          <w:bCs w:val="1"/>
          <w:color w:val="000000"/>
          <w:sz w:val="26"/>
          <w:szCs w:val="26"/>
          <w:rtl w:val="0"/>
        </w:rPr>
        <w:t xml:space="preserve">4. Exploración inicial de calidad</w:t>
      </w:r>
    </w:p>
    <w:p w:rsidR="00000000" w:rsidDel="00000000" w:rsidP="00000000" w:rsidRDefault="00000000" w:rsidRPr="00000000" w14:paraId="0001002D">
      <w:pPr>
        <w:numPr>
          <w:ilvl w:val="0"/>
          <w:numId w:val="2"/>
        </w:numPr>
        <w:spacing w:after="0" w:afterAutospacing="0" w:before="120" w:lineRule="auto"/>
        <w:ind w:left="720" w:hanging="360"/>
      </w:pPr>
      <w:r>
        <w:rPr>
          <w:b w:val="1"/>
          <w:bCs w:val="1"/>
          <w:rtl w:val="0"/>
        </w:rPr>
        <w:t xml:space="preserve">Valores nulos: </w:t>
      </w:r>
      <w:r>
        <w:rPr>
          <w:rtl w:val="0"/>
        </w:rPr>
        <w:t xml:space="preserve">la cadena "s/d" en cant_hect_incen_prov_2017_2026 (CABA, Santa Fe, Entre Ríos, entre otras) se transformó en nulos reales para poder pasar la columna a formato numérico. En incendios_forestales_tdf, 207 de las 387 filas (grupo de origen "Actualización del Ordenamiento Territorial de Bosques Nativos") tienen id y año en 0: representa un dato no especificado en la fuente, no un error de carga. Hay celdas vacías en los meses futuros de cant_focos_prov_mes_2015_2026, correspondientes al año 2026 aún en curso.</w:t>
      </w:r>
    </w:p>
    <w:p w:rsidR="00000000" w:rsidDel="00000000" w:rsidP="00000000" w:rsidRDefault="00000000" w:rsidRPr="00000000" w14:paraId="0001002E">
      <w:pPr>
        <w:numPr>
          <w:ilvl w:val="0"/>
          <w:numId w:val="2"/>
        </w:numPr>
        <w:spacing w:after="0" w:afterAutospacing="0" w:before="120" w:lineRule="auto"/>
        <w:ind w:left="720" w:hanging="360"/>
      </w:pPr>
      <w:r>
        <w:rPr>
          <w:b w:val="1"/>
          <w:bCs w:val="1"/>
          <w:rtl w:val="0"/>
        </w:rPr>
        <w:t xml:space="preserve">Inconsistencias: </w:t>
      </w:r>
      <w:r>
        <w:rPr>
          <w:rtl w:val="0"/>
        </w:rPr>
        <w:t xml:space="preserve">nombres de provincia no uniformes entre tablas ("Santiago del Estero" vs. "Stgo. del Estero"); filas "Total" integradas dentro de las mismas columnas de provincia/región (riesgo de duplicar sumas si no se filtran explícitamente); el campo fecha de incendios_forestales_tdf guardado como texto libre en vez de una fecha estándar (DD/MM/AAAA); espacios en blanco al final de algunos nombres (ej. "Buenos Aires "); coordenadas X/Y del dataset local en sistema proyectado (POSGAR94 / Gauss-Krüger Faja 2, en metros), no utilizables directo en un mapa de Power BI sin convertir antes a latitud/longitud (WGS84) —conversión ya realizada por el equipo—.</w:t>
      </w:r>
    </w:p>
    <w:p w:rsidR="00000000" w:rsidDel="00000000" w:rsidP="00000000" w:rsidRDefault="00000000" w:rsidRPr="00000000" w14:paraId="0001002F">
      <w:pPr>
        <w:numPr>
          <w:ilvl w:val="0"/>
          <w:numId w:val="2"/>
        </w:numPr>
        <w:spacing w:after="0" w:afterAutospacing="0" w:before="120" w:lineRule="auto"/>
        <w:ind w:left="720" w:hanging="360"/>
      </w:pPr>
      <w:r>
        <w:rPr>
          <w:b w:val="1"/>
          <w:bCs w:val="1"/>
          <w:rtl w:val="0"/>
        </w:rPr>
        <w:t xml:space="preserve">Duplicados: </w:t>
      </w:r>
      <w:r>
        <w:rPr>
          <w:rtl w:val="0"/>
        </w:rPr>
        <w:t xml:space="preserve">se verificó mediante ogc_fid que los 22 sitios habilitados de sitios_habilit_fuego son entidades únicas, sin duplicados. La disposición horizontal (un año por columna) en varias tablas nacionales dispersa la variable temporal; se resolverá en el modelado de Power BI, no es un duplicado de registros pero sí una duplicidad semántica a tener en cuenta.</w:t>
      </w:r>
    </w:p>
    <w:p w:rsidR="00000000" w:rsidDel="00000000" w:rsidP="00000000" w:rsidRDefault="00000000" w:rsidRPr="00000000" w14:paraId="00010030">
      <w:pPr>
        <w:numPr>
          <w:ilvl w:val="0"/>
          <w:numId w:val="2"/>
        </w:numPr>
        <w:spacing w:after="0" w:afterAutospacing="0" w:before="120" w:lineRule="auto"/>
        <w:ind w:left="720" w:hanging="360"/>
      </w:pPr>
      <w:r>
        <w:rPr>
          <w:b w:val="1"/>
          <w:bCs w:val="1"/>
          <w:rtl w:val="0"/>
        </w:rPr>
        <w:t xml:space="preserve">Valores fuera de rango: </w:t>
      </w:r>
      <w:r>
        <w:rPr>
          <w:rtl w:val="0"/>
        </w:rPr>
        <w:t xml:space="preserve">se detectó la anomalía de año=0 descripta arriba (207 filas de incendios_forestales_tdf), que distorsiona cualquier línea de tendencia si no se filtra o corrige. Se verificó que todas las cantidades de incendios, focos de calor y hectáreas quemadas sean mayores o iguales a cero.</w:t>
      </w:r>
    </w:p>
    <w:p w:rsidR="00000000" w:rsidDel="00000000" w:rsidP="00000000" w:rsidRDefault="00000000" w:rsidRPr="00000000" w14:paraId="00010031">
      <w:pPr>
        <w:numPr>
          <w:ilvl w:val="0"/>
          <w:numId w:val="2"/>
        </w:numPr>
        <w:spacing w:after="0" w:afterAutospacing="0" w:before="120" w:lineRule="auto"/>
        <w:ind w:left="720" w:hanging="360"/>
      </w:pPr>
      <w:r>
        <w:rPr>
          <w:b w:val="1"/>
          <w:bCs w:val="1"/>
          <w:rtl w:val="0"/>
        </w:rPr>
        <w:t xml:space="preserve">Otros problemas detectados: </w:t>
      </w:r>
      <w:r>
        <w:rPr>
          <w:rtl w:val="0"/>
        </w:rPr>
        <w:t xml:space="preserve">el año 2026 tiene datos parciales (solo hasta febrero/marzo) en los datasets nacionales, por lo que no debe compararse como un año cerrado frente al resto de la serie histórica.</w:t>
      </w:r>
    </w:p>
    <w:p w:rsidR="00000000" w:rsidDel="00000000" w:rsidP="00000000" w:rsidRDefault="00000000" w:rsidRPr="00000000" w14:paraId="00010032">
      <w:pPr>
        <w:spacing w:after="240" w:before="240" w:lineRule="auto"/>
        <w:rPr>
          <w:b w:val="1"/>
          <w:bCs w:val="1"/>
        </w:rPr>
      </w:pPr>
      <w:r>
        <w:rPr>
          <w:b w:val="1"/>
          <w:bCs w:val="1"/>
          <w:rtl w:val="0"/>
        </w:rPr>
        <w:t xml:space="preserve">Importante: en esta etapa se documentan los problemas detectados; la corrección profunda de cada uno queda para el Sprint 2.</w:t>
      </w:r>
    </w:p>
    <w:p w:rsidR="00000000" w:rsidDel="00000000" w:rsidP="00000000" w:rsidRDefault="00000000" w:rsidRPr="00000000" w14:paraId="00010033">
      <w:pPr>
        <w:pStyle w:val="Heading3"/>
        <w:keepNext w:val="0"/>
        <w:keepLines w:val="0"/>
        <w:spacing w:before="280" w:lineRule="auto"/>
        <w:rPr>
          <w:b w:val="1"/>
          <w:bCs w:val="1"/>
          <w:color w:val="000000"/>
          <w:sz w:val="26"/>
          <w:szCs w:val="26"/>
        </w:rPr>
      </w:pPr>
      <w:r>
        <w:rPr>
          <w:b w:val="1"/>
          <w:bCs w:val="1"/>
          <w:color w:val="000000"/>
          <w:sz w:val="26"/>
          <w:szCs w:val="26"/>
          <w:rtl w:val="0"/>
        </w:rPr>
        <w:t xml:space="preserve">5. Exploración mediante visualizaciones</w:t>
      </w:r>
    </w:p>
    <w:p w:rsidR="00000000" w:rsidDel="00000000" w:rsidP="00000000" w:rsidRDefault="00000000" w:rsidRPr="00000000" w14:paraId="00010034">
      <w:pPr>
        <w:spacing w:after="240" w:before="240" w:lineRule="auto"/>
        <w:rPr>
          <w:b w:val="1"/>
          <w:bCs w:val="1"/>
        </w:rPr>
      </w:pPr>
      <w:r>
        <w:rPr>
          <w:b w:val="1"/>
          <w:bCs w:val="1"/>
          <w:rtl w:val="0"/>
        </w:rPr>
        <w:t xml:space="preserve">Para responder a la Pregunta 1 (¿Cómo se comportan los incendios forestales en la Patagonia en comparación con otras provincias y regiones de Argentina?)</w:t>
      </w:r>
    </w:p>
    <w:p w:rsidR="00000000" w:rsidDel="00000000" w:rsidP="00000000" w:rsidRDefault="00000000" w:rsidRPr="00000000" w14:paraId="00010035">
      <w:pPr>
        <w:numPr>
          <w:ilvl w:val="0"/>
          <w:numId w:val="2"/>
        </w:numPr>
        <w:spacing w:after="0" w:afterAutospacing="0" w:before="120" w:lineRule="auto"/>
        <w:ind w:left="720" w:hanging="360"/>
      </w:pPr>
      <w:r>
        <w:rPr>
          <w:b w:val="1"/>
          <w:bCs w:val="1"/>
          <w:rtl w:val="0"/>
        </w:rPr>
        <w:t xml:space="preserve">Gráfico 1 — Barras agrupadas horizontales: </w:t>
      </w:r>
      <w:r>
        <w:rPr>
          <w:rtl w:val="0"/>
        </w:rPr>
        <w:t xml:space="preserve">tabla cant_incen_regi_2017_2026, región en el eje Y y cantidad anual de incendios en el eje X (excluyendo la fila Total). Permite contrastar directamente el volumen de eventos de la Patagonia frente a otras macro regiones.</w:t>
      </w:r>
    </w:p>
    <w:p w:rsidR="00000000" w:rsidDel="00000000" w:rsidP="00000000" w:rsidRDefault="00000000" w:rsidRPr="00000000" w14:paraId="00010036">
      <w:pPr>
        <w:numPr>
          <w:ilvl w:val="0"/>
          <w:numId w:val="2"/>
        </w:numPr>
        <w:spacing w:after="0" w:afterAutospacing="0" w:before="120" w:lineRule="auto"/>
        <w:ind w:left="720" w:hanging="360"/>
      </w:pPr>
      <w:r>
        <w:rPr>
          <w:b w:val="1"/>
          <w:bCs w:val="1"/>
          <w:rtl w:val="0"/>
        </w:rPr>
        <w:t xml:space="preserve">Gráfico 2 — Mapa de calor (heatmap) mensual: </w:t>
      </w:r>
      <w:r>
        <w:rPr>
          <w:rtl w:val="0"/>
        </w:rPr>
        <w:t xml:space="preserve">tabla cant_focos_prov_mes_2015_2026, provincias en filas, meses en columnas y conteo de focos como valor. Ayuda a comprender la distribución estacional de los focos de calor e identificar en qué meses se dispara el riesgo en el sur frente al norte del país.</w:t>
      </w:r>
    </w:p>
    <w:p w:rsidR="00000000" w:rsidDel="00000000" w:rsidP="00000000" w:rsidRDefault="00000000" w:rsidRPr="00000000" w14:paraId="00010037">
      <w:pPr>
        <w:spacing w:after="240" w:before="240" w:lineRule="auto"/>
        <w:rPr>
          <w:b w:val="1"/>
          <w:bCs w:val="1"/>
        </w:rPr>
      </w:pPr>
      <w:r>
        <w:rPr>
          <w:b w:val="1"/>
          <w:bCs w:val="1"/>
          <w:rtl w:val="0"/>
        </w:rPr>
        <w:t xml:space="preserve">Para responder a la Pregunta 2 (¿Qué relación existe entre la cantidad de incendios forestales y la superficie afectada en las distintas provincias de Argentina?)</w:t>
      </w:r>
    </w:p>
    <w:p w:rsidR="00000000" w:rsidDel="00000000" w:rsidP="00000000" w:rsidRDefault="00000000" w:rsidRPr="00000000" w14:paraId="00010038">
      <w:pPr>
        <w:numPr>
          <w:ilvl w:val="0"/>
          <w:numId w:val="2"/>
        </w:numPr>
        <w:spacing w:after="0" w:afterAutospacing="0" w:before="120" w:lineRule="auto"/>
        <w:ind w:left="720" w:hanging="360"/>
      </w:pPr>
      <w:r>
        <w:rPr>
          <w:b w:val="1"/>
          <w:bCs w:val="1"/>
          <w:rtl w:val="0"/>
        </w:rPr>
        <w:t xml:space="preserve">Gráfico 3 — Dispersión (scatter plot): </w:t>
      </w:r>
      <w:r>
        <w:rPr>
          <w:rtl w:val="0"/>
        </w:rPr>
        <w:t xml:space="preserve">cant_hect_incen_prov_2017_2026 cruzada con los totales de incendios; cantidad de incendios en el eje X, superficie afectada en hectáreas en el eje Y, cada provincia como un punto. Clave para detectar si las provincias patagónicas presentan un comportamiento inverso (pocos incendios pero máxima destrucción territorial).</w:t>
      </w:r>
    </w:p>
    <w:p w:rsidR="00000000" w:rsidDel="00000000" w:rsidP="00000000" w:rsidRDefault="00000000" w:rsidRPr="00000000" w14:paraId="00010039">
      <w:pPr>
        <w:numPr>
          <w:ilvl w:val="0"/>
          <w:numId w:val="2"/>
        </w:numPr>
        <w:spacing w:after="0" w:afterAutospacing="0" w:before="120" w:lineRule="auto"/>
        <w:ind w:left="720" w:hanging="360"/>
      </w:pPr>
      <w:r>
        <w:rPr>
          <w:b w:val="1"/>
          <w:bCs w:val="1"/>
          <w:rtl w:val="0"/>
        </w:rPr>
        <w:t xml:space="preserve">Gráfico 4 — Líneas, histórico nacional: </w:t>
      </w:r>
      <w:r>
        <w:rPr>
          <w:rtl w:val="0"/>
        </w:rPr>
        <w:t xml:space="preserve">tabla cant_total_focos_año, año en el eje X y cantidad acumulada de focos en el eje Y. Muestra la evolución general del peligro de fuego en el país como marco de referencia para evaluar las fluctuaciones provinciales.</w:t>
      </w:r>
    </w:p>
    <w:p w:rsidR="00000000" w:rsidDel="00000000" w:rsidP="00000000" w:rsidRDefault="00000000" w:rsidRPr="00000000" w14:paraId="0001003A">
      <w:pPr>
        <w:spacing w:after="240" w:before="240" w:lineRule="auto"/>
        <w:rPr>
          <w:b w:val="1"/>
          <w:bCs w:val="1"/>
        </w:rPr>
      </w:pPr>
      <w:r>
        <w:rPr>
          <w:b w:val="1"/>
          <w:bCs w:val="1"/>
          <w:rtl w:val="0"/>
        </w:rPr>
        <w:t xml:space="preserve">Para responder a la Pregunta 3 (¿Cómo varían los incendios forestales en Argentina según la provincia y el año, y qué impacto tienen en la superficie afectada?)</w:t>
      </w:r>
    </w:p>
    <w:p w:rsidR="00000000" w:rsidDel="00000000" w:rsidP="00000000" w:rsidRDefault="00000000" w:rsidRPr="00000000" w14:paraId="0001003B">
      <w:pPr>
        <w:numPr>
          <w:ilvl w:val="0"/>
          <w:numId w:val="2"/>
        </w:numPr>
        <w:spacing w:after="0" w:afterAutospacing="0" w:before="120" w:lineRule="auto"/>
        <w:ind w:left="720" w:hanging="360"/>
      </w:pPr>
      <w:r>
        <w:rPr>
          <w:b w:val="1"/>
          <w:bCs w:val="1"/>
          <w:rtl w:val="0"/>
        </w:rPr>
        <w:t xml:space="preserve">Gráfico 5 — Líneas, evolución local: </w:t>
      </w:r>
      <w:r>
        <w:rPr>
          <w:rtl w:val="0"/>
        </w:rPr>
        <w:t xml:space="preserve">tabla incendios_forestales_tdf, año en el eje X y superficie quemada (area_ha) en el eje Y. Permite analizar la evolución de los grandes siniestros en Tierra del Fuego, visibilizando el impacto atípico de 2022.</w:t>
      </w:r>
    </w:p>
    <w:p w:rsidR="00000000" w:rsidDel="00000000" w:rsidP="00000000" w:rsidRDefault="00000000" w:rsidRPr="00000000" w14:paraId="0001003C">
      <w:pPr>
        <w:numPr>
          <w:ilvl w:val="0"/>
          <w:numId w:val="2"/>
        </w:numPr>
        <w:spacing w:after="0" w:afterAutospacing="0" w:before="120" w:lineRule="auto"/>
        <w:ind w:left="720" w:hanging="360"/>
      </w:pPr>
      <w:r>
        <w:rPr>
          <w:b w:val="1"/>
          <w:bCs w:val="1"/>
          <w:rtl w:val="0"/>
        </w:rPr>
        <w:t xml:space="preserve">Gráfico 6 — Columnas apiladas: </w:t>
      </w:r>
      <w:r>
        <w:rPr>
          <w:rtl w:val="0"/>
        </w:rPr>
        <w:t xml:space="preserve">tabla sitios_habilit_fuego, departamentos de la isla en el eje X, cantidad de sitios en el eje Y, segmentado por uso (Público/Privado) o acceso (Gratuito/Arancelado). Evalúa diferencias entre grupos de infraestructura turística para identificar zonas con mayor exposición al riesgo por factor humano.</w:t>
      </w:r>
    </w:p>
    <w:p w:rsidR="00000000" w:rsidDel="00000000" w:rsidP="00000000" w:rsidRDefault="00000000" w:rsidRPr="00000000" w14:paraId="0001003D">
      <w:pPr>
        <w:numPr>
          <w:ilvl w:val="0"/>
          <w:numId w:val="2"/>
        </w:numPr>
        <w:spacing w:after="0" w:afterAutospacing="0" w:before="120" w:lineRule="auto"/>
        <w:ind w:left="720" w:hanging="360"/>
      </w:pPr>
      <w:r>
        <w:rPr>
          <w:b w:val="1"/>
          <w:bCs w:val="1"/>
          <w:rtl w:val="0"/>
        </w:rPr>
        <w:t xml:space="preserve">Mapa 7 — Mapa geográfico: </w:t>
      </w:r>
      <w:r>
        <w:rPr>
          <w:rtl w:val="0"/>
        </w:rPr>
        <w:t xml:space="preserve">tabla incendios_forestales_tdf, usando las columnas Latitud y Longitud calculadas por el equipo. Ubica geográficamente los grandes incendios históricos sobre el territorio de Tierra del Fuego.</w:t>
      </w:r>
    </w:p>
    <w:p w:rsidR="00000000" w:rsidDel="00000000" w:rsidP="00000000" w:rsidRDefault="00000000" w:rsidRPr="00000000" w14:paraId="0001003E">
      <w:pPr>
        <w:pStyle w:val="Heading3"/>
        <w:keepNext w:val="0"/>
        <w:keepLines w:val="0"/>
        <w:spacing w:before="280" w:lineRule="auto"/>
        <w:rPr>
          <w:b w:val="1"/>
          <w:bCs w:val="1"/>
          <w:color w:val="000000"/>
          <w:sz w:val="26"/>
          <w:szCs w:val="26"/>
        </w:rPr>
      </w:pPr>
      <w:r>
        <w:rPr>
          <w:b w:val="1"/>
          <w:bCs w:val="1"/>
          <w:color w:val="000000"/>
          <w:sz w:val="26"/>
          <w:szCs w:val="26"/>
          <w:rtl w:val="0"/>
        </w:rPr>
        <w:t xml:space="preserve">6. Observaciones iniciales</w:t>
      </w:r>
    </w:p>
    <w:p w:rsidR="00000000" w:rsidDel="00000000" w:rsidP="00000000" w:rsidRDefault="00000000" w:rsidRPr="00000000" w14:paraId="0001003F">
      <w:pPr>
        <w:spacing w:after="240" w:before="240" w:lineRule="auto"/>
        <w:rPr/>
      </w:pPr>
      <w:r>
        <w:rPr>
          <w:rtl w:val="0"/>
        </w:rPr>
        <w:t xml:space="preserve">Durante la exploración se observó que los datasets permiten analizar los incendios forestales desde diferentes perspectivas, considerando su distribución por provincia, región y año, además de la cantidad de focos de calor y la superficie afectada. Una primera observación relevante es que la cantidad de incendios no necesariamente se corresponde con la superficie afectada: al comparar provincias se identifican diferencias que plantean la necesidad de analizar no solo la frecuencia de los eventos, sino también su magnitud y el impacto que generan. También se destaca el impacto extraordinario del año 2022 en Tierra del Fuego: en incendios_forestales_tdf, el evento registrado ese año alcanzó 6.587 hectáreas afectadas, un caso de especial interés frente al resto de los registros históricos. En sitios_habilit_fuego se observa que los 22 sitios habilitados no se distribuyen de manera uniforme entre los departamentos de Tierra del Fuego, lo que plantea una posible línea de análisis sobre la ubicación de estos espacios y las características de las zonas donde se encuentran. Además, la información disponible presenta diferentes niveles de desagregación temporal y geográfica: algunos datasets permiten analizar la evolución anual, mientras que otros incorporan información mensual y provincial, lo que habilita comparaciones entre provincias y regiones y, a la vez, profundizar el análisis particular de Tierra del Fuego.</w:t>
      </w:r>
    </w:p>
    <w:p w:rsidR="00000000" w:rsidDel="00000000" w:rsidP="00000000" w:rsidRDefault="00000000" w:rsidRPr="00000000" w14:paraId="00010040">
      <w:pPr>
        <w:spacing w:after="240" w:before="240" w:lineRule="auto"/>
        <w:rPr>
          <w:b w:val="1"/>
          <w:bCs w:val="1"/>
        </w:rPr>
      </w:pPr>
      <w:r>
        <w:rPr>
          <w:b w:val="1"/>
          <w:bCs w:val="1"/>
          <w:rtl w:val="0"/>
        </w:rPr>
        <w:t xml:space="preserve">No necesariamente deben constituir insights definitivos; se trata de observaciones surgidas durante la exploración que podrán profundizarse en el Sprint 2.</w:t>
      </w:r>
    </w:p>
    <w:p w:rsidR="00000000" w:rsidDel="00000000" w:rsidP="00000000" w:rsidRDefault="00000000" w:rsidRPr="00000000" w14:paraId="00010041">
      <w:pPr>
        <w:pStyle w:val="Heading3"/>
        <w:keepNext w:val="0"/>
        <w:keepLines w:val="0"/>
        <w:spacing w:before="280" w:lineRule="auto"/>
        <w:rPr>
          <w:b w:val="1"/>
          <w:bCs w:val="1"/>
          <w:color w:val="000000"/>
          <w:sz w:val="26"/>
          <w:szCs w:val="26"/>
        </w:rPr>
      </w:pPr>
      <w:r>
        <w:rPr>
          <w:b w:val="1"/>
          <w:bCs w:val="1"/>
          <w:color w:val="000000"/>
          <w:sz w:val="26"/>
          <w:szCs w:val="26"/>
          <w:rtl w:val="0"/>
        </w:rPr>
        <w:t xml:space="preserve">7. Nuevas preguntas o líneas de exploración</w:t>
      </w:r>
    </w:p>
    <w:p w:rsidR="00000000" w:rsidDel="00000000" w:rsidP="00000000" w:rsidRDefault="00000000" w:rsidRPr="00000000" w14:paraId="00010042">
      <w:pPr>
        <w:numPr>
          <w:ilvl w:val="0"/>
          <w:numId w:val="2"/>
        </w:numPr>
        <w:spacing w:after="0" w:afterAutospacing="0" w:before="120" w:lineRule="auto"/>
        <w:ind w:left="720" w:hanging="360"/>
      </w:pPr>
      <w:r>
        <w:rPr>
          <w:rtl w:val="0"/>
        </w:rPr>
        <w:t xml:space="preserve">¿Por qué algunos incendios presentan una superficie afectada mucho mayor que otros, aun cuando la cantidad de incendios no sea elevada?</w:t>
      </w:r>
    </w:p>
    <w:p w:rsidR="00000000" w:rsidDel="00000000" w:rsidP="00000000" w:rsidRDefault="00000000" w:rsidRPr="00000000" w14:paraId="00010043">
      <w:pPr>
        <w:numPr>
          <w:ilvl w:val="0"/>
          <w:numId w:val="2"/>
        </w:numPr>
        <w:spacing w:after="0" w:afterAutospacing="0" w:before="120" w:lineRule="auto"/>
        <w:ind w:left="720" w:hanging="360"/>
      </w:pPr>
      <w:r>
        <w:rPr>
          <w:rtl w:val="0"/>
        </w:rPr>
        <w:t xml:space="preserve">¿Qué años presentan comportamientos excepcionales respecto de la superficie afectada por incendios?</w:t>
      </w:r>
    </w:p>
    <w:p w:rsidR="00000000" w:rsidDel="00000000" w:rsidP="00000000" w:rsidRDefault="00000000" w:rsidRPr="00000000" w14:paraId="00010044">
      <w:pPr>
        <w:numPr>
          <w:ilvl w:val="0"/>
          <w:numId w:val="2"/>
        </w:numPr>
        <w:spacing w:after="0" w:afterAutospacing="0" w:before="120" w:lineRule="auto"/>
        <w:ind w:left="720" w:hanging="360"/>
      </w:pPr>
      <w:r>
        <w:rPr>
          <w:rtl w:val="0"/>
        </w:rPr>
        <w:t xml:space="preserve">¿Qué características tienen los incendios de mayor extensión registrados en Tierra del Fuego?</w:t>
      </w:r>
    </w:p>
    <w:p w:rsidR="00000000" w:rsidDel="00000000" w:rsidP="00000000" w:rsidRDefault="00000000" w:rsidRPr="00000000" w14:paraId="00010045">
      <w:pPr>
        <w:numPr>
          <w:ilvl w:val="0"/>
          <w:numId w:val="2"/>
        </w:numPr>
        <w:spacing w:after="0" w:afterAutospacing="0" w:before="120" w:lineRule="auto"/>
        <w:ind w:left="720" w:hanging="360"/>
      </w:pPr>
      <w:r>
        <w:rPr>
          <w:rtl w:val="0"/>
        </w:rPr>
        <w:t xml:space="preserve">¿Se observan períodos del año en los que aumenta la cantidad de focos de calor en determinadas provincias?</w:t>
      </w:r>
    </w:p>
    <w:p w:rsidR="00000000" w:rsidDel="00000000" w:rsidP="00000000" w:rsidRDefault="00000000" w:rsidRPr="00000000" w14:paraId="00010046">
      <w:pPr>
        <w:numPr>
          <w:ilvl w:val="0"/>
          <w:numId w:val="2"/>
        </w:numPr>
        <w:spacing w:after="0" w:afterAutospacing="0" w:before="120" w:lineRule="auto"/>
        <w:ind w:left="720" w:hanging="360"/>
      </w:pPr>
      <w:r>
        <w:rPr>
          <w:rtl w:val="0"/>
        </w:rPr>
        <w:t xml:space="preserve">¿Existen diferencias en el comportamiento de los incendios entre las distintas regiones del país?</w:t>
      </w:r>
    </w:p>
    <w:p w:rsidR="00000000" w:rsidDel="00000000" w:rsidP="00000000" w:rsidRDefault="00000000" w:rsidRPr="00000000" w14:paraId="00010047">
      <w:pPr>
        <w:numPr>
          <w:ilvl w:val="0"/>
          <w:numId w:val="2"/>
        </w:numPr>
        <w:spacing w:after="0" w:afterAutospacing="0" w:before="120" w:lineRule="auto"/>
        <w:ind w:left="720" w:hanging="360"/>
      </w:pPr>
      <w:r>
        <w:rPr>
          <w:rtl w:val="0"/>
        </w:rPr>
        <w:t xml:space="preserve">¿La distribución de los sitios habilitados para el uso controlado del fuego presenta alguna relación con las zonas donde se registraron incendios históricos en Tierra del Fuego?</w:t>
      </w:r>
    </w:p>
    <w:p w:rsidR="00000000" w:rsidDel="00000000" w:rsidP="00000000" w:rsidRDefault="00000000" w:rsidRPr="00000000" w14:paraId="00010048">
      <w:pPr>
        <w:numPr>
          <w:ilvl w:val="0"/>
          <w:numId w:val="2"/>
        </w:numPr>
        <w:spacing w:after="0" w:afterAutospacing="0" w:before="120" w:lineRule="auto"/>
        <w:ind w:left="720" w:hanging="360"/>
      </w:pPr>
      <w:r>
        <w:rPr>
          <w:rtl w:val="0"/>
        </w:rPr>
        <w:t xml:space="preserve">¿Qué situaciones podrían explicar los casos en los que una provincia presenta una gran superficie afectada en un determinado año?</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