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05"/>
        </w:tabs>
        <w:spacing w:after="0" w:before="2549" w:line="240" w:lineRule="auto"/>
        <w:rPr>
          <w:rFonts w:ascii="Arial Narrow" w:cs="Arial Narrow" w:eastAsia="Arial Narrow" w:hAnsi="Arial Narrow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smallCaps w:val="0"/>
          <w:color w:val="000000"/>
          <w:sz w:val="28"/>
          <w:szCs w:val="28"/>
          <w:u w:val="single"/>
          <w:rtl w:val="0"/>
        </w:rPr>
        <w:t xml:space="preserve">SURAT KETERANGAN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00"/>
        </w:tabs>
        <w:spacing w:after="0" w:before="6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Nomor :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${kode_surat}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551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Kedutaan Besar Republik Indonesia di Cairo menerangkan bahwa: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2685"/>
          <w:tab w:val="left" w:pos="2970"/>
        </w:tabs>
        <w:spacing w:after="0" w:before="191" w:line="240" w:lineRule="auto"/>
        <w:rPr>
          <w:rFonts w:ascii="Arial Narrow" w:cs="Arial Narrow" w:eastAsia="Arial Narrow" w:hAnsi="Arial Narrow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Nama          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${nama}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2679"/>
          <w:tab w:val="left" w:pos="2970"/>
        </w:tabs>
        <w:spacing w:after="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TTL    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${tgl_lahir}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2679"/>
          <w:tab w:val="left" w:pos="2970"/>
        </w:tabs>
        <w:spacing w:after="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Nomor Paspor    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${no_paspor}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2685"/>
          <w:tab w:val="left" w:pos="2970"/>
        </w:tabs>
        <w:spacing w:after="0" w:line="240" w:lineRule="auto"/>
        <w:ind w:left="2977" w:hanging="2782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Pekerjaan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${pekerjaan}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2685"/>
          <w:tab w:val="left" w:pos="2970"/>
        </w:tabs>
        <w:spacing w:after="0" w:line="240" w:lineRule="auto"/>
        <w:ind w:left="2977" w:hanging="2782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5"/>
        </w:tabs>
        <w:spacing w:after="0" w:before="120" w:line="240" w:lineRule="auto"/>
        <w:ind w:left="615" w:right="981" w:firstLine="0"/>
        <w:jc w:val="left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adalah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${mahasiswa} </w:t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Indonesia yang mulai mengikuti perkuliahan pada lembaga pendidikan tersebut pada tahun akademik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${thn_masuk}</w:t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, dan dinyatakan lulus serta mendapat gelar </w:t>
      </w:r>
      <w:r w:rsidDel="00000000" w:rsidR="00000000" w:rsidRPr="00000000">
        <w:rPr>
          <w:rFonts w:ascii="Arial Narrow" w:cs="Arial Narrow" w:eastAsia="Arial Narrow" w:hAnsi="Arial Narrow"/>
          <w:i w:val="1"/>
          <w:smallCaps w:val="0"/>
          <w:color w:val="000000"/>
          <w:sz w:val="26"/>
          <w:szCs w:val="26"/>
          <w:rtl w:val="0"/>
        </w:rPr>
        <w:t xml:space="preserve">License (Lc.) </w:t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pada tahun akademik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${thn_lulus}</w:t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. Surat keterangan ini diberikan atas permohonan yang bersangkutan dan dapat dipergunakan sebagaimana mestinya. Atas bantuan dan kerja sama pihak yang berkepentingan, kami ucapkan terima kasih.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5"/>
        </w:tabs>
        <w:spacing w:after="0" w:before="120" w:line="240" w:lineRule="auto"/>
        <w:ind w:left="615" w:right="981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48"/>
        </w:tabs>
        <w:spacing w:after="0" w:before="50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Cairo,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${tgl_verif}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7"/>
        </w:tabs>
        <w:spacing w:after="0" w:before="115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A.n. Kepala Perwakilan RI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2"/>
        </w:tabs>
        <w:spacing w:after="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 xml:space="preserve">Atase Pendidikan dan Kebudayaan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2"/>
        </w:tabs>
        <w:spacing w:after="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ab/>
        <w:t xml:space="preserve">KBRI Cairo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3"/>
        </w:tabs>
        <w:spacing w:after="0" w:before="720" w:line="240" w:lineRule="auto"/>
        <w:rPr>
          <w:rFonts w:ascii="Arial Narrow" w:cs="Arial Narrow" w:eastAsia="Arial Narrow" w:hAnsi="Arial Narrow"/>
          <w:b w:val="1"/>
          <w:smallCaps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u w:val="single"/>
          <w:rtl w:val="0"/>
        </w:rPr>
        <w:t xml:space="preserve">${ttd_nama}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3"/>
        </w:tabs>
        <w:spacing w:after="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mallCaps w:val="0"/>
          <w:color w:val="000000"/>
          <w:sz w:val="26"/>
          <w:szCs w:val="26"/>
          <w:rtl w:val="0"/>
        </w:rPr>
        <w:tab/>
        <w:t xml:space="preserve">NIP: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${ttd_nip}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633"/>
        </w:tabs>
        <w:spacing w:after="0" w:before="720" w:line="240" w:lineRule="auto"/>
        <w:rPr>
          <w:rFonts w:ascii="Arial Narrow" w:cs="Arial Narrow" w:eastAsia="Arial Narrow" w:hAnsi="Arial Narrow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4" w:orient="portrait"/>
      <w:pgMar w:bottom="1131" w:top="720" w:left="1131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