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1EF9B" w14:textId="77777777" w:rsidR="00923D11" w:rsidRDefault="00000000">
      <w:pPr>
        <w:jc w:val="center"/>
        <w:rPr>
          <w:lang w:eastAsia="zh-CN"/>
        </w:rPr>
      </w:pPr>
      <w:r>
        <w:rPr>
          <w:rFonts w:ascii="黑体" w:eastAsia="黑体" w:hAnsi="黑体"/>
          <w:b/>
          <w:sz w:val="44"/>
          <w:lang w:eastAsia="zh-CN"/>
        </w:rPr>
        <w:t>发明专利申请文件</w:t>
      </w:r>
    </w:p>
    <w:p w14:paraId="2BB1D577" w14:textId="77777777" w:rsidR="00923D11" w:rsidRDefault="00000000">
      <w:pPr>
        <w:pStyle w:val="1"/>
        <w:rPr>
          <w:lang w:eastAsia="zh-CN"/>
        </w:rPr>
      </w:pPr>
      <w:r>
        <w:rPr>
          <w:lang w:eastAsia="zh-CN"/>
        </w:rPr>
        <w:lastRenderedPageBreak/>
        <w:t>第一部分：发明专利请求书</w:t>
      </w:r>
    </w:p>
    <w:p w14:paraId="60570CFF" w14:textId="77777777" w:rsidR="00923D11" w:rsidRDefault="00000000">
      <w:pPr>
        <w:pStyle w:val="21"/>
        <w:rPr>
          <w:lang w:eastAsia="zh-CN"/>
        </w:rPr>
      </w:pPr>
      <w:r>
        <w:rPr>
          <w:lang w:eastAsia="zh-CN"/>
        </w:rPr>
        <w:t>一、发明名称</w:t>
      </w:r>
    </w:p>
    <w:p w14:paraId="069A7984" w14:textId="77777777" w:rsidR="00923D11" w:rsidRDefault="00000000">
      <w:pPr>
        <w:pStyle w:val="21"/>
        <w:rPr>
          <w:lang w:eastAsia="zh-CN"/>
        </w:rPr>
      </w:pPr>
      <w:r>
        <w:rPr>
          <w:lang w:eastAsia="zh-CN"/>
        </w:rPr>
        <w:t>一种面向民机适航认证的本体约束</w:t>
      </w:r>
      <w:proofErr w:type="gramStart"/>
      <w:r>
        <w:rPr>
          <w:lang w:eastAsia="zh-CN"/>
        </w:rPr>
        <w:t>型知识</w:t>
      </w:r>
      <w:proofErr w:type="gramEnd"/>
      <w:r>
        <w:rPr>
          <w:lang w:eastAsia="zh-CN"/>
        </w:rPr>
        <w:t>图谱构建与证据锚</w:t>
      </w:r>
      <w:proofErr w:type="gramStart"/>
      <w:r>
        <w:rPr>
          <w:lang w:eastAsia="zh-CN"/>
        </w:rPr>
        <w:t>定分析</w:t>
      </w:r>
      <w:proofErr w:type="gramEnd"/>
      <w:r>
        <w:rPr>
          <w:lang w:eastAsia="zh-CN"/>
        </w:rPr>
        <w:t>方法</w:t>
      </w:r>
    </w:p>
    <w:p w14:paraId="6F347F7D" w14:textId="77777777" w:rsidR="00923D11" w:rsidRDefault="00000000">
      <w:pPr>
        <w:pStyle w:val="21"/>
        <w:rPr>
          <w:lang w:eastAsia="zh-CN"/>
        </w:rPr>
      </w:pPr>
      <w:r>
        <w:rPr>
          <w:lang w:eastAsia="zh-CN"/>
        </w:rPr>
        <w:t>二、发明人信息</w:t>
      </w:r>
    </w:p>
    <w:p w14:paraId="4C0BC3A3" w14:textId="77777777" w:rsidR="00923D11" w:rsidRDefault="00000000">
      <w:pPr>
        <w:pStyle w:val="21"/>
        <w:rPr>
          <w:lang w:eastAsia="zh-CN"/>
        </w:rPr>
      </w:pPr>
      <w:r>
        <w:rPr>
          <w:lang w:eastAsia="zh-CN"/>
        </w:rPr>
        <w:t>发明人：（请填写全部发明人姓名）</w:t>
      </w:r>
    </w:p>
    <w:p w14:paraId="7A5D2D56" w14:textId="77777777" w:rsidR="00923D11" w:rsidRDefault="00000000">
      <w:pPr>
        <w:pStyle w:val="21"/>
        <w:rPr>
          <w:lang w:eastAsia="zh-CN"/>
        </w:rPr>
      </w:pPr>
      <w:r>
        <w:rPr>
          <w:lang w:eastAsia="zh-CN"/>
        </w:rPr>
        <w:t>第一发明人：（请填写）</w:t>
      </w:r>
    </w:p>
    <w:p w14:paraId="63A13660" w14:textId="77777777" w:rsidR="00923D11" w:rsidRDefault="00000000">
      <w:pPr>
        <w:pStyle w:val="21"/>
        <w:rPr>
          <w:lang w:eastAsia="zh-CN"/>
        </w:rPr>
      </w:pPr>
      <w:r>
        <w:rPr>
          <w:lang w:eastAsia="zh-CN"/>
        </w:rPr>
        <w:t>国籍：中国</w:t>
      </w:r>
    </w:p>
    <w:p w14:paraId="3AAFDDB6" w14:textId="77777777" w:rsidR="00923D11" w:rsidRDefault="00000000">
      <w:pPr>
        <w:pStyle w:val="21"/>
        <w:rPr>
          <w:lang w:eastAsia="zh-CN"/>
        </w:rPr>
      </w:pPr>
      <w:r>
        <w:rPr>
          <w:lang w:eastAsia="zh-CN"/>
        </w:rPr>
        <w:t>联系地址：（请填写）</w:t>
      </w:r>
    </w:p>
    <w:p w14:paraId="07D96AFC" w14:textId="77777777" w:rsidR="00923D11" w:rsidRDefault="00000000">
      <w:pPr>
        <w:pStyle w:val="21"/>
        <w:rPr>
          <w:lang w:eastAsia="zh-CN"/>
        </w:rPr>
      </w:pPr>
      <w:r>
        <w:rPr>
          <w:lang w:eastAsia="zh-CN"/>
        </w:rPr>
        <w:t>三、申请人信息</w:t>
      </w:r>
    </w:p>
    <w:p w14:paraId="3AE9ED2F" w14:textId="77777777" w:rsidR="00923D11" w:rsidRDefault="00000000">
      <w:pPr>
        <w:pStyle w:val="21"/>
        <w:rPr>
          <w:lang w:eastAsia="zh-CN"/>
        </w:rPr>
      </w:pPr>
      <w:r>
        <w:rPr>
          <w:lang w:eastAsia="zh-CN"/>
        </w:rPr>
        <w:t>申请人：（请填写单位</w:t>
      </w:r>
      <w:r>
        <w:rPr>
          <w:lang w:eastAsia="zh-CN"/>
        </w:rPr>
        <w:t>/</w:t>
      </w:r>
      <w:r>
        <w:rPr>
          <w:lang w:eastAsia="zh-CN"/>
        </w:rPr>
        <w:t>个人全称）</w:t>
      </w:r>
    </w:p>
    <w:p w14:paraId="3B3D0149" w14:textId="77777777" w:rsidR="00923D11" w:rsidRDefault="00000000">
      <w:pPr>
        <w:pStyle w:val="21"/>
        <w:rPr>
          <w:lang w:eastAsia="zh-CN"/>
        </w:rPr>
      </w:pPr>
      <w:r>
        <w:rPr>
          <w:lang w:eastAsia="zh-CN"/>
        </w:rPr>
        <w:t>类型：（职务发明</w:t>
      </w:r>
      <w:r>
        <w:rPr>
          <w:lang w:eastAsia="zh-CN"/>
        </w:rPr>
        <w:t>/</w:t>
      </w:r>
      <w:r>
        <w:rPr>
          <w:lang w:eastAsia="zh-CN"/>
        </w:rPr>
        <w:t>非职务发明）</w:t>
      </w:r>
    </w:p>
    <w:p w14:paraId="2E6725DD" w14:textId="77777777" w:rsidR="00923D11" w:rsidRDefault="00000000">
      <w:pPr>
        <w:pStyle w:val="21"/>
        <w:rPr>
          <w:lang w:eastAsia="zh-CN"/>
        </w:rPr>
      </w:pPr>
      <w:r>
        <w:rPr>
          <w:lang w:eastAsia="zh-CN"/>
        </w:rPr>
        <w:t>地址：（请填写）</w:t>
      </w:r>
    </w:p>
    <w:p w14:paraId="462448AE" w14:textId="77777777" w:rsidR="00923D11" w:rsidRDefault="00000000">
      <w:pPr>
        <w:pStyle w:val="21"/>
        <w:rPr>
          <w:lang w:eastAsia="zh-CN"/>
        </w:rPr>
      </w:pPr>
      <w:r>
        <w:rPr>
          <w:lang w:eastAsia="zh-CN"/>
        </w:rPr>
        <w:t>邮编：（请填写）</w:t>
      </w:r>
    </w:p>
    <w:p w14:paraId="79051A4B" w14:textId="77777777" w:rsidR="00923D11" w:rsidRDefault="00000000">
      <w:pPr>
        <w:pStyle w:val="21"/>
        <w:rPr>
          <w:lang w:eastAsia="zh-CN"/>
        </w:rPr>
      </w:pPr>
      <w:r>
        <w:rPr>
          <w:lang w:eastAsia="zh-CN"/>
        </w:rPr>
        <w:t>联系人：（请填写）</w:t>
      </w:r>
    </w:p>
    <w:p w14:paraId="53CE9C57" w14:textId="77777777" w:rsidR="00923D11" w:rsidRDefault="00000000">
      <w:pPr>
        <w:pStyle w:val="21"/>
        <w:rPr>
          <w:lang w:eastAsia="zh-CN"/>
        </w:rPr>
      </w:pPr>
      <w:r>
        <w:rPr>
          <w:lang w:eastAsia="zh-CN"/>
        </w:rPr>
        <w:t>电话：（请填写）</w:t>
      </w:r>
    </w:p>
    <w:p w14:paraId="3850A16E" w14:textId="77777777" w:rsidR="00923D11" w:rsidRDefault="00000000">
      <w:pPr>
        <w:pStyle w:val="21"/>
        <w:rPr>
          <w:lang w:eastAsia="zh-CN"/>
        </w:rPr>
      </w:pPr>
      <w:r>
        <w:rPr>
          <w:lang w:eastAsia="zh-CN"/>
        </w:rPr>
        <w:t>四、专利代理信息</w:t>
      </w:r>
    </w:p>
    <w:p w14:paraId="084DBB0D" w14:textId="77777777" w:rsidR="00923D11" w:rsidRDefault="00000000">
      <w:pPr>
        <w:pStyle w:val="21"/>
        <w:rPr>
          <w:lang w:eastAsia="zh-CN"/>
        </w:rPr>
      </w:pPr>
      <w:r>
        <w:rPr>
          <w:lang w:eastAsia="zh-CN"/>
        </w:rPr>
        <w:t>代理机构：（如有，请填写）</w:t>
      </w:r>
    </w:p>
    <w:p w14:paraId="290D9D24" w14:textId="77777777" w:rsidR="00923D11" w:rsidRDefault="00000000">
      <w:pPr>
        <w:pStyle w:val="21"/>
        <w:rPr>
          <w:lang w:eastAsia="zh-CN"/>
        </w:rPr>
      </w:pPr>
      <w:r>
        <w:rPr>
          <w:lang w:eastAsia="zh-CN"/>
        </w:rPr>
        <w:t>代理人：（如有，请填写）</w:t>
      </w:r>
    </w:p>
    <w:p w14:paraId="0A52497F" w14:textId="77777777" w:rsidR="00923D11" w:rsidRDefault="00000000">
      <w:pPr>
        <w:pStyle w:val="21"/>
        <w:rPr>
          <w:lang w:eastAsia="zh-CN"/>
        </w:rPr>
      </w:pPr>
      <w:r>
        <w:rPr>
          <w:lang w:eastAsia="zh-CN"/>
        </w:rPr>
        <w:lastRenderedPageBreak/>
        <w:t>五、分类号（建议）</w:t>
      </w:r>
    </w:p>
    <w:p w14:paraId="11DA3155" w14:textId="77777777" w:rsidR="00923D11" w:rsidRDefault="00000000">
      <w:pPr>
        <w:ind w:firstLine="420"/>
        <w:rPr>
          <w:lang w:eastAsia="zh-CN"/>
        </w:rPr>
      </w:pPr>
      <w:r>
        <w:rPr>
          <w:lang w:eastAsia="zh-CN"/>
        </w:rPr>
        <w:t>IPC分类号：G06F 16/36（本体/知识图谱）; G06F 16/332（信息检索/自然语言查询）; G06F 16/35（信息检索/结构化查询）; G06F 40/30（自然语言处理）; G06N 5/04（知识处理系统）; G06N 3/08（机器学习）; B64F 5/00（航空器维修/检查辅助装置）</w:t>
      </w:r>
    </w:p>
    <w:p w14:paraId="7AA33316" w14:textId="77777777" w:rsidR="00923D11" w:rsidRDefault="00000000">
      <w:pPr>
        <w:ind w:firstLine="420"/>
        <w:rPr>
          <w:lang w:eastAsia="zh-CN"/>
        </w:rPr>
      </w:pPr>
      <w:r>
        <w:rPr>
          <w:lang w:eastAsia="zh-CN"/>
        </w:rPr>
        <w:t>CPC分类号：G06F 16/367; G06F 16/3329; G06N 20/00</w:t>
      </w:r>
    </w:p>
    <w:p w14:paraId="61EBCF72" w14:textId="77777777" w:rsidR="00923D11" w:rsidRDefault="00000000">
      <w:pPr>
        <w:pStyle w:val="21"/>
        <w:rPr>
          <w:lang w:eastAsia="zh-CN"/>
        </w:rPr>
      </w:pPr>
      <w:r>
        <w:rPr>
          <w:lang w:eastAsia="zh-CN"/>
        </w:rPr>
        <w:t>六、摘要</w:t>
      </w:r>
    </w:p>
    <w:p w14:paraId="2E823D61" w14:textId="77777777" w:rsidR="00923D11" w:rsidRDefault="00000000">
      <w:pPr>
        <w:ind w:firstLine="420"/>
        <w:rPr>
          <w:lang w:eastAsia="zh-CN"/>
        </w:rPr>
      </w:pPr>
      <w:r>
        <w:rPr>
          <w:lang w:eastAsia="zh-CN"/>
        </w:rPr>
        <w:t>本发明公开了一种面向民机适航认证的本体约束</w:t>
      </w:r>
      <w:proofErr w:type="gramStart"/>
      <w:r>
        <w:rPr>
          <w:lang w:eastAsia="zh-CN"/>
        </w:rPr>
        <w:t>型知识</w:t>
      </w:r>
      <w:proofErr w:type="gramEnd"/>
      <w:r>
        <w:rPr>
          <w:lang w:eastAsia="zh-CN"/>
        </w:rPr>
        <w:t>图谱构建与证据锚</w:t>
      </w:r>
      <w:proofErr w:type="gramStart"/>
      <w:r>
        <w:rPr>
          <w:lang w:eastAsia="zh-CN"/>
        </w:rPr>
        <w:t>定分析</w:t>
      </w:r>
      <w:proofErr w:type="gramEnd"/>
      <w:r>
        <w:rPr>
          <w:lang w:eastAsia="zh-CN"/>
        </w:rPr>
        <w:t>方法。该方法采用BFO/IOF三层本体架构作为知识抽取的结构化约束，定义多类实体类型和关系类型；通过多因子加权公式计算知识关系的关联强度，并映射到七级色谱；构建融合BM25稀疏检索、本地或远程稠密向量检索和标准条款类型匹配的混合检索算法，将适航标准条款以证据形式注入大语言模型提示词上下文；通过多角色大语言模型Agent在标准约束和关联强度约束下自动抽取结构化知识，并经JSON Schema校验、本体一致性校验、标准引用校验、证据跨度校验、冲突检测和置信度阈值控制后写入知识图谱。本发明进一步提供可迁移部署与环境自检、API Key外置配置、批量上传与ZIP安全解包、可中断分块上传、后台摄取任务、本地快速索引、Prezi式动态知识图谱可视化、语音提问与语音讲解以及异构硬件适配和高吞吐推理调度机制，使系统能够在新计算机、内网或国产化计算环境中快速部署并保持可审计、可复核和</w:t>
      </w:r>
      <w:proofErr w:type="gramStart"/>
      <w:r>
        <w:rPr>
          <w:lang w:eastAsia="zh-CN"/>
        </w:rPr>
        <w:t>可</w:t>
      </w:r>
      <w:proofErr w:type="gramEnd"/>
      <w:r>
        <w:rPr>
          <w:lang w:eastAsia="zh-CN"/>
        </w:rPr>
        <w:t>扩展运行。</w:t>
      </w:r>
    </w:p>
    <w:p w14:paraId="55797A78" w14:textId="77777777" w:rsidR="00923D11" w:rsidRDefault="00000000">
      <w:pPr>
        <w:ind w:firstLine="420"/>
        <w:rPr>
          <w:lang w:eastAsia="zh-CN"/>
        </w:rPr>
      </w:pPr>
      <w:r>
        <w:rPr>
          <w:lang w:eastAsia="zh-CN"/>
        </w:rPr>
        <w:t>关键词：工业本体；知识图谱；大语言模型；适航认证；关联强度；标准注入；经验闭环；输出校验；可迁移部署；动态可视化；批量上传；语音交互</w:t>
      </w:r>
    </w:p>
    <w:p w14:paraId="305C2B55" w14:textId="77777777" w:rsidR="00923D11" w:rsidRDefault="00000000">
      <w:pPr>
        <w:rPr>
          <w:lang w:eastAsia="zh-CN"/>
        </w:rPr>
      </w:pPr>
      <w:r>
        <w:rPr>
          <w:lang w:eastAsia="zh-CN"/>
        </w:rPr>
        <w:br w:type="page"/>
      </w:r>
    </w:p>
    <w:p w14:paraId="5AF71845" w14:textId="77777777" w:rsidR="00923D11" w:rsidRDefault="00000000">
      <w:pPr>
        <w:pStyle w:val="1"/>
        <w:rPr>
          <w:lang w:eastAsia="zh-CN"/>
        </w:rPr>
      </w:pPr>
      <w:r>
        <w:rPr>
          <w:lang w:eastAsia="zh-CN"/>
        </w:rPr>
        <w:lastRenderedPageBreak/>
        <w:t>第二部分：权利要求书</w:t>
      </w:r>
    </w:p>
    <w:p w14:paraId="546AF857" w14:textId="77777777" w:rsidR="00923D11" w:rsidRDefault="00000000">
      <w:pPr>
        <w:rPr>
          <w:lang w:eastAsia="zh-CN"/>
        </w:rPr>
      </w:pPr>
      <w:r>
        <w:rPr>
          <w:lang w:eastAsia="zh-CN"/>
        </w:rPr>
        <w:t>（合并后的权利要求书：将原34项整合为12项，保留核心保护范围并减少重复从属限定）</w:t>
      </w:r>
    </w:p>
    <w:p w14:paraId="26C60350" w14:textId="77777777" w:rsidR="00923D11" w:rsidRDefault="00000000">
      <w:pPr>
        <w:rPr>
          <w:lang w:eastAsia="zh-CN"/>
        </w:rPr>
      </w:pPr>
      <w:r>
        <w:rPr>
          <w:b/>
          <w:lang w:eastAsia="zh-CN"/>
        </w:rPr>
        <w:t>权利要求1</w:t>
      </w:r>
    </w:p>
    <w:p w14:paraId="1579E882" w14:textId="77777777" w:rsidR="00923D11" w:rsidRDefault="00000000">
      <w:pPr>
        <w:rPr>
          <w:lang w:eastAsia="zh-CN"/>
        </w:rPr>
      </w:pPr>
      <w:r>
        <w:rPr>
          <w:lang w:eastAsia="zh-CN"/>
        </w:rPr>
        <w:t>一种面向民机适航认证的本体约束</w:t>
      </w:r>
      <w:proofErr w:type="gramStart"/>
      <w:r>
        <w:rPr>
          <w:lang w:eastAsia="zh-CN"/>
        </w:rPr>
        <w:t>型知识</w:t>
      </w:r>
      <w:proofErr w:type="gramEnd"/>
      <w:r>
        <w:rPr>
          <w:lang w:eastAsia="zh-CN"/>
        </w:rPr>
        <w:t>图谱构建与证据锚</w:t>
      </w:r>
      <w:proofErr w:type="gramStart"/>
      <w:r>
        <w:rPr>
          <w:lang w:eastAsia="zh-CN"/>
        </w:rPr>
        <w:t>定分析</w:t>
      </w:r>
      <w:proofErr w:type="gramEnd"/>
      <w:r>
        <w:rPr>
          <w:lang w:eastAsia="zh-CN"/>
        </w:rPr>
        <w:t>方法，其特征在于，包括：构建基于BFO顶层本体、IOF工业本体和</w:t>
      </w:r>
      <w:proofErr w:type="gramStart"/>
      <w:r>
        <w:rPr>
          <w:lang w:eastAsia="zh-CN"/>
        </w:rPr>
        <w:t>民机</w:t>
      </w:r>
      <w:proofErr w:type="gramEnd"/>
      <w:r>
        <w:rPr>
          <w:lang w:eastAsia="zh-CN"/>
        </w:rPr>
        <w:t>适航领域本体的三层本体架构；对输入的维修资料、适航标准、认证文档、故障案例、培训规范和用户上传文件进行解析、清洗、语义分块、实体抽取、关系抽取和标准条款绑定；以实体类型约束、关系类型约束、证据跨度约束和标准引用约束对抽取结果进行一致性校验；将通过校验的文档、章节、知识块、实体、关键词、标准条款、经验规则和证据片段写入知识库、知识树和知识图谱；响应用户自然语言问题时执行稀疏检索、稠密检索、类型匹配和重排序融合，生成包含证据来源、置信度、来源类型和会话链路的回答。</w:t>
      </w:r>
    </w:p>
    <w:p w14:paraId="00D991E8" w14:textId="77777777" w:rsidR="00923D11" w:rsidRDefault="00000000">
      <w:r>
        <w:rPr>
          <w:b/>
        </w:rPr>
        <w:t>权利要求2</w:t>
      </w:r>
    </w:p>
    <w:p w14:paraId="35BF1A1E" w14:textId="77777777" w:rsidR="00923D11" w:rsidRDefault="00000000">
      <w:r>
        <w:t>根据权利要求1所述的方法，其特征在于，所述三层本体架构将顶层的实体、过程、功能、质量、角色和倾向映射到工业核心层的需求、设计、验证、接口、约束、规范、组件、系统、测试、风险、标准、文档、计划、报告、决策、指标、工具和人员，并进一步映射到航空维修领域层的故障现象、失效状态、机载系统、部件、维修动作、MEL条目、放行限制、培训科目、维修记录、安全目标、DAL分配和审计事件；关系类型至少包括contains、mentions、same_as、related_to、requires、verifies、causes、mitigates、supports、contradicts和derived_from。</w:t>
      </w:r>
    </w:p>
    <w:p w14:paraId="7F59CA83" w14:textId="77777777" w:rsidR="00923D11" w:rsidRDefault="00000000">
      <w:pPr>
        <w:rPr>
          <w:lang w:eastAsia="zh-CN"/>
        </w:rPr>
      </w:pPr>
      <w:r>
        <w:rPr>
          <w:b/>
          <w:lang w:eastAsia="zh-CN"/>
        </w:rPr>
        <w:t>权利要求3</w:t>
      </w:r>
    </w:p>
    <w:p w14:paraId="32BAF22F" w14:textId="77777777" w:rsidR="00923D11" w:rsidRDefault="00000000">
      <w:pPr>
        <w:rPr>
          <w:lang w:eastAsia="zh-CN"/>
        </w:rPr>
      </w:pPr>
      <w:r>
        <w:rPr>
          <w:lang w:eastAsia="zh-CN"/>
        </w:rPr>
        <w:t>根据权利要求1或2所述的方法，其特征在于，所述关系强度由关系类型权重、证据距离权重、标准条款支持权重、</w:t>
      </w:r>
      <w:proofErr w:type="gramStart"/>
      <w:r>
        <w:rPr>
          <w:lang w:eastAsia="zh-CN"/>
        </w:rPr>
        <w:t>图结构</w:t>
      </w:r>
      <w:proofErr w:type="gramEnd"/>
      <w:r>
        <w:rPr>
          <w:lang w:eastAsia="zh-CN"/>
        </w:rPr>
        <w:t>权重和模型置信权重加权得到，并将所得强度映射为可视化等级；其中，证据距离依据同文档、同章节、同页、同句或跨文档桥接关系确定，标准条款支持权重依据CAA、FAA、EASA或等效标准条款的直接支持、间接支持或缺失状态确定，模型置信权重仅作为候选提示，不替代文档证据。</w:t>
      </w:r>
    </w:p>
    <w:p w14:paraId="48E9D2CF" w14:textId="77777777" w:rsidR="00923D11" w:rsidRDefault="00000000">
      <w:pPr>
        <w:rPr>
          <w:lang w:eastAsia="zh-CN"/>
        </w:rPr>
      </w:pPr>
      <w:r>
        <w:rPr>
          <w:b/>
          <w:lang w:eastAsia="zh-CN"/>
        </w:rPr>
        <w:t>权利要求4</w:t>
      </w:r>
    </w:p>
    <w:p w14:paraId="4D4931F4" w14:textId="77777777" w:rsidR="00923D11" w:rsidRDefault="00000000">
      <w:pPr>
        <w:rPr>
          <w:lang w:eastAsia="zh-CN"/>
        </w:rPr>
      </w:pPr>
      <w:r>
        <w:rPr>
          <w:lang w:eastAsia="zh-CN"/>
        </w:rPr>
        <w:t>根据权利要求1所述的方法，其特征在于，所述检索增强生成过程包括：从查询和会话上下文中抽取实体、缩写、系统名称、标准编号、故障码和动作词；使用BM25或倒排索引执行词汇检索，使用本地或远程嵌入模型执行向量检索，使用实体类型和标准适用范围执行类型匹配；对多路结果进行归一化融合、倒排融合和启发式重排序；将候选证据组织为结构化</w:t>
      </w:r>
      <w:proofErr w:type="gramStart"/>
      <w:r>
        <w:rPr>
          <w:lang w:eastAsia="zh-CN"/>
        </w:rPr>
        <w:t>证据包并输入</w:t>
      </w:r>
      <w:proofErr w:type="gramEnd"/>
      <w:r>
        <w:rPr>
          <w:lang w:eastAsia="zh-CN"/>
        </w:rPr>
        <w:t>大语言模型，</w:t>
      </w:r>
      <w:proofErr w:type="gramStart"/>
      <w:r>
        <w:rPr>
          <w:lang w:eastAsia="zh-CN"/>
        </w:rPr>
        <w:t>且回答</w:t>
      </w:r>
      <w:proofErr w:type="gramEnd"/>
      <w:r>
        <w:rPr>
          <w:lang w:eastAsia="zh-CN"/>
        </w:rPr>
        <w:t>正文不得将证据编号伪装为自然语言内容，证据编号、文件名、页码、分数和原文片段由系统在证据</w:t>
      </w:r>
      <w:proofErr w:type="gramStart"/>
      <w:r>
        <w:rPr>
          <w:lang w:eastAsia="zh-CN"/>
        </w:rPr>
        <w:t>链区域</w:t>
      </w:r>
      <w:proofErr w:type="gramEnd"/>
      <w:r>
        <w:rPr>
          <w:lang w:eastAsia="zh-CN"/>
        </w:rPr>
        <w:t>单独展示。</w:t>
      </w:r>
    </w:p>
    <w:p w14:paraId="0C0E46EB" w14:textId="77777777" w:rsidR="00923D11" w:rsidRDefault="00000000">
      <w:r>
        <w:rPr>
          <w:b/>
        </w:rPr>
        <w:t>权利要求5</w:t>
      </w:r>
    </w:p>
    <w:p w14:paraId="1AC360B8" w14:textId="77777777" w:rsidR="00923D11" w:rsidRDefault="00000000">
      <w:r>
        <w:t>根据权利要求1所述的方法，其特征在于，后台摄取流程将每次上传或导入表示为IngestJob对象，所述对象至少包括job_id、status、total_paths、documents_processed</w:t>
      </w:r>
      <w:r>
        <w:lastRenderedPageBreak/>
        <w:t>、chunks_written、current_file、progress_percent、started_at、completed_at、duration_seconds和error字段；多个文档采用并行解析、分块和结构抽取，且在每篇文档完成后提交SQLite事务并刷新知识树和知识图谱，使前端能够按照已完成文档逐步显示Document、Section或Topic、Chunk、Entity或Keyword以及Evidence节点。</w:t>
      </w:r>
    </w:p>
    <w:p w14:paraId="546220EC" w14:textId="77777777" w:rsidR="00923D11" w:rsidRDefault="00000000">
      <w:pPr>
        <w:rPr>
          <w:lang w:eastAsia="zh-CN"/>
        </w:rPr>
      </w:pPr>
      <w:r>
        <w:rPr>
          <w:b/>
          <w:lang w:eastAsia="zh-CN"/>
        </w:rPr>
        <w:t>权利要求6</w:t>
      </w:r>
    </w:p>
    <w:p w14:paraId="5395F2C6" w14:textId="77777777" w:rsidR="00923D11" w:rsidRDefault="00000000">
      <w:pPr>
        <w:rPr>
          <w:lang w:eastAsia="zh-CN"/>
        </w:rPr>
      </w:pPr>
      <w:r>
        <w:rPr>
          <w:lang w:eastAsia="zh-CN"/>
        </w:rPr>
        <w:t>根据权利要求5所述的方法，其特征在于，当后台存在未完成的</w:t>
      </w:r>
      <w:proofErr w:type="spellStart"/>
      <w:r>
        <w:rPr>
          <w:lang w:eastAsia="zh-CN"/>
        </w:rPr>
        <w:t>IngestJob</w:t>
      </w:r>
      <w:proofErr w:type="spellEnd"/>
      <w:r>
        <w:rPr>
          <w:lang w:eastAsia="zh-CN"/>
        </w:rPr>
        <w:t>时，系统在前端显示处理进度、当前文件、已处理文档数、已写入chunk数和是否可提问状态；可提问状态由最小可用知识块数量、当前检索索引状态和正在写入事务状态共同确定，避免用户在知识库尚未稳定时误以为全量文档已经分析完成；任务完成后播放</w:t>
      </w:r>
      <w:proofErr w:type="gramStart"/>
      <w:r>
        <w:rPr>
          <w:lang w:eastAsia="zh-CN"/>
        </w:rPr>
        <w:t>提示音并显示</w:t>
      </w:r>
      <w:proofErr w:type="gramEnd"/>
      <w:r>
        <w:rPr>
          <w:lang w:eastAsia="zh-CN"/>
        </w:rPr>
        <w:t>可自动消失的完成提示。</w:t>
      </w:r>
    </w:p>
    <w:p w14:paraId="3A8F6521" w14:textId="77777777" w:rsidR="00923D11" w:rsidRDefault="00000000">
      <w:r>
        <w:rPr>
          <w:b/>
        </w:rPr>
        <w:t>权利要求7</w:t>
      </w:r>
    </w:p>
    <w:p w14:paraId="2A277C9B" w14:textId="77777777" w:rsidR="00923D11" w:rsidRDefault="00000000">
      <w:r>
        <w:t>根据权利要求1所述的方法，其特征在于，所述知识树和知识图谱为动态生成结构，不包含固定文档节点；知识树接口从当前知识库数据生成root、document、topic或section、chunk、entity和keyword节点，知识图谱接口生成nodes和edges并支持limit、doc_id、q和full参数；当前问答分析产生的query、entity、retrieved_chunk、answer_claim、model_prior、inference和unsupported节点作为会话图层叠加到基础知识图谱上，随追问持续累积而非覆盖。</w:t>
      </w:r>
    </w:p>
    <w:p w14:paraId="47E40313" w14:textId="77777777" w:rsidR="00923D11" w:rsidRDefault="00000000">
      <w:r>
        <w:rPr>
          <w:b/>
        </w:rPr>
        <w:t>权利要求8</w:t>
      </w:r>
    </w:p>
    <w:p w14:paraId="1156D5A8" w14:textId="77777777" w:rsidR="00923D11" w:rsidRDefault="00000000">
      <w:r>
        <w:t>根据权利要求1所述的方法，其特征在于，每个回答声明均绑定统一来源类型source_type，所述source_type至少包括document、web_search、model_prior、inferred和unsupported；当回答由检索到的文档chunk支持时标记为document，当由多个文档证据综合得到时标记为inferred，当来自真实联网搜索时标记为web_search，当仅来自模型内置知识时标记为model_prior，当缺少可靠支持或与证据冲突时标记为unsupported，且不得将model_prior或unsupported伪装为文档证据。</w:t>
      </w:r>
    </w:p>
    <w:p w14:paraId="4B4F5B22" w14:textId="77777777" w:rsidR="00923D11" w:rsidRDefault="00000000">
      <w:pPr>
        <w:rPr>
          <w:lang w:eastAsia="zh-CN"/>
        </w:rPr>
      </w:pPr>
      <w:r>
        <w:rPr>
          <w:b/>
          <w:lang w:eastAsia="zh-CN"/>
        </w:rPr>
        <w:t>权利要求9</w:t>
      </w:r>
    </w:p>
    <w:p w14:paraId="3E67FDAB" w14:textId="77777777" w:rsidR="00923D11" w:rsidRDefault="00000000">
      <w:pPr>
        <w:rPr>
          <w:lang w:eastAsia="zh-CN"/>
        </w:rPr>
      </w:pPr>
      <w:r>
        <w:rPr>
          <w:lang w:eastAsia="zh-CN"/>
        </w:rPr>
        <w:t>根据权利要求1所述的方法，其特征在于，系统维护会话级证据链和临时记忆；每次用户提问生成</w:t>
      </w:r>
      <w:proofErr w:type="spellStart"/>
      <w:r>
        <w:rPr>
          <w:lang w:eastAsia="zh-CN"/>
        </w:rPr>
        <w:t>query_id</w:t>
      </w:r>
      <w:proofErr w:type="spellEnd"/>
      <w:r>
        <w:rPr>
          <w:lang w:eastAsia="zh-CN"/>
        </w:rPr>
        <w:t>，同一</w:t>
      </w:r>
      <w:proofErr w:type="spellStart"/>
      <w:r>
        <w:rPr>
          <w:lang w:eastAsia="zh-CN"/>
        </w:rPr>
        <w:t>session_id</w:t>
      </w:r>
      <w:proofErr w:type="spellEnd"/>
      <w:r>
        <w:rPr>
          <w:lang w:eastAsia="zh-CN"/>
        </w:rPr>
        <w:t>下的query节点连接上一轮query、</w:t>
      </w:r>
      <w:proofErr w:type="spellStart"/>
      <w:r>
        <w:rPr>
          <w:lang w:eastAsia="zh-CN"/>
        </w:rPr>
        <w:t>answer_claim</w:t>
      </w:r>
      <w:proofErr w:type="spellEnd"/>
      <w:r>
        <w:rPr>
          <w:lang w:eastAsia="zh-CN"/>
        </w:rPr>
        <w:t>或</w:t>
      </w:r>
      <w:proofErr w:type="spellStart"/>
      <w:r>
        <w:rPr>
          <w:lang w:eastAsia="zh-CN"/>
        </w:rPr>
        <w:t>retrieved_chunk</w:t>
      </w:r>
      <w:proofErr w:type="spellEnd"/>
      <w:r>
        <w:rPr>
          <w:lang w:eastAsia="zh-CN"/>
        </w:rPr>
        <w:t>节点；系统保存历史对话列表、会话摘要、临时记忆、用户关注点和已融合规则，支持新建、载入、删除和清空会话；规则记忆按证据充分性、适用条件、重复度和冲突状态进行合并，输出精炼规则而非重复片段。</w:t>
      </w:r>
    </w:p>
    <w:p w14:paraId="367B6C8D" w14:textId="77777777" w:rsidR="00923D11" w:rsidRDefault="00000000">
      <w:pPr>
        <w:rPr>
          <w:lang w:eastAsia="zh-CN"/>
        </w:rPr>
      </w:pPr>
      <w:r>
        <w:rPr>
          <w:b/>
          <w:lang w:eastAsia="zh-CN"/>
        </w:rPr>
        <w:t>权利要求10</w:t>
      </w:r>
    </w:p>
    <w:p w14:paraId="3800387C" w14:textId="77777777" w:rsidR="00923D11" w:rsidRDefault="00000000">
      <w:pPr>
        <w:rPr>
          <w:lang w:eastAsia="zh-CN"/>
        </w:rPr>
      </w:pPr>
      <w:r>
        <w:rPr>
          <w:lang w:eastAsia="zh-CN"/>
        </w:rPr>
        <w:t>一种实现权利要求1至9任一项所述方法的知识库系统，其特征在于，包括文档上传与批量摄取模块、解析分块模块、本体约束抽取模块、标准条款检索模块、混合检索增强生成模块、来源追溯模块、会话证据链模块、规则记忆模块、动态知识树模块、动态图谱模块、语音交互模块、导出模块和迁移部署模块；各模块通过HTTP API和本地SQLite或JSON状态文件解耦，前端不直接读写数据库。</w:t>
      </w:r>
    </w:p>
    <w:p w14:paraId="7B83D006" w14:textId="77777777" w:rsidR="00923D11" w:rsidRDefault="00000000">
      <w:pPr>
        <w:rPr>
          <w:lang w:eastAsia="zh-CN"/>
        </w:rPr>
      </w:pPr>
      <w:r>
        <w:rPr>
          <w:b/>
          <w:lang w:eastAsia="zh-CN"/>
        </w:rPr>
        <w:lastRenderedPageBreak/>
        <w:t>权利要求11</w:t>
      </w:r>
    </w:p>
    <w:p w14:paraId="0AD0745D" w14:textId="77777777" w:rsidR="00923D11" w:rsidRDefault="00000000">
      <w:pPr>
        <w:rPr>
          <w:lang w:eastAsia="zh-CN"/>
        </w:rPr>
      </w:pPr>
      <w:r>
        <w:rPr>
          <w:lang w:eastAsia="zh-CN"/>
        </w:rPr>
        <w:t>根据权利要求10所述的系统，其特征在于，前端图形界面包括对话列表、问答区、证据链区、上传区、动态知识树区、动态图谱区和节点详情区；知识树和图谱支持滚轮缩放、拖拽平移、节点聚焦、路径高亮、冻结、适配视野、重置、全屏、大画布、导出高清图、截图和Word报告导出；语音模块支持语音提问、朗读专业回答正文、停止朗读和语速调节，且不朗读证据链、文件名、分数、原文片段或界面按钮。</w:t>
      </w:r>
    </w:p>
    <w:p w14:paraId="7A0CC2C3" w14:textId="77777777" w:rsidR="00923D11" w:rsidRDefault="00000000">
      <w:r>
        <w:rPr>
          <w:b/>
        </w:rPr>
        <w:t>权利要求12</w:t>
      </w:r>
    </w:p>
    <w:p w14:paraId="5698AEC5" w14:textId="77777777" w:rsidR="00923D11" w:rsidRDefault="00000000">
      <w:r>
        <w:t>一种电子设备、计算机可读存储介质或计算机程序产品，其特征在于，处理器执行存储的计算机程序时实现权利要求1至9任一项所述方法；其中，新计算机部署时由Setup-NewComputer脚本检测Python、Node、Ollama、本地模型、可用端口和配置文件，Start-Portable脚本启动后端和静态前端；迁移包不包含.env、.venv、runtime缓存、真实API key或用户临时文件，并通过.env.example引导重新配置OpenAI-compatible、Kimi、Ollama或本地回退模式。</w:t>
      </w:r>
    </w:p>
    <w:p w14:paraId="3A75A631" w14:textId="77777777" w:rsidR="00923D11" w:rsidRDefault="00000000">
      <w:pPr>
        <w:pStyle w:val="1"/>
        <w:rPr>
          <w:lang w:eastAsia="zh-CN"/>
        </w:rPr>
      </w:pPr>
      <w:r>
        <w:rPr>
          <w:lang w:eastAsia="zh-CN"/>
        </w:rPr>
        <w:t>第三部分：说明书</w:t>
      </w:r>
    </w:p>
    <w:p w14:paraId="4E756B7C" w14:textId="77777777" w:rsidR="00923D11" w:rsidRDefault="00000000">
      <w:pPr>
        <w:pStyle w:val="21"/>
        <w:rPr>
          <w:lang w:eastAsia="zh-CN"/>
        </w:rPr>
      </w:pPr>
      <w:r>
        <w:rPr>
          <w:lang w:eastAsia="zh-CN"/>
        </w:rPr>
        <w:t>发明名称</w:t>
      </w:r>
    </w:p>
    <w:p w14:paraId="09A94B0B" w14:textId="77777777" w:rsidR="00923D11" w:rsidRDefault="00000000">
      <w:pPr>
        <w:pStyle w:val="21"/>
        <w:rPr>
          <w:lang w:eastAsia="zh-CN"/>
        </w:rPr>
      </w:pPr>
      <w:r>
        <w:rPr>
          <w:lang w:eastAsia="zh-CN"/>
        </w:rPr>
        <w:t>一种面向民机适航认证的本体约束</w:t>
      </w:r>
      <w:proofErr w:type="gramStart"/>
      <w:r>
        <w:rPr>
          <w:lang w:eastAsia="zh-CN"/>
        </w:rPr>
        <w:t>型知识</w:t>
      </w:r>
      <w:proofErr w:type="gramEnd"/>
      <w:r>
        <w:rPr>
          <w:lang w:eastAsia="zh-CN"/>
        </w:rPr>
        <w:t>图谱构建与证据锚</w:t>
      </w:r>
      <w:proofErr w:type="gramStart"/>
      <w:r>
        <w:rPr>
          <w:lang w:eastAsia="zh-CN"/>
        </w:rPr>
        <w:t>定分析</w:t>
      </w:r>
      <w:proofErr w:type="gramEnd"/>
      <w:r>
        <w:rPr>
          <w:lang w:eastAsia="zh-CN"/>
        </w:rPr>
        <w:t>方法</w:t>
      </w:r>
    </w:p>
    <w:p w14:paraId="3EB0940D" w14:textId="77777777" w:rsidR="00923D11" w:rsidRDefault="00000000">
      <w:pPr>
        <w:pStyle w:val="21"/>
        <w:rPr>
          <w:lang w:eastAsia="zh-CN"/>
        </w:rPr>
      </w:pPr>
      <w:r>
        <w:rPr>
          <w:lang w:eastAsia="zh-CN"/>
        </w:rPr>
        <w:t>技术领域</w:t>
      </w:r>
    </w:p>
    <w:p w14:paraId="172C9343" w14:textId="77777777" w:rsidR="00923D11" w:rsidRDefault="00000000">
      <w:pPr>
        <w:ind w:firstLine="420"/>
        <w:rPr>
          <w:lang w:eastAsia="zh-CN"/>
        </w:rPr>
      </w:pPr>
      <w:r>
        <w:rPr>
          <w:lang w:eastAsia="zh-CN"/>
        </w:rPr>
        <w:t>[0001] 本发明属于人工智能与航空工程交叉技术领域，具体涉及一种基于工业本体框架和大语言模型的民用航空器适航认证知识图谱自动构建、关联强度量化、标准条款注入及智能分析方法。</w:t>
      </w:r>
    </w:p>
    <w:p w14:paraId="241A3155" w14:textId="77777777" w:rsidR="00923D11" w:rsidRDefault="00000000">
      <w:pPr>
        <w:pStyle w:val="21"/>
        <w:rPr>
          <w:lang w:eastAsia="zh-CN"/>
        </w:rPr>
      </w:pPr>
      <w:r>
        <w:rPr>
          <w:lang w:eastAsia="zh-CN"/>
        </w:rPr>
        <w:t>背景技术</w:t>
      </w:r>
    </w:p>
    <w:p w14:paraId="1BE34201" w14:textId="77777777" w:rsidR="00923D11" w:rsidRDefault="00000000">
      <w:pPr>
        <w:ind w:firstLine="420"/>
        <w:rPr>
          <w:lang w:eastAsia="zh-CN"/>
        </w:rPr>
      </w:pPr>
      <w:r>
        <w:rPr>
          <w:lang w:eastAsia="zh-CN"/>
        </w:rPr>
        <w:t>[0002] 民用航空器的适航认证是保障飞行安全的核心制度，涉及中国民用航空局（CAAC）、美国联邦航空管理局（FAA）和欧洲航空安全局（EASA）等适航当局发布的大量标准和规范。在民机研制过程中，工程团队需要管理从飞机级需求到系统级需求、子系统需求、软件高层需求（HLR）、低层需求（LLR）、源代码直至测试用例的完整追溯链，同时需执行功能危险评估（FHA）、初步系统安全评估（PSSA）、系统安全评估（SSA）等安全评估活动，并确保设计满足DO-178C（软件适航）、DO-254（硬件适航）、ARP4754A（系统研制）和ARP4761（安全评估）等标准的要求。</w:t>
      </w:r>
    </w:p>
    <w:p w14:paraId="7867D5B6" w14:textId="77777777" w:rsidR="00923D11" w:rsidRDefault="00000000">
      <w:pPr>
        <w:ind w:firstLine="420"/>
        <w:rPr>
          <w:lang w:eastAsia="zh-CN"/>
        </w:rPr>
      </w:pPr>
      <w:r>
        <w:rPr>
          <w:lang w:eastAsia="zh-CN"/>
        </w:rPr>
        <w:t>[0003] 传统的需求管理和安全评估方法主要依赖DOORS、</w:t>
      </w:r>
      <w:proofErr w:type="spellStart"/>
      <w:r>
        <w:rPr>
          <w:lang w:eastAsia="zh-CN"/>
        </w:rPr>
        <w:t>Polarion</w:t>
      </w:r>
      <w:proofErr w:type="spellEnd"/>
      <w:r>
        <w:rPr>
          <w:lang w:eastAsia="zh-CN"/>
        </w:rPr>
        <w:t>等需求管理工具和人工分析，存在以下问题：（1）知识孤岛化——不同文档中的知识关联难以自动发现和可视化；（2）追溯断链——需求到代码到测试的追溯关系容易遗漏，特别是派生需求难以被完整追溯；（3）经验流失——工程师的分析经验随人员流动而丧失，缺乏系统化的经验积</w:t>
      </w:r>
      <w:r>
        <w:rPr>
          <w:lang w:eastAsia="zh-CN"/>
        </w:rPr>
        <w:lastRenderedPageBreak/>
        <w:t>累机制；（4）标准碎片化——中美欧三方标准体系各自独立，工程师难以快速查阅交叉引用关系；（5）安全评估覆盖不全——人工FHA/PSSA/SSA分析难以保证对所有功能失效状态的全面覆盖；（6）大语言模型输出不可靠——通用大语言模型在适航领域易产生幻觉，缺乏与标准条款对齐的约束机制。</w:t>
      </w:r>
    </w:p>
    <w:p w14:paraId="427E8D8B" w14:textId="77777777" w:rsidR="00923D11" w:rsidRDefault="00000000">
      <w:pPr>
        <w:ind w:firstLine="420"/>
        <w:rPr>
          <w:lang w:eastAsia="zh-CN"/>
        </w:rPr>
      </w:pPr>
      <w:r>
        <w:rPr>
          <w:lang w:eastAsia="zh-CN"/>
        </w:rPr>
        <w:t>[0004] 现有通用知识图谱构建方法缺乏对航空工业领域本体结构的深度理解，难以区分需求满足、失效导致、DAL分配等具有特殊语义的关系类型，也无法量化表达知识关联的紧密程度。现有RAG系统多采用单一向量检索或关键词检索，缺乏面向适航标准条款的专门注入机制。现有LLM Agent系统缺乏输出一致性校验机制，在安全关键场景下可靠性不足。</w:t>
      </w:r>
    </w:p>
    <w:p w14:paraId="0C08F307" w14:textId="77777777" w:rsidR="00923D11" w:rsidRDefault="00000000">
      <w:pPr>
        <w:ind w:firstLine="420"/>
        <w:rPr>
          <w:lang w:eastAsia="zh-CN"/>
        </w:rPr>
      </w:pPr>
      <w:r>
        <w:t xml:space="preserve">[0005] </w:t>
      </w:r>
      <w:proofErr w:type="spellStart"/>
      <w:r>
        <w:t>近年来，工业本体基础（IOF</w:t>
      </w:r>
      <w:proofErr w:type="spellEnd"/>
      <w:r>
        <w:t>, Industrial Ontologies Foundry）和基本形式本体（BFO, Basic Formal Ontology）的分层本体架构在工业领域得到关注。Hedi Karray等人提出的IOF</w:t>
      </w:r>
      <w:proofErr w:type="spellStart"/>
      <w:r>
        <w:t>框架为工业知识的标准化建模提供了基础</w:t>
      </w:r>
      <w:proofErr w:type="spellEnd"/>
      <w:r>
        <w:t>。</w:t>
      </w:r>
      <w:r>
        <w:rPr>
          <w:lang w:eastAsia="zh-CN"/>
        </w:rPr>
        <w:t>同时，大语言模型（LLM）的快速发展为从非结构化文本中自动提取结构化知识提供了新的可能。然而，将IOF/BFO分层本体、适航标准体系、关联强度量化、输出一致性校验和大语言模型相结合，形成可授权的技术闭环，现有技术尚未实现。</w:t>
      </w:r>
    </w:p>
    <w:p w14:paraId="4E600BBD" w14:textId="77777777" w:rsidR="00923D11" w:rsidRDefault="00000000">
      <w:pPr>
        <w:pStyle w:val="21"/>
        <w:rPr>
          <w:lang w:eastAsia="zh-CN"/>
        </w:rPr>
      </w:pPr>
      <w:r>
        <w:rPr>
          <w:lang w:eastAsia="zh-CN"/>
        </w:rPr>
        <w:t>发明内容</w:t>
      </w:r>
    </w:p>
    <w:p w14:paraId="55AF3457" w14:textId="77777777" w:rsidR="00923D11" w:rsidRDefault="00000000">
      <w:pPr>
        <w:ind w:firstLine="420"/>
        <w:rPr>
          <w:lang w:eastAsia="zh-CN"/>
        </w:rPr>
      </w:pPr>
      <w:r>
        <w:rPr>
          <w:lang w:eastAsia="zh-CN"/>
        </w:rPr>
        <w:t>[0006] 本发明的目的在于提供一种面向民机适航认证的本体约束型知识图谱构建与证据锚定分析方法，该方法以适航本体为约束、以标准条款为证据、以关联强度为边权、以审计校验为保障，实现民机适航知识图谱的自动构建与可信分析。</w:t>
      </w:r>
    </w:p>
    <w:p w14:paraId="3D77CFE9" w14:textId="77777777" w:rsidR="00923D11" w:rsidRDefault="00000000">
      <w:pPr>
        <w:ind w:firstLine="420"/>
        <w:rPr>
          <w:lang w:eastAsia="zh-CN"/>
        </w:rPr>
      </w:pPr>
      <w:r>
        <w:rPr>
          <w:lang w:eastAsia="zh-CN"/>
        </w:rPr>
        <w:t>[0007] 为实现上述目的，本发明采用以下技术方案：</w:t>
      </w:r>
    </w:p>
    <w:p w14:paraId="38700379" w14:textId="77777777" w:rsidR="00923D11" w:rsidRDefault="00000000">
      <w:pPr>
        <w:pStyle w:val="21"/>
        <w:rPr>
          <w:lang w:eastAsia="zh-CN"/>
        </w:rPr>
      </w:pPr>
      <w:r>
        <w:rPr>
          <w:lang w:eastAsia="zh-CN"/>
        </w:rPr>
        <w:t>一、三层本体架构</w:t>
      </w:r>
    </w:p>
    <w:p w14:paraId="3C420D07" w14:textId="77777777" w:rsidR="00923D11" w:rsidRDefault="00000000">
      <w:pPr>
        <w:ind w:firstLine="420"/>
        <w:rPr>
          <w:lang w:eastAsia="zh-CN"/>
        </w:rPr>
      </w:pPr>
      <w:r>
        <w:rPr>
          <w:lang w:eastAsia="zh-CN"/>
        </w:rPr>
        <w:t>[0008] 本发明构建了面向民机适航领域的三层本体架构：</w:t>
      </w:r>
    </w:p>
    <w:p w14:paraId="4CFA97BD" w14:textId="77777777" w:rsidR="00923D11" w:rsidRDefault="00000000">
      <w:pPr>
        <w:ind w:firstLine="420"/>
        <w:rPr>
          <w:lang w:eastAsia="zh-CN"/>
        </w:rPr>
      </w:pPr>
      <w:r>
        <w:t>[0009] 第一层为BFO顶层本体，定义了6种最基本的实体类型：实体（entity）、过程（process）、功能（function）、质量（quality）、角色（role）和倾向（disposition）。</w:t>
      </w:r>
      <w:r>
        <w:rPr>
          <w:lang w:eastAsia="zh-CN"/>
        </w:rPr>
        <w:t>这一层提供了跨领域的通用语义基础，使本发明具备向其他安全关键工业领域迁移的通用性。</w:t>
      </w:r>
    </w:p>
    <w:p w14:paraId="449C1177" w14:textId="77777777" w:rsidR="00923D11" w:rsidRDefault="00000000">
      <w:pPr>
        <w:ind w:firstLine="420"/>
      </w:pPr>
      <w:r>
        <w:t>[0010] 第二层为IOF核心层本体，在BFO基础上定义了18种工业通用实体类型，包括需求（requirement）、设计（design）、验证（verification）、接口（interface）、约束（constraint）、规范（specification）、组件（component）、系统（system）、测试（test）、风险（risk）、标准（standard）、文档（document）、计划（plan）、报告（report）、决策（decision）、指标（metric）、工具（tool）和人员（agent）。</w:t>
      </w:r>
    </w:p>
    <w:p w14:paraId="3256D9F9" w14:textId="77777777" w:rsidR="00923D11" w:rsidRDefault="00000000">
      <w:pPr>
        <w:ind w:firstLine="420"/>
        <w:rPr>
          <w:lang w:eastAsia="zh-CN"/>
        </w:rPr>
      </w:pPr>
      <w:r>
        <w:rPr>
          <w:lang w:eastAsia="zh-CN"/>
        </w:rPr>
        <w:t>[0011] 第三层为航空领域层本体，针对民机适航认证的特殊需求定义了50种专用实体类型，覆盖需求层级、安全评估、MBSE架构、验证与认证、变更管理五个子领域。同时定义了36种关系类型，分为追溯关系、安全评估关系、认证关系和变更管理关系四大类别。</w:t>
      </w:r>
    </w:p>
    <w:p w14:paraId="48F4F3D5" w14:textId="77777777" w:rsidR="00923D11" w:rsidRDefault="00000000">
      <w:pPr>
        <w:pStyle w:val="21"/>
        <w:rPr>
          <w:lang w:eastAsia="zh-CN"/>
        </w:rPr>
      </w:pPr>
      <w:r>
        <w:rPr>
          <w:lang w:eastAsia="zh-CN"/>
        </w:rPr>
        <w:lastRenderedPageBreak/>
        <w:t>二、关联强度计算</w:t>
      </w:r>
    </w:p>
    <w:p w14:paraId="783B0C11" w14:textId="77777777" w:rsidR="00923D11" w:rsidRDefault="00000000">
      <w:pPr>
        <w:ind w:firstLine="420"/>
        <w:rPr>
          <w:lang w:eastAsia="zh-CN"/>
        </w:rPr>
      </w:pPr>
      <w:r>
        <w:rPr>
          <w:lang w:eastAsia="zh-CN"/>
        </w:rPr>
        <w:t>[0012] 本发明引入了多因子加权关联强度计算公式，将知识关系的关联强度量化为0至1的连续数值，并映射到赤橙黄绿青蓝紫七级色谱区间。多因子加权公式为：</w:t>
      </w:r>
    </w:p>
    <w:p w14:paraId="0C4AD247" w14:textId="77777777" w:rsidR="00923D11" w:rsidRDefault="00000000">
      <w:pPr>
        <w:ind w:firstLine="420"/>
        <w:rPr>
          <w:lang w:eastAsia="zh-CN"/>
        </w:rPr>
      </w:pPr>
      <w:proofErr w:type="gramStart"/>
      <w:r>
        <w:rPr>
          <w:lang w:eastAsia="zh-CN"/>
        </w:rPr>
        <w:t>S(</w:t>
      </w:r>
      <w:proofErr w:type="spellStart"/>
      <w:proofErr w:type="gramEnd"/>
      <w:r>
        <w:rPr>
          <w:lang w:eastAsia="zh-CN"/>
        </w:rPr>
        <w:t>e_i</w:t>
      </w:r>
      <w:proofErr w:type="spellEnd"/>
      <w:r>
        <w:rPr>
          <w:lang w:eastAsia="zh-CN"/>
        </w:rPr>
        <w:t xml:space="preserve">, </w:t>
      </w:r>
      <w:proofErr w:type="spellStart"/>
      <w:r>
        <w:rPr>
          <w:lang w:eastAsia="zh-CN"/>
        </w:rPr>
        <w:t>e_j</w:t>
      </w:r>
      <w:proofErr w:type="spellEnd"/>
      <w:r>
        <w:rPr>
          <w:lang w:eastAsia="zh-CN"/>
        </w:rPr>
        <w:t xml:space="preserve">, r) = </w:t>
      </w:r>
      <w:r>
        <w:t>α</w:t>
      </w:r>
      <w:r>
        <w:rPr>
          <w:lang w:eastAsia="zh-CN"/>
        </w:rPr>
        <w:t>·</w:t>
      </w:r>
      <w:proofErr w:type="spellStart"/>
      <w:r>
        <w:rPr>
          <w:lang w:eastAsia="zh-CN"/>
        </w:rPr>
        <w:t>S_type</w:t>
      </w:r>
      <w:proofErr w:type="spellEnd"/>
      <w:r>
        <w:rPr>
          <w:lang w:eastAsia="zh-CN"/>
        </w:rPr>
        <w:t xml:space="preserve"> + </w:t>
      </w:r>
      <w:r>
        <w:t>β</w:t>
      </w:r>
      <w:r>
        <w:rPr>
          <w:lang w:eastAsia="zh-CN"/>
        </w:rPr>
        <w:t>·</w:t>
      </w:r>
      <w:proofErr w:type="spellStart"/>
      <w:r>
        <w:rPr>
          <w:lang w:eastAsia="zh-CN"/>
        </w:rPr>
        <w:t>S_evidence</w:t>
      </w:r>
      <w:proofErr w:type="spellEnd"/>
      <w:r>
        <w:rPr>
          <w:lang w:eastAsia="zh-CN"/>
        </w:rPr>
        <w:t xml:space="preserve"> + </w:t>
      </w:r>
      <w:proofErr w:type="spellStart"/>
      <w:r>
        <w:t>γ</w:t>
      </w:r>
      <w:r>
        <w:rPr>
          <w:lang w:eastAsia="zh-CN"/>
        </w:rPr>
        <w:t>·S_standard</w:t>
      </w:r>
      <w:proofErr w:type="spellEnd"/>
      <w:r>
        <w:rPr>
          <w:lang w:eastAsia="zh-CN"/>
        </w:rPr>
        <w:t xml:space="preserve"> + </w:t>
      </w:r>
      <w:proofErr w:type="spellStart"/>
      <w:r>
        <w:t>δ</w:t>
      </w:r>
      <w:r>
        <w:rPr>
          <w:lang w:eastAsia="zh-CN"/>
        </w:rPr>
        <w:t>·S_graph</w:t>
      </w:r>
      <w:proofErr w:type="spellEnd"/>
      <w:r>
        <w:rPr>
          <w:lang w:eastAsia="zh-CN"/>
        </w:rPr>
        <w:t xml:space="preserve"> + </w:t>
      </w:r>
      <w:proofErr w:type="spellStart"/>
      <w:r>
        <w:t>η</w:t>
      </w:r>
      <w:r>
        <w:rPr>
          <w:lang w:eastAsia="zh-CN"/>
        </w:rPr>
        <w:t>·S_llm</w:t>
      </w:r>
      <w:proofErr w:type="spellEnd"/>
    </w:p>
    <w:p w14:paraId="2D71A910" w14:textId="77777777" w:rsidR="00923D11" w:rsidRDefault="00000000">
      <w:pPr>
        <w:ind w:firstLine="420"/>
        <w:rPr>
          <w:lang w:eastAsia="zh-CN"/>
        </w:rPr>
      </w:pPr>
      <w:r>
        <w:rPr>
          <w:lang w:eastAsia="zh-CN"/>
        </w:rPr>
        <w:t>[0013] 各分量的具体计算方式如下：</w:t>
      </w:r>
    </w:p>
    <w:p w14:paraId="7C6F9849" w14:textId="77777777" w:rsidR="00923D11" w:rsidRDefault="00000000">
      <w:pPr>
        <w:ind w:firstLine="420"/>
      </w:pPr>
      <w:r>
        <w:t>S_type：关系类型基础权重。根据RELATION_TYPES中定义的category字段预设权重。traceability和composition类别赋予+0.20的基础权重；causation和dependency类别赋予+0.15；conflict和constraint类别赋予+0.10；hierarchy类别赋予+0.05；reference类别赋予-0.10；similarity类别赋予-0.05；association类别赋予0.00。</w:t>
      </w:r>
    </w:p>
    <w:p w14:paraId="603221AD" w14:textId="77777777" w:rsidR="00923D11" w:rsidRDefault="00000000">
      <w:pPr>
        <w:ind w:firstLine="420"/>
        <w:rPr>
          <w:lang w:eastAsia="zh-CN"/>
        </w:rPr>
      </w:pPr>
      <w:proofErr w:type="spellStart"/>
      <w:r>
        <w:rPr>
          <w:lang w:eastAsia="zh-CN"/>
        </w:rPr>
        <w:t>S_evidence</w:t>
      </w:r>
      <w:proofErr w:type="spellEnd"/>
      <w:r>
        <w:rPr>
          <w:lang w:eastAsia="zh-CN"/>
        </w:rPr>
        <w:t>：证据距离权重。当源实体与目标实体来源于同一文档时赋予+0.10；来源于同一章节时额外赋予+0.05；来源于同一句子时额外赋予+0.05。</w:t>
      </w:r>
    </w:p>
    <w:p w14:paraId="7E42DF1B" w14:textId="77777777" w:rsidR="00923D11" w:rsidRDefault="00000000">
      <w:pPr>
        <w:ind w:firstLine="420"/>
        <w:rPr>
          <w:lang w:eastAsia="zh-CN"/>
        </w:rPr>
      </w:pPr>
      <w:proofErr w:type="spellStart"/>
      <w:r>
        <w:rPr>
          <w:lang w:eastAsia="zh-CN"/>
        </w:rPr>
        <w:t>S_standard</w:t>
      </w:r>
      <w:proofErr w:type="spellEnd"/>
      <w:r>
        <w:rPr>
          <w:lang w:eastAsia="zh-CN"/>
        </w:rPr>
        <w:t>：标准条款支持权重。若关系被适航标准条款直接支持则赋予+0.15；若被间接引用则赋予+0.05；未被支持则赋予0.00。</w:t>
      </w:r>
    </w:p>
    <w:p w14:paraId="66761946" w14:textId="77777777" w:rsidR="00923D11" w:rsidRDefault="00000000">
      <w:pPr>
        <w:ind w:firstLine="420"/>
        <w:rPr>
          <w:lang w:eastAsia="zh-CN"/>
        </w:rPr>
      </w:pPr>
      <w:proofErr w:type="spellStart"/>
      <w:r>
        <w:rPr>
          <w:lang w:eastAsia="zh-CN"/>
        </w:rPr>
        <w:t>S_graph</w:t>
      </w:r>
      <w:proofErr w:type="spellEnd"/>
      <w:r>
        <w:rPr>
          <w:lang w:eastAsia="zh-CN"/>
        </w:rPr>
        <w:t>：图结构支持权重。基于共同邻居比例Jaccard系数、最短路径长度倒数和节点介数中心性归一化值的加权平均计算。共同邻居比例越高、最短路径越短、节点中心性越高，则图结构支持度越高。</w:t>
      </w:r>
    </w:p>
    <w:p w14:paraId="5BB4860B" w14:textId="77777777" w:rsidR="00923D11" w:rsidRDefault="00000000">
      <w:pPr>
        <w:ind w:firstLine="420"/>
        <w:rPr>
          <w:lang w:eastAsia="zh-CN"/>
        </w:rPr>
      </w:pPr>
      <w:proofErr w:type="spellStart"/>
      <w:r>
        <w:rPr>
          <w:lang w:eastAsia="zh-CN"/>
        </w:rPr>
        <w:t>S_llm</w:t>
      </w:r>
      <w:proofErr w:type="spellEnd"/>
      <w:r>
        <w:rPr>
          <w:lang w:eastAsia="zh-CN"/>
        </w:rPr>
        <w:t>：大语言模型置信度权重。由大语言模型在知识提取时输出的confidence字段经Sigmoid</w:t>
      </w:r>
      <w:proofErr w:type="gramStart"/>
      <w:r>
        <w:rPr>
          <w:lang w:eastAsia="zh-CN"/>
        </w:rPr>
        <w:t>归一化至[</w:t>
      </w:r>
      <w:proofErr w:type="gramEnd"/>
      <w:r>
        <w:rPr>
          <w:lang w:eastAsia="zh-CN"/>
        </w:rPr>
        <w:t>0,1]区间后得到。</w:t>
      </w:r>
    </w:p>
    <w:p w14:paraId="37873840" w14:textId="77777777" w:rsidR="00923D11" w:rsidRDefault="00000000">
      <w:pPr>
        <w:ind w:firstLine="420"/>
        <w:rPr>
          <w:lang w:eastAsia="zh-CN"/>
        </w:rPr>
      </w:pPr>
      <w:r>
        <w:rPr>
          <w:lang w:eastAsia="zh-CN"/>
        </w:rPr>
        <w:t>[0014] 权重系数</w:t>
      </w:r>
      <w:r>
        <w:t>α</w:t>
      </w:r>
      <w:r>
        <w:rPr>
          <w:lang w:eastAsia="zh-CN"/>
        </w:rPr>
        <w:t>、</w:t>
      </w:r>
      <w:r>
        <w:t>β</w:t>
      </w:r>
      <w:r>
        <w:rPr>
          <w:lang w:eastAsia="zh-CN"/>
        </w:rPr>
        <w:t>、</w:t>
      </w:r>
      <w:r>
        <w:t>γ</w:t>
      </w:r>
      <w:r>
        <w:rPr>
          <w:lang w:eastAsia="zh-CN"/>
        </w:rPr>
        <w:t>、</w:t>
      </w:r>
      <w:r>
        <w:t>δ</w:t>
      </w:r>
      <w:r>
        <w:rPr>
          <w:lang w:eastAsia="zh-CN"/>
        </w:rPr>
        <w:t>、</w:t>
      </w:r>
      <w:r>
        <w:t>η</w:t>
      </w:r>
      <w:r>
        <w:rPr>
          <w:lang w:eastAsia="zh-CN"/>
        </w:rPr>
        <w:t>为可配置参数，默认取值分别为0.25、0.20、0.20、0.20、0.15，且满足</w:t>
      </w:r>
      <w:r>
        <w:t>α</w:t>
      </w:r>
      <w:r>
        <w:rPr>
          <w:lang w:eastAsia="zh-CN"/>
        </w:rPr>
        <w:t>+</w:t>
      </w:r>
      <w:r>
        <w:t>β</w:t>
      </w:r>
      <w:r>
        <w:rPr>
          <w:lang w:eastAsia="zh-CN"/>
        </w:rPr>
        <w:t>+</w:t>
      </w:r>
      <w:proofErr w:type="spellStart"/>
      <w:r>
        <w:t>γ</w:t>
      </w:r>
      <w:r>
        <w:rPr>
          <w:lang w:eastAsia="zh-CN"/>
        </w:rPr>
        <w:t>+</w:t>
      </w:r>
      <w:r>
        <w:t>δ</w:t>
      </w:r>
      <w:r>
        <w:rPr>
          <w:lang w:eastAsia="zh-CN"/>
        </w:rPr>
        <w:t>+</w:t>
      </w:r>
      <w:r>
        <w:t>η</w:t>
      </w:r>
      <w:proofErr w:type="spellEnd"/>
      <w:r>
        <w:rPr>
          <w:lang w:eastAsia="zh-CN"/>
        </w:rPr>
        <w:t>=1。用户可根据具体项目特点调整权重系数。</w:t>
      </w:r>
    </w:p>
    <w:p w14:paraId="5985CA70" w14:textId="77777777" w:rsidR="00923D11" w:rsidRDefault="00000000">
      <w:pPr>
        <w:ind w:firstLine="420"/>
        <w:rPr>
          <w:lang w:eastAsia="zh-CN"/>
        </w:rPr>
      </w:pPr>
      <w:r>
        <w:rPr>
          <w:lang w:eastAsia="zh-CN"/>
        </w:rPr>
        <w:t>[0015] 七级色谱的具体定义如下表所示：</w:t>
      </w:r>
    </w:p>
    <w:p w14:paraId="7CB406B2" w14:textId="77777777" w:rsidR="00923D11" w:rsidRDefault="00000000">
      <w:pPr>
        <w:pStyle w:val="21"/>
        <w:rPr>
          <w:lang w:eastAsia="zh-CN"/>
        </w:rPr>
      </w:pPr>
      <w:r>
        <w:rPr>
          <w:lang w:eastAsia="zh-CN"/>
        </w:rPr>
        <w:t>三、适航标准条款注入</w:t>
      </w:r>
    </w:p>
    <w:p w14:paraId="2171DCF7" w14:textId="77777777" w:rsidR="00923D11" w:rsidRDefault="00000000">
      <w:pPr>
        <w:ind w:firstLine="420"/>
        <w:rPr>
          <w:lang w:eastAsia="zh-CN"/>
        </w:rPr>
      </w:pPr>
      <w:r>
        <w:rPr>
          <w:lang w:eastAsia="zh-CN"/>
        </w:rPr>
        <w:t>[0016] 本发明建立了包含中国CAAC、美国FAA和欧洲EASA三大适航当局的标准数据库。标准数据库中的每条标准记录包含标准编号、版本号、条款标识、中英文标题、发布机构、等效引用映射、适用实体类型列表、要求输出字段列表和修订日期。</w:t>
      </w:r>
    </w:p>
    <w:p w14:paraId="2836C4C7" w14:textId="77777777" w:rsidR="00923D11" w:rsidRDefault="00000000">
      <w:pPr>
        <w:ind w:firstLine="420"/>
        <w:rPr>
          <w:lang w:eastAsia="zh-CN"/>
        </w:rPr>
      </w:pPr>
      <w:r>
        <w:rPr>
          <w:lang w:eastAsia="zh-CN"/>
        </w:rPr>
        <w:t>[0017] 在知识提取过程中，系统对输入文档提取关键词，基于以下混合标准条款检索算法检索相关标准条款：</w:t>
      </w:r>
    </w:p>
    <w:p w14:paraId="5827BFFD" w14:textId="77777777" w:rsidR="00923D11" w:rsidRDefault="00000000">
      <w:pPr>
        <w:ind w:firstLine="420"/>
      </w:pPr>
      <w:proofErr w:type="gramStart"/>
      <w:r>
        <w:t>R(</w:t>
      </w:r>
      <w:proofErr w:type="gramEnd"/>
      <w:r>
        <w:t>q, c) = λ_1·BM25(q, c) + λ_2·CosSim(q, c) + λ_3·TypeMatch(q, c) + λ_4·ProjectContext(q, c)</w:t>
      </w:r>
    </w:p>
    <w:p w14:paraId="07FD2182" w14:textId="77777777" w:rsidR="00923D11" w:rsidRDefault="00000000">
      <w:pPr>
        <w:ind w:firstLine="420"/>
        <w:rPr>
          <w:lang w:eastAsia="zh-CN"/>
        </w:rPr>
      </w:pPr>
      <w:r>
        <w:rPr>
          <w:lang w:eastAsia="zh-CN"/>
        </w:rPr>
        <w:t xml:space="preserve">[0018] 其中BM25(q, </w:t>
      </w:r>
      <w:proofErr w:type="gramStart"/>
      <w:r>
        <w:rPr>
          <w:lang w:eastAsia="zh-CN"/>
        </w:rPr>
        <w:t>c)基于</w:t>
      </w:r>
      <w:proofErr w:type="spellStart"/>
      <w:proofErr w:type="gramEnd"/>
      <w:r>
        <w:rPr>
          <w:lang w:eastAsia="zh-CN"/>
        </w:rPr>
        <w:t>Jieba</w:t>
      </w:r>
      <w:proofErr w:type="spellEnd"/>
      <w:r>
        <w:rPr>
          <w:lang w:eastAsia="zh-CN"/>
        </w:rPr>
        <w:t>中文分词计算查询词与标准条款文本之间的词汇相关性；</w:t>
      </w:r>
      <w:proofErr w:type="spellStart"/>
      <w:r>
        <w:rPr>
          <w:lang w:eastAsia="zh-CN"/>
        </w:rPr>
        <w:t>CosSim</w:t>
      </w:r>
      <w:proofErr w:type="spellEnd"/>
      <w:r>
        <w:rPr>
          <w:lang w:eastAsia="zh-CN"/>
        </w:rPr>
        <w:t>(q, c)可基于远程嵌入模型、本地嵌入模型或确定性本地特征向量化模块将查询和标准条款编码为向量后计算余弦相似度；</w:t>
      </w:r>
      <w:proofErr w:type="spellStart"/>
      <w:r>
        <w:rPr>
          <w:lang w:eastAsia="zh-CN"/>
        </w:rPr>
        <w:t>TypeMatch</w:t>
      </w:r>
      <w:proofErr w:type="spellEnd"/>
      <w:r>
        <w:rPr>
          <w:lang w:eastAsia="zh-CN"/>
        </w:rPr>
        <w:t>(q, c)检查查询涉及的实体类型与标准条款适用实体类型的匹配程度；</w:t>
      </w:r>
      <w:proofErr w:type="spellStart"/>
      <w:r>
        <w:rPr>
          <w:lang w:eastAsia="zh-CN"/>
        </w:rPr>
        <w:t>ProjectContext</w:t>
      </w:r>
      <w:proofErr w:type="spellEnd"/>
      <w:r>
        <w:rPr>
          <w:lang w:eastAsia="zh-CN"/>
        </w:rPr>
        <w:t>(q, c)检查当前分析机型项目与标准条</w:t>
      </w:r>
      <w:r>
        <w:rPr>
          <w:lang w:eastAsia="zh-CN"/>
        </w:rPr>
        <w:lastRenderedPageBreak/>
        <w:t>款适用范围的匹配程度。检索结果按评分排序后，将Top-N条标准条款的编号、摘要和等效引用关系注入大语言模型的提示词上下文。当远程嵌入服务不可用、密钥未配置或处于内网离线模式时，系统采用本地快速向量化与缓存机制先保证检索链路可用，并在后台补充高精度向量索引。</w:t>
      </w:r>
    </w:p>
    <w:p w14:paraId="14FB2E7A" w14:textId="77777777" w:rsidR="00923D11" w:rsidRDefault="00000000">
      <w:pPr>
        <w:ind w:firstLine="420"/>
        <w:rPr>
          <w:lang w:eastAsia="zh-CN"/>
        </w:rPr>
      </w:pPr>
      <w:r>
        <w:rPr>
          <w:lang w:eastAsia="zh-CN"/>
        </w:rPr>
        <w:t>[0019] 标准版本管理机制：当标准数据库中的条款版本更新时，系统记录新旧版本的差异字段，遍历知识图谱中绑定该标准条款的所有节点和关系，标记受影响的图谱元素，并生成标准更新影响报告，供工程师审核是否需要更新知识图谱中的相关结论。</w:t>
      </w:r>
    </w:p>
    <w:p w14:paraId="0332C548" w14:textId="77777777" w:rsidR="00923D11" w:rsidRDefault="00000000">
      <w:pPr>
        <w:pStyle w:val="21"/>
        <w:rPr>
          <w:lang w:eastAsia="zh-CN"/>
        </w:rPr>
      </w:pPr>
      <w:r>
        <w:rPr>
          <w:lang w:eastAsia="zh-CN"/>
        </w:rPr>
        <w:t>四、多角色大语言模型知识提取与输出一致性校验</w:t>
      </w:r>
    </w:p>
    <w:p w14:paraId="4DC70F28" w14:textId="77777777" w:rsidR="00923D11" w:rsidRDefault="00000000">
      <w:pPr>
        <w:ind w:firstLine="420"/>
        <w:rPr>
          <w:lang w:eastAsia="zh-CN"/>
        </w:rPr>
      </w:pPr>
      <w:r>
        <w:rPr>
          <w:lang w:eastAsia="zh-CN"/>
        </w:rPr>
        <w:t>[0020] 本发明设计了六个专业Agent角色，每个角色配备独立的系统提示词。知识提取角色的系统提示词中嵌入了完整的三层本体类型体系、七级色谱标注规则以及步骤S2注入的标准条款上下文。大语言模型在上述多重约束下执行知识提取，输出JSON格式的实体和关系数据。</w:t>
      </w:r>
    </w:p>
    <w:p w14:paraId="689D4D9E" w14:textId="77777777" w:rsidR="00923D11" w:rsidRDefault="00000000">
      <w:pPr>
        <w:ind w:firstLine="420"/>
        <w:rPr>
          <w:lang w:eastAsia="zh-CN"/>
        </w:rPr>
      </w:pPr>
      <w:r>
        <w:rPr>
          <w:lang w:eastAsia="zh-CN"/>
        </w:rPr>
        <w:t>[0021] 为确保大语言模型输出在安全关键场景下的可靠性，本发明设计了六层输出一致性校验机制：</w:t>
      </w:r>
    </w:p>
    <w:p w14:paraId="75B7A04E" w14:textId="77777777" w:rsidR="00923D11" w:rsidRDefault="00000000">
      <w:pPr>
        <w:ind w:firstLine="420"/>
      </w:pPr>
      <w:proofErr w:type="spellStart"/>
      <w:r>
        <w:t>第一层JSON</w:t>
      </w:r>
      <w:proofErr w:type="spellEnd"/>
      <w:r>
        <w:t xml:space="preserve"> Schema校验：预定义实体对象Schema和关系对象Schema，检查提取输出中的字段完整性和数据类型正确性。实体对象Schema要求包含entity_id、name、entity_type、ontology_layer、source_doc、source_span、confidence和standard_refs字段；关系对象Schema要求包含relation_id、head、tail、relation_type、strength、color_level、evidence_ids和calculation_components字段。</w:t>
      </w:r>
    </w:p>
    <w:p w14:paraId="208DBE7C" w14:textId="77777777" w:rsidR="00923D11" w:rsidRDefault="00000000">
      <w:pPr>
        <w:ind w:firstLine="420"/>
      </w:pPr>
      <w:r>
        <w:t>第二层本体一致性校验：建立关系类型允许端点类型映射表，例如failure_leads_to关系只允许failure_state类型作为头节点、hazard或function类型作为尾节点；assigns_dal关系只允许hazard或failure_state类型作为头节点、dal_assignment类型作为尾节点。违反允许类型约束的关系被标记为校验失败。</w:t>
      </w:r>
    </w:p>
    <w:p w14:paraId="78D14F1E" w14:textId="77777777" w:rsidR="00923D11" w:rsidRDefault="00000000">
      <w:pPr>
        <w:ind w:firstLine="420"/>
        <w:rPr>
          <w:lang w:eastAsia="zh-CN"/>
        </w:rPr>
      </w:pPr>
      <w:r>
        <w:t>第三层标准引用校验：凡实体类型为dal_assignment、fha_item、safety_objective或关系类型为assigns_dal、failure_leads_to、mitigates的，必须绑定至少一个标准条款编号（如ARP4761、14CFR25.1309）或证据片段标识。</w:t>
      </w:r>
      <w:r>
        <w:rPr>
          <w:lang w:eastAsia="zh-CN"/>
        </w:rPr>
        <w:t>未绑定标准引用的结论被标记为待复核。</w:t>
      </w:r>
    </w:p>
    <w:p w14:paraId="10D53B52" w14:textId="77777777" w:rsidR="00923D11" w:rsidRDefault="00000000">
      <w:pPr>
        <w:ind w:firstLine="420"/>
        <w:rPr>
          <w:lang w:eastAsia="zh-CN"/>
        </w:rPr>
      </w:pPr>
      <w:r>
        <w:rPr>
          <w:lang w:eastAsia="zh-CN"/>
        </w:rPr>
        <w:t>第四层证据跨度校验：每个实体和关系必须携带</w:t>
      </w:r>
      <w:proofErr w:type="spellStart"/>
      <w:r>
        <w:rPr>
          <w:lang w:eastAsia="zh-CN"/>
        </w:rPr>
        <w:t>source_span</w:t>
      </w:r>
      <w:proofErr w:type="spellEnd"/>
      <w:r>
        <w:rPr>
          <w:lang w:eastAsia="zh-CN"/>
        </w:rPr>
        <w:t>字段，包含来源文档名、页码、段落编号和字符起止位置。系统校验字符范围是否在文档有效范围内，确保结论可回指原文。</w:t>
      </w:r>
    </w:p>
    <w:p w14:paraId="5F51715C" w14:textId="77777777" w:rsidR="00923D11" w:rsidRDefault="00000000">
      <w:pPr>
        <w:ind w:firstLine="420"/>
        <w:rPr>
          <w:lang w:eastAsia="zh-CN"/>
        </w:rPr>
      </w:pPr>
      <w:r>
        <w:rPr>
          <w:lang w:eastAsia="zh-CN"/>
        </w:rPr>
        <w:t>第五层冲突检测：当不同Agent角色对同一实体给出不同的属性值时（例如安全评估</w:t>
      </w:r>
      <w:proofErr w:type="gramStart"/>
      <w:r>
        <w:rPr>
          <w:lang w:eastAsia="zh-CN"/>
        </w:rPr>
        <w:t>师分配</w:t>
      </w:r>
      <w:proofErr w:type="gramEnd"/>
      <w:r>
        <w:rPr>
          <w:lang w:eastAsia="zh-CN"/>
        </w:rPr>
        <w:t>DAL A而V模型</w:t>
      </w:r>
      <w:proofErr w:type="gramStart"/>
      <w:r>
        <w:rPr>
          <w:lang w:eastAsia="zh-CN"/>
        </w:rPr>
        <w:t>追溯器分配</w:t>
      </w:r>
      <w:proofErr w:type="gramEnd"/>
      <w:r>
        <w:rPr>
          <w:lang w:eastAsia="zh-CN"/>
        </w:rPr>
        <w:t>DAL B），系统自动标记冲突项，记录冲突双方的理由和证据，并将冲突项加入人工复核队列。</w:t>
      </w:r>
    </w:p>
    <w:p w14:paraId="5276B594" w14:textId="77777777" w:rsidR="00923D11" w:rsidRDefault="00000000">
      <w:pPr>
        <w:ind w:firstLine="420"/>
        <w:rPr>
          <w:lang w:eastAsia="zh-CN"/>
        </w:rPr>
      </w:pPr>
      <w:r>
        <w:rPr>
          <w:lang w:eastAsia="zh-CN"/>
        </w:rPr>
        <w:t>第六层置信度阈值控制：设定关联强度下限阈值（默认0.30），低于阈值的关系仅标记为候选关系，不进入正式知识图谱；设定实体置信度下限阈值（默认0.70），低于阈值的实体需经人工确认后方可入库。</w:t>
      </w:r>
    </w:p>
    <w:p w14:paraId="2F20E2D5" w14:textId="77777777" w:rsidR="00923D11" w:rsidRDefault="00000000">
      <w:pPr>
        <w:pStyle w:val="21"/>
        <w:rPr>
          <w:lang w:eastAsia="zh-CN"/>
        </w:rPr>
      </w:pPr>
      <w:r>
        <w:rPr>
          <w:lang w:eastAsia="zh-CN"/>
        </w:rPr>
        <w:lastRenderedPageBreak/>
        <w:t>五、知识图谱构建与分析</w:t>
      </w:r>
    </w:p>
    <w:p w14:paraId="1BAAC6B8" w14:textId="77777777" w:rsidR="00923D11" w:rsidRDefault="00000000">
      <w:pPr>
        <w:ind w:firstLine="420"/>
        <w:rPr>
          <w:lang w:eastAsia="zh-CN"/>
        </w:rPr>
      </w:pPr>
      <w:r>
        <w:rPr>
          <w:lang w:eastAsia="zh-CN"/>
        </w:rPr>
        <w:t>[0022] 通过校验的实体和关系被写入知识图谱。本发明采用RDF三元组存储和</w:t>
      </w:r>
      <w:proofErr w:type="spellStart"/>
      <w:r>
        <w:rPr>
          <w:lang w:eastAsia="zh-CN"/>
        </w:rPr>
        <w:t>NetworkX</w:t>
      </w:r>
      <w:proofErr w:type="spellEnd"/>
      <w:r>
        <w:rPr>
          <w:lang w:eastAsia="zh-CN"/>
        </w:rPr>
        <w:t>图数据结构双引擎：RDF引擎使用</w:t>
      </w:r>
      <w:proofErr w:type="spellStart"/>
      <w:r>
        <w:rPr>
          <w:lang w:eastAsia="zh-CN"/>
        </w:rPr>
        <w:t>rdflib</w:t>
      </w:r>
      <w:proofErr w:type="spellEnd"/>
      <w:r>
        <w:rPr>
          <w:lang w:eastAsia="zh-CN"/>
        </w:rPr>
        <w:t>库，支持SPARQL查询和Turtle序列化导出；</w:t>
      </w:r>
      <w:proofErr w:type="spellStart"/>
      <w:r>
        <w:rPr>
          <w:lang w:eastAsia="zh-CN"/>
        </w:rPr>
        <w:t>NetworkX</w:t>
      </w:r>
      <w:proofErr w:type="spellEnd"/>
      <w:r>
        <w:rPr>
          <w:lang w:eastAsia="zh-CN"/>
        </w:rPr>
        <w:t>引擎支持图算法分析和可视化导出。两个引擎通过统一接口保持同步更新。</w:t>
      </w:r>
    </w:p>
    <w:p w14:paraId="0196434F" w14:textId="77777777" w:rsidR="00923D11" w:rsidRDefault="00000000">
      <w:pPr>
        <w:ind w:firstLine="420"/>
        <w:rPr>
          <w:lang w:eastAsia="zh-CN"/>
        </w:rPr>
      </w:pPr>
      <w:r>
        <w:rPr>
          <w:lang w:eastAsia="zh-CN"/>
        </w:rPr>
        <w:t>[0023] 知识图谱分析功能包括：追溯链完整性检测基于需求层级节点的入度和出度统计，计算V模型各层级的追溯覆盖率；缺失链接预测基于共同邻居Jaccard相似度计算潜在关联概率；知识簇聚类使用</w:t>
      </w:r>
      <w:proofErr w:type="spellStart"/>
      <w:r>
        <w:rPr>
          <w:lang w:eastAsia="zh-CN"/>
        </w:rPr>
        <w:t>NetworkX</w:t>
      </w:r>
      <w:proofErr w:type="spellEnd"/>
      <w:r>
        <w:rPr>
          <w:lang w:eastAsia="zh-CN"/>
        </w:rPr>
        <w:t>的弱连通分量算法；桥接节点发现基于介数中心性排序；变更影响传播路径计算基于广度优先搜索沿关联强度递减方向传播影响。</w:t>
      </w:r>
    </w:p>
    <w:p w14:paraId="7CA0E598" w14:textId="77777777" w:rsidR="00923D11" w:rsidRDefault="00000000">
      <w:pPr>
        <w:pStyle w:val="21"/>
        <w:rPr>
          <w:lang w:eastAsia="zh-CN"/>
        </w:rPr>
      </w:pPr>
      <w:r>
        <w:rPr>
          <w:lang w:eastAsia="zh-CN"/>
        </w:rPr>
        <w:t>六、经验闭环积累</w:t>
      </w:r>
    </w:p>
    <w:p w14:paraId="4394E564" w14:textId="77777777" w:rsidR="00923D11" w:rsidRDefault="00000000">
      <w:pPr>
        <w:ind w:firstLine="420"/>
        <w:rPr>
          <w:lang w:eastAsia="zh-CN"/>
        </w:rPr>
      </w:pPr>
      <w:r>
        <w:rPr>
          <w:lang w:eastAsia="zh-CN"/>
        </w:rPr>
        <w:t>[0024] 本发明设计了分析→提炼→积累→注入的经验闭环机制。每次文档分析或安全评估完成后，系统自动将经校验通过的分析结果发送给大语言模型，由其按预设模板提炼经验条目。经验条目数据结构包含：</w:t>
      </w:r>
      <w:r>
        <w:rPr>
          <w:lang w:eastAsia="zh-CN"/>
        </w:rPr>
        <w:br/>
      </w:r>
      <w:proofErr w:type="spellStart"/>
      <w:r>
        <w:rPr>
          <w:lang w:eastAsia="zh-CN"/>
        </w:rPr>
        <w:t>experience_id</w:t>
      </w:r>
      <w:proofErr w:type="spellEnd"/>
      <w:r>
        <w:rPr>
          <w:lang w:eastAsia="zh-CN"/>
        </w:rPr>
        <w:t>（经验标识）、</w:t>
      </w:r>
      <w:proofErr w:type="spellStart"/>
      <w:r>
        <w:rPr>
          <w:lang w:eastAsia="zh-CN"/>
        </w:rPr>
        <w:t>title_cn</w:t>
      </w:r>
      <w:proofErr w:type="spellEnd"/>
      <w:r>
        <w:rPr>
          <w:lang w:eastAsia="zh-CN"/>
        </w:rPr>
        <w:t>/</w:t>
      </w:r>
      <w:proofErr w:type="spellStart"/>
      <w:r>
        <w:rPr>
          <w:lang w:eastAsia="zh-CN"/>
        </w:rPr>
        <w:t>title_en</w:t>
      </w:r>
      <w:proofErr w:type="spellEnd"/>
      <w:r>
        <w:rPr>
          <w:lang w:eastAsia="zh-CN"/>
        </w:rPr>
        <w:t>（中英文标题）、project（所属机型项目）、category（经验类别）、</w:t>
      </w:r>
      <w:proofErr w:type="spellStart"/>
      <w:r>
        <w:rPr>
          <w:lang w:eastAsia="zh-CN"/>
        </w:rPr>
        <w:t>applicable_conditions</w:t>
      </w:r>
      <w:proofErr w:type="spellEnd"/>
      <w:r>
        <w:rPr>
          <w:lang w:eastAsia="zh-CN"/>
        </w:rPr>
        <w:t>（适用条件列表）、content（经验内容）、evidence（依据证据列表）、status（状态：temporary/permanent）、reviewer（审核人）、confidence（置信度）和</w:t>
      </w:r>
      <w:proofErr w:type="spellStart"/>
      <w:r>
        <w:rPr>
          <w:lang w:eastAsia="zh-CN"/>
        </w:rPr>
        <w:t>usage_count</w:t>
      </w:r>
      <w:proofErr w:type="spellEnd"/>
      <w:r>
        <w:rPr>
          <w:lang w:eastAsia="zh-CN"/>
        </w:rPr>
        <w:t>（使用次数）。</w:t>
      </w:r>
    </w:p>
    <w:p w14:paraId="4231055E" w14:textId="77777777" w:rsidR="00923D11" w:rsidRDefault="00000000">
      <w:pPr>
        <w:ind w:firstLine="420"/>
        <w:rPr>
          <w:lang w:eastAsia="zh-CN"/>
        </w:rPr>
      </w:pPr>
      <w:r>
        <w:rPr>
          <w:lang w:eastAsia="zh-CN"/>
        </w:rPr>
        <w:t>[0025] 经验按飞机型号项目分目录存储，每个目录下按永久经验和临时经验分类，同时生成中文和英文两个版本的Markdown格式文件供人工审核。工程师可审核、通过、驳回或将临时经验提升为永久经验。在后续分析中，系统根据当前机型项目和分析类型自动检索匹配的历史经验，按使用次数和置信度排序后注入大语言模型的提示词上下文。</w:t>
      </w:r>
    </w:p>
    <w:p w14:paraId="6DA7D165" w14:textId="77777777" w:rsidR="00923D11" w:rsidRDefault="00000000">
      <w:pPr>
        <w:rPr>
          <w:lang w:eastAsia="zh-CN"/>
        </w:rPr>
      </w:pPr>
      <w:r>
        <w:rPr>
          <w:b/>
          <w:sz w:val="21"/>
          <w:lang w:eastAsia="zh-CN"/>
        </w:rPr>
        <w:t>十一、面向国产</w:t>
      </w:r>
      <w:proofErr w:type="gramStart"/>
      <w:r>
        <w:rPr>
          <w:b/>
          <w:sz w:val="21"/>
          <w:lang w:eastAsia="zh-CN"/>
        </w:rPr>
        <w:t>计算卡</w:t>
      </w:r>
      <w:proofErr w:type="gramEnd"/>
      <w:r>
        <w:rPr>
          <w:b/>
          <w:sz w:val="21"/>
          <w:lang w:eastAsia="zh-CN"/>
        </w:rPr>
        <w:t>的高吞吐推理与硬件适配机制</w:t>
      </w:r>
    </w:p>
    <w:p w14:paraId="5A18FF42" w14:textId="77777777" w:rsidR="00923D11" w:rsidRDefault="00000000">
      <w:pPr>
        <w:rPr>
          <w:lang w:eastAsia="zh-CN"/>
        </w:rPr>
      </w:pPr>
      <w:r>
        <w:rPr>
          <w:sz w:val="21"/>
          <w:lang w:eastAsia="zh-CN"/>
        </w:rPr>
        <w:t>[0030A] 为使航空维修知识问答、故障诊断和培训问答能够在内网、离线或国产化软硬件环境中稳定部署，本发明进一步设置硬件适配层。该硬件适配层不限定单一厂商或单一推理框架，而是通过设备探测、算子能力识别、后端选择、模型切分、内存池配置和异常回退策略，屏蔽CPU、GPU、NPU、DCU、MLU等异构计算设备之间的接口差异。可选实施方式包括但不限于昇腾NPU、海光DCU、寒武纪MLU、昆仑芯、摩尔线程计算卡以及通用GPU。</w:t>
      </w:r>
    </w:p>
    <w:p w14:paraId="0C0572A7" w14:textId="77777777" w:rsidR="00923D11" w:rsidRDefault="00000000">
      <w:pPr>
        <w:rPr>
          <w:lang w:eastAsia="zh-CN"/>
        </w:rPr>
      </w:pPr>
      <w:r>
        <w:rPr>
          <w:sz w:val="21"/>
          <w:lang w:eastAsia="zh-CN"/>
        </w:rPr>
        <w:t>[0030B] 在高吞吐token推理链路中，系统将多用户维修问答请求写入请求队列，按照输入长度、证据包大小、预计生成长度和设备剩余资源进行动态batch组织；在预填充阶段复用热点维修资料、标准条款和故障案例前缀缓存，在生成阶段采用连续批处理、分页KV cache、混合精度、量化推理、异步调度和流式输出，以提高多用户并发问答时的token生成吞吐并降低首token等待时间。</w:t>
      </w:r>
    </w:p>
    <w:p w14:paraId="480C24D1" w14:textId="77777777" w:rsidR="00923D11" w:rsidRDefault="00000000">
      <w:pPr>
        <w:rPr>
          <w:lang w:eastAsia="zh-CN"/>
        </w:rPr>
      </w:pPr>
      <w:r>
        <w:rPr>
          <w:sz w:val="21"/>
          <w:lang w:eastAsia="zh-CN"/>
        </w:rPr>
        <w:t>[0030C] 检索链路与生成链路相互解耦。PDF解析、OCR或表格解析、语义分块、向量化和图谱构建可在CPU或通用加速设备上分阶段执行；大语言模型生成、证据摘要、候选证据重排序和维修建议生成可在国产计算卡上执行；当硬件后端不可用或资源不足时，系统依据配置切换至低并发、短上下文或CPU/GPU回退模式。该机制使航空维修RAG、M-flow因果边界分析和agentic多步检索问答能够适配不同单位的软硬件环境。</w:t>
      </w:r>
    </w:p>
    <w:p w14:paraId="14ED4FF4" w14:textId="77777777" w:rsidR="00923D11" w:rsidRDefault="00000000">
      <w:pPr>
        <w:rPr>
          <w:lang w:eastAsia="zh-CN"/>
        </w:rPr>
      </w:pPr>
      <w:r>
        <w:rPr>
          <w:sz w:val="21"/>
          <w:lang w:eastAsia="zh-CN"/>
        </w:rPr>
        <w:lastRenderedPageBreak/>
        <w:t>[0030D] 系统进一步记录模型版本、硬件后端、设备标识、推理参数、检索证据、生成答案、首token延迟、总响应延迟、token吞吐量、缓存命中状态和异常回退事件。上述审计信息与原有证据锚定、标准引用和权限控制机制结合，满足机务维修、培训和标准检索场景对可追溯、可复核和内网部署的要求。</w:t>
      </w:r>
    </w:p>
    <w:p w14:paraId="6F20F7F0" w14:textId="77777777" w:rsidR="00923D11" w:rsidRDefault="00000000">
      <w:pPr>
        <w:rPr>
          <w:lang w:eastAsia="zh-CN"/>
        </w:rPr>
      </w:pPr>
      <w:r>
        <w:rPr>
          <w:lang w:eastAsia="zh-CN"/>
        </w:rPr>
        <w:t>十二、可迁移部署、动态可视化和高速资料摄取机制</w:t>
      </w:r>
    </w:p>
    <w:p w14:paraId="5ED4AA25" w14:textId="77777777" w:rsidR="00923D11" w:rsidRDefault="00000000">
      <w:pPr>
        <w:rPr>
          <w:lang w:eastAsia="zh-CN"/>
        </w:rPr>
      </w:pPr>
      <w:r>
        <w:rPr>
          <w:lang w:eastAsia="zh-CN"/>
        </w:rPr>
        <w:t>[0030E] 为使项目能够复制到新计算机后仍可直接运行，本发明进一步设置可迁移部署模块。该模块把后端服务、前端页面、配置文件、示例环境变量、运行脚本、打包脚本、上传目录、原始资料目录、解压目录、索引目录和审计目录组织为统一项目包；首次运行时执行环境自检，检查运行时版本、依赖安装状态、端口占用、目录权限、模型服务地址、浏览器能力和安全策略，并根据检测结果输出可读的环境报告。</w:t>
      </w:r>
    </w:p>
    <w:p w14:paraId="1F90464E" w14:textId="77777777" w:rsidR="00923D11" w:rsidRDefault="00000000">
      <w:pPr>
        <w:rPr>
          <w:lang w:eastAsia="zh-CN"/>
        </w:rPr>
      </w:pPr>
      <w:r>
        <w:rPr>
          <w:lang w:eastAsia="zh-CN"/>
        </w:rPr>
        <w:t>[0030F] API Key和模型服务参数采用外置配置方式管理。系统在源代码中只保留配置项名称和读取逻辑，具体密钥、OpenAI兼容服务地址、本地模型地址、默认模型名称、向量化策略、</w:t>
      </w:r>
      <w:proofErr w:type="gramStart"/>
      <w:r>
        <w:rPr>
          <w:lang w:eastAsia="zh-CN"/>
        </w:rPr>
        <w:t>上传大小阈值和并发数写入.env</w:t>
      </w:r>
      <w:proofErr w:type="gramEnd"/>
      <w:r>
        <w:rPr>
          <w:lang w:eastAsia="zh-CN"/>
        </w:rPr>
        <w:t>、</w:t>
      </w:r>
      <w:proofErr w:type="spellStart"/>
      <w:r>
        <w:rPr>
          <w:lang w:eastAsia="zh-CN"/>
        </w:rPr>
        <w:t>config.yaml</w:t>
      </w:r>
      <w:proofErr w:type="spellEnd"/>
      <w:r>
        <w:rPr>
          <w:lang w:eastAsia="zh-CN"/>
        </w:rPr>
        <w:t>或等效配置对象；在新计算机上更换密钥时，只需修改外部配置并重启服务，审计日志记录配置版本但不记录明文密钥。</w:t>
      </w:r>
    </w:p>
    <w:p w14:paraId="7CE5D149" w14:textId="77777777" w:rsidR="00923D11" w:rsidRDefault="00000000">
      <w:pPr>
        <w:rPr>
          <w:lang w:eastAsia="zh-CN"/>
        </w:rPr>
      </w:pPr>
      <w:r>
        <w:rPr>
          <w:lang w:eastAsia="zh-CN"/>
        </w:rPr>
        <w:t>[0030G] 资料接入模块支持普通文件、批量文件夹和ZIP压缩包三类输入。上传文件先落入data/raw或等效原始资料目录；ZIP原包保留后解压到隔离子目录，解压过程检查相对路径、文件后缀、单文件大小、总解压大小和重复文件指纹，阻止路径穿越和非授权文件类型。小型文件采用批量合并上传，大型文件采用固定大小分块和多工作线程并发上传；用户取消上传时，前端终止传输，后端清理临时分块和未完成任务。</w:t>
      </w:r>
    </w:p>
    <w:p w14:paraId="179ACB24" w14:textId="77777777" w:rsidR="00923D11" w:rsidRDefault="00000000">
      <w:pPr>
        <w:rPr>
          <w:lang w:eastAsia="zh-CN"/>
        </w:rPr>
      </w:pPr>
      <w:r>
        <w:rPr>
          <w:lang w:eastAsia="zh-CN"/>
        </w:rPr>
        <w:t>[0030H] 文件落盘与资料摄取解耦。系统在文件保存成功后立即返回任务标识，后台任务继续执行解析、语义分块、BM25索引、本地向量索引、图谱更新和经验条目抽取，前端通过任务状态接口展示queued、running、finished、failed、cancelled等状态。对于一百个以上文档的导入场景，文件接收和任务排队可快速完成，耗时较长的OCR、嵌入计算和图谱推理由后台逐步处理，从而改善用户等待体验。</w:t>
      </w:r>
    </w:p>
    <w:p w14:paraId="286FF407" w14:textId="77777777" w:rsidR="00923D11" w:rsidRDefault="00000000">
      <w:pPr>
        <w:rPr>
          <w:lang w:eastAsia="zh-CN"/>
        </w:rPr>
      </w:pPr>
      <w:r>
        <w:rPr>
          <w:lang w:eastAsia="zh-CN"/>
        </w:rPr>
        <w:t>[0030I] 动态知识树和图谱可视化模块采用连续缩放视野。系统同时维护层级知识树和关系图谱：知识树用于按文档、章节、实体类型、标准条款和经验条目快速定位；图谱用于展示实体、关系、证据和标准引用之间的网络结构。图谱视图基于节点类型、关系强度、证据来源和用户焦点计算布局，通过碰撞检测、标签避让、边长约束、局部展开、远端折叠和焦点高亮减少节点重叠，并通过滚轮缩放、画布拖拽、节点聚焦和视野扩展实现类似演示式缩放浏览的交互效果。</w:t>
      </w:r>
    </w:p>
    <w:p w14:paraId="69F1831D" w14:textId="77777777" w:rsidR="00923D11" w:rsidRDefault="00000000">
      <w:pPr>
        <w:rPr>
          <w:lang w:eastAsia="zh-CN"/>
        </w:rPr>
      </w:pPr>
      <w:r>
        <w:rPr>
          <w:lang w:eastAsia="zh-CN"/>
        </w:rPr>
        <w:t>[0030J] 语音交互模块提供语音提问和语音讲解。系统可调用浏览器语音识别、操作系统语音接口或等效语音服务将用户语音转换为文本查询，随后通过混合检索和证据锚定生成回答；回答完成后通过语音合成朗读结论、证据来源和人工复核提示。若用户在录音、上传、生成或朗读过程中发起新任务或点击中断，系统停止当前任务并写入中断状态，避免旧任务继续占用资源或输出过时结果。</w:t>
      </w:r>
    </w:p>
    <w:p w14:paraId="713FCFD1" w14:textId="77777777" w:rsidR="00923D11" w:rsidRDefault="00000000">
      <w:pPr>
        <w:rPr>
          <w:lang w:eastAsia="zh-CN"/>
        </w:rPr>
      </w:pPr>
      <w:r>
        <w:rPr>
          <w:lang w:eastAsia="zh-CN"/>
        </w:rPr>
        <w:t>[0030K] 在一种工程实现中，前后端通过健康检查、文件上传、批量上传、分块上传、取消上传、后台摄取任务查询、知识树查询、知识图谱查询、问答生成和审计查询等接口连接。</w:t>
      </w:r>
      <w:r>
        <w:rPr>
          <w:lang w:eastAsia="zh-CN"/>
        </w:rPr>
        <w:lastRenderedPageBreak/>
        <w:t>上述接口名称、脚本名称和目录名称不构成对本发明保护范围的限制，所属领域技术人员可用</w:t>
      </w:r>
      <w:proofErr w:type="spellStart"/>
      <w:r>
        <w:rPr>
          <w:lang w:eastAsia="zh-CN"/>
        </w:rPr>
        <w:t>FastAPI</w:t>
      </w:r>
      <w:proofErr w:type="spellEnd"/>
      <w:r>
        <w:rPr>
          <w:lang w:eastAsia="zh-CN"/>
        </w:rPr>
        <w:t>、Flask、Spring、Electron、浏览器原生页面或其他等效框架实现同样功能。</w:t>
      </w:r>
    </w:p>
    <w:p w14:paraId="38146E6D" w14:textId="77777777" w:rsidR="00923D11" w:rsidRDefault="00000000">
      <w:pPr>
        <w:pStyle w:val="21"/>
        <w:rPr>
          <w:lang w:eastAsia="zh-CN"/>
        </w:rPr>
      </w:pPr>
      <w:r>
        <w:rPr>
          <w:lang w:eastAsia="zh-CN"/>
        </w:rPr>
        <w:t>七、安全审计与权限管理</w:t>
      </w:r>
    </w:p>
    <w:p w14:paraId="02DD1BDA" w14:textId="77777777" w:rsidR="00923D11" w:rsidRDefault="00000000">
      <w:pPr>
        <w:ind w:firstLine="420"/>
        <w:rPr>
          <w:lang w:eastAsia="zh-CN"/>
        </w:rPr>
      </w:pPr>
      <w:r>
        <w:rPr>
          <w:lang w:eastAsia="zh-CN"/>
        </w:rPr>
        <w:t>[0026] 民机适航文档涉及型号设计、供应链和认证资料，安全性是重要技术点。本发明包含以下安全审计机制：</w:t>
      </w:r>
      <w:r>
        <w:rPr>
          <w:lang w:eastAsia="zh-CN"/>
        </w:rPr>
        <w:br/>
        <w:t>用户权限分级：管理员、审查员、工程师、只读用户四级权限，不同权限对应不同的图谱修改、经验审核和标准更新操作权限；</w:t>
      </w:r>
      <w:r>
        <w:rPr>
          <w:lang w:eastAsia="zh-CN"/>
        </w:rPr>
        <w:br/>
        <w:t>文档密级标签：支持公开、内部、机密、绝密四级密级，高密级文档仅对高权限用户可见；</w:t>
      </w:r>
      <w:r>
        <w:rPr>
          <w:lang w:eastAsia="zh-CN"/>
        </w:rPr>
        <w:br/>
        <w:t>离线部署模式：所有推理和分析在本地完成，无需互联网连接；</w:t>
      </w:r>
      <w:r>
        <w:rPr>
          <w:lang w:eastAsia="zh-CN"/>
        </w:rPr>
        <w:br/>
        <w:t>模型调用日志：记录每次大语言模型调用的输入摘要、输出摘要、调用时间、调用人和耗时；</w:t>
      </w:r>
      <w:r>
        <w:rPr>
          <w:lang w:eastAsia="zh-CN"/>
        </w:rPr>
        <w:br/>
        <w:t>图谱修改日志：记录每次节点增删改、边增删改的操作人、操作时间、操作前状态快照和操作后状态；</w:t>
      </w:r>
      <w:r>
        <w:rPr>
          <w:lang w:eastAsia="zh-CN"/>
        </w:rPr>
        <w:br/>
        <w:t>Agent输出版本记录：对同一文档的多次分析结果保存版本历史，支持版本对比和回滚；</w:t>
      </w:r>
      <w:r>
        <w:rPr>
          <w:lang w:eastAsia="zh-CN"/>
        </w:rPr>
        <w:br/>
        <w:t>人工确认记录：对关键结论（如DAL分配、安全目标）的人工审核意见和签字记录；</w:t>
      </w:r>
      <w:r>
        <w:rPr>
          <w:lang w:eastAsia="zh-CN"/>
        </w:rPr>
        <w:br/>
        <w:t>审计报告生成：定期自动生成系统操作审计报告，包括异常操作统计、冲突项处理进度和经验积累统计；</w:t>
      </w:r>
      <w:r>
        <w:rPr>
          <w:lang w:eastAsia="zh-CN"/>
        </w:rPr>
        <w:br/>
        <w:t>敏感信息脱敏：对包含供应商名称、人员姓名、具体参数值等敏感信息的实体属性执行自动脱敏或标记。</w:t>
      </w:r>
    </w:p>
    <w:p w14:paraId="77821BE9" w14:textId="77777777" w:rsidR="00923D11" w:rsidRDefault="00000000">
      <w:pPr>
        <w:pStyle w:val="21"/>
        <w:rPr>
          <w:lang w:eastAsia="zh-CN"/>
        </w:rPr>
      </w:pPr>
      <w:r>
        <w:rPr>
          <w:lang w:eastAsia="zh-CN"/>
        </w:rPr>
        <w:t>八、混合检索增强生成</w:t>
      </w:r>
    </w:p>
    <w:p w14:paraId="5575AFCF" w14:textId="77777777" w:rsidR="00923D11" w:rsidRDefault="00000000">
      <w:pPr>
        <w:ind w:firstLine="420"/>
        <w:rPr>
          <w:lang w:eastAsia="zh-CN"/>
        </w:rPr>
      </w:pPr>
      <w:r>
        <w:rPr>
          <w:lang w:eastAsia="zh-CN"/>
        </w:rPr>
        <w:t>[0027] 本发明构建了混合检索增强生成管线，融合BM25稀疏检索与稠密向量检索的互补优势。稀疏检索阶段采用基于</w:t>
      </w:r>
      <w:proofErr w:type="spellStart"/>
      <w:r>
        <w:rPr>
          <w:lang w:eastAsia="zh-CN"/>
        </w:rPr>
        <w:t>Jieba</w:t>
      </w:r>
      <w:proofErr w:type="spellEnd"/>
      <w:r>
        <w:rPr>
          <w:lang w:eastAsia="zh-CN"/>
        </w:rPr>
        <w:t>中文分词的BM25算法构建倒排索引，支持元数据字段权重提升。稠密检索阶段可通过远程嵌入模型、本地嵌入模型或确定性本地特征向量化模块将知识块编码为向量，采用余弦相似度计算语义相似度；当配置关闭远程嵌入或嵌入服务超时时，系统保留本地向量索引和BM25索引，避免大量文档导入时因逐段远程调用导致启动或摄取时间过长。混合融合阶段对两路分数分别归一化后以可配置权重加权求和，同时执行倒排融合（RRF）消除分数尺度不一致问题。重排阶段采用启发式重排器，基于关键词重叠率、元数据匹配度、证据来源多样性和文档长度因子精排。生成阶段采用证据锚定生成器，强制要求模型仅基于所提供的证据生成回答，并以[来源</w:t>
      </w:r>
      <w:proofErr w:type="gramStart"/>
      <w:r>
        <w:rPr>
          <w:lang w:eastAsia="zh-CN"/>
        </w:rPr>
        <w:t>N]格式标注证据出处</w:t>
      </w:r>
      <w:proofErr w:type="gramEnd"/>
      <w:r>
        <w:rPr>
          <w:lang w:eastAsia="zh-CN"/>
        </w:rPr>
        <w:t>。</w:t>
      </w:r>
    </w:p>
    <w:p w14:paraId="1EE673D7" w14:textId="77777777" w:rsidR="00923D11" w:rsidRDefault="00000000">
      <w:pPr>
        <w:pStyle w:val="21"/>
        <w:rPr>
          <w:lang w:eastAsia="zh-CN"/>
        </w:rPr>
      </w:pPr>
      <w:r>
        <w:rPr>
          <w:lang w:eastAsia="zh-CN"/>
        </w:rPr>
        <w:t>九、智能查询路由</w:t>
      </w:r>
    </w:p>
    <w:p w14:paraId="09F6B834" w14:textId="77777777" w:rsidR="00923D11" w:rsidRDefault="00000000">
      <w:pPr>
        <w:ind w:firstLine="420"/>
        <w:rPr>
          <w:lang w:eastAsia="zh-CN"/>
        </w:rPr>
      </w:pPr>
      <w:r>
        <w:rPr>
          <w:lang w:eastAsia="zh-CN"/>
        </w:rPr>
        <w:t>[0028] 本发明设计了三路由智能查询分发机制。路由判定逻辑基于查询复杂度标记和关键词特征：简单事实型查询分发至基线路径，直接执行混合检索增强生成；包含多步推理需求的复杂查询分发至智能体路径，执行YAML声明式多步推理检索和自校正循环；包含结构化分析需求的查询可选择分发至递归语言模型路径。路由器支持特征标记动态开关，当指定路径被禁用时自动降级到基线路径。</w:t>
      </w:r>
    </w:p>
    <w:p w14:paraId="5905661A" w14:textId="77777777" w:rsidR="00923D11" w:rsidRDefault="00000000">
      <w:pPr>
        <w:pStyle w:val="21"/>
        <w:rPr>
          <w:lang w:eastAsia="zh-CN"/>
        </w:rPr>
      </w:pPr>
      <w:r>
        <w:rPr>
          <w:lang w:eastAsia="zh-CN"/>
        </w:rPr>
        <w:lastRenderedPageBreak/>
        <w:t>十、递归语言模型检索（可选实施方式）</w:t>
      </w:r>
    </w:p>
    <w:p w14:paraId="3F2ACAAA" w14:textId="77777777" w:rsidR="00923D11" w:rsidRDefault="00000000">
      <w:pPr>
        <w:ind w:firstLine="420"/>
        <w:rPr>
          <w:lang w:eastAsia="zh-CN"/>
        </w:rPr>
      </w:pPr>
      <w:r>
        <w:rPr>
          <w:lang w:eastAsia="zh-CN"/>
        </w:rPr>
        <w:t>[</w:t>
      </w:r>
      <w:proofErr w:type="gramStart"/>
      <w:r>
        <w:rPr>
          <w:lang w:eastAsia="zh-CN"/>
        </w:rPr>
        <w:t>0029]针对结构化查询</w:t>
      </w:r>
      <w:proofErr w:type="gramEnd"/>
      <w:r>
        <w:rPr>
          <w:lang w:eastAsia="zh-CN"/>
        </w:rPr>
        <w:t>，本发明设计了系统通过受限代码执行环境执行递归式检索和中间变量审计的机制。具体包括：创建受限Python沙箱执行环境，管理变量名空间和代码执行历史；将用户输入查询和当前检索上下文作为外部环境变量注入沙箱变量空间；由大语言模型生成Python代码，该代码可递归调用检索函数和语言模型调用函数，实现多层次推理；中间结果以命名变量形式存储，最终通过指定输出变量收集结果；当达到最大递归深度或代码执行出错时，执行安全回退到基线检索路径。该可选实施方式不作为本发明的必要特征。</w:t>
      </w:r>
    </w:p>
    <w:p w14:paraId="67AD9FB7" w14:textId="77777777" w:rsidR="00923D11" w:rsidRDefault="00000000">
      <w:pPr>
        <w:rPr>
          <w:lang w:eastAsia="zh-CN"/>
        </w:rPr>
      </w:pPr>
      <w:r>
        <w:rPr>
          <w:lang w:eastAsia="zh-CN"/>
        </w:rPr>
        <w:br w:type="page"/>
      </w:r>
    </w:p>
    <w:p w14:paraId="0AD52605" w14:textId="77777777" w:rsidR="00923D11" w:rsidRDefault="00000000">
      <w:pPr>
        <w:pStyle w:val="1"/>
        <w:rPr>
          <w:lang w:eastAsia="zh-CN"/>
        </w:rPr>
      </w:pPr>
      <w:r>
        <w:rPr>
          <w:lang w:eastAsia="zh-CN"/>
        </w:rPr>
        <w:lastRenderedPageBreak/>
        <w:t>第四部分：具体实施方式</w:t>
      </w:r>
    </w:p>
    <w:p w14:paraId="2E204EEE" w14:textId="77777777" w:rsidR="00923D11" w:rsidRDefault="00000000">
      <w:pPr>
        <w:rPr>
          <w:lang w:eastAsia="zh-CN"/>
        </w:rPr>
      </w:pPr>
      <w:r>
        <w:rPr>
          <w:b/>
          <w:lang w:eastAsia="zh-CN"/>
        </w:rPr>
        <w:t>实施例1：系统运行目录、数据结构和本体约束知识图谱构建</w:t>
      </w:r>
    </w:p>
    <w:p w14:paraId="2880D462" w14:textId="77777777" w:rsidR="00923D11" w:rsidRDefault="00000000">
      <w:pPr>
        <w:rPr>
          <w:lang w:eastAsia="zh-CN"/>
        </w:rPr>
      </w:pPr>
      <w:r>
        <w:rPr>
          <w:lang w:eastAsia="zh-CN"/>
        </w:rPr>
        <w:t>[0030] 本实施例说明系统在一台普通个人计算机或服务器上的最小可复现部署。项目根目录包括</w:t>
      </w:r>
      <w:proofErr w:type="spellStart"/>
      <w:r>
        <w:rPr>
          <w:lang w:eastAsia="zh-CN"/>
        </w:rPr>
        <w:t>src</w:t>
      </w:r>
      <w:proofErr w:type="spellEnd"/>
      <w:r>
        <w:rPr>
          <w:lang w:eastAsia="zh-CN"/>
        </w:rPr>
        <w:t>/backend、knowledge/ingestion、knowledge/</w:t>
      </w:r>
      <w:proofErr w:type="spellStart"/>
      <w:r>
        <w:rPr>
          <w:lang w:eastAsia="zh-CN"/>
        </w:rPr>
        <w:t>chunks.db</w:t>
      </w:r>
      <w:proofErr w:type="spellEnd"/>
      <w:r>
        <w:rPr>
          <w:lang w:eastAsia="zh-CN"/>
        </w:rPr>
        <w:t>、knowledge/sessions、knowledge/</w:t>
      </w:r>
      <w:proofErr w:type="spellStart"/>
      <w:r>
        <w:rPr>
          <w:lang w:eastAsia="zh-CN"/>
        </w:rPr>
        <w:t>agent_memory</w:t>
      </w:r>
      <w:proofErr w:type="spellEnd"/>
      <w:r>
        <w:rPr>
          <w:lang w:eastAsia="zh-CN"/>
        </w:rPr>
        <w:t>、web、data/raw、data/uploads、runtime、logs、Setup-NewComputer.ps1、Start-Portable.ps1、启动迁移版.bat、</w:t>
      </w:r>
      <w:proofErr w:type="gramStart"/>
      <w:r>
        <w:rPr>
          <w:lang w:eastAsia="zh-CN"/>
        </w:rPr>
        <w:t>打包迁移包.ps1和.</w:t>
      </w:r>
      <w:proofErr w:type="spellStart"/>
      <w:r>
        <w:rPr>
          <w:lang w:eastAsia="zh-CN"/>
        </w:rPr>
        <w:t>env</w:t>
      </w:r>
      <w:proofErr w:type="gramEnd"/>
      <w:r>
        <w:rPr>
          <w:lang w:eastAsia="zh-CN"/>
        </w:rPr>
        <w:t>.example</w:t>
      </w:r>
      <w:proofErr w:type="spellEnd"/>
      <w:r>
        <w:rPr>
          <w:lang w:eastAsia="zh-CN"/>
        </w:rPr>
        <w:t>。</w:t>
      </w:r>
      <w:proofErr w:type="spellStart"/>
      <w:r>
        <w:rPr>
          <w:lang w:eastAsia="zh-CN"/>
        </w:rPr>
        <w:t>src</w:t>
      </w:r>
      <w:proofErr w:type="spellEnd"/>
      <w:r>
        <w:rPr>
          <w:lang w:eastAsia="zh-CN"/>
        </w:rPr>
        <w:t>/backend提供HTTP服务、路由、检索和问答编排；knowledge/ingestion负责文档解析、分块和知识抽取；web目录提供无复杂构建依赖的静态前端；knowledge/</w:t>
      </w:r>
      <w:proofErr w:type="spellStart"/>
      <w:r>
        <w:rPr>
          <w:lang w:eastAsia="zh-CN"/>
        </w:rPr>
        <w:t>chunks.db</w:t>
      </w:r>
      <w:proofErr w:type="spellEnd"/>
      <w:r>
        <w:rPr>
          <w:lang w:eastAsia="zh-CN"/>
        </w:rPr>
        <w:t>保存可检索chunk及其元数据；knowledge/sessions保存历史会话和证据链；knowledge/</w:t>
      </w:r>
      <w:proofErr w:type="spellStart"/>
      <w:r>
        <w:rPr>
          <w:lang w:eastAsia="zh-CN"/>
        </w:rPr>
        <w:t>agent_memory</w:t>
      </w:r>
      <w:proofErr w:type="spellEnd"/>
      <w:r>
        <w:rPr>
          <w:lang w:eastAsia="zh-CN"/>
        </w:rPr>
        <w:t>保存融合后的规则记忆。</w:t>
      </w:r>
    </w:p>
    <w:p w14:paraId="716077DC" w14:textId="77777777" w:rsidR="00923D11" w:rsidRDefault="00000000">
      <w:r>
        <w:t>[0031] 配置文件至少包含backend、providers、storage、retrieval、ingestion、graph、memory和ui七类配置。backend配置主机、端口和CORS；providers配置openai_compatible、ollama或本地回退模型；storage配置上传目录、知识库数据库、会话目录和运行缓存目录；retrieval配置BM25权重、稠密向量权重、top_k、rerank_top_k和score阈值；ingestion配置parse_workers、db_batch_size、chunk大小、是否写入chunk JSON和是否启用远程embedding；graph配置默认limit、标签显示阈值和动态刷新间隔；memory配置规则合并阈值、临时记忆保留轮数和冲突处理策略。</w:t>
      </w:r>
    </w:p>
    <w:p w14:paraId="1CE31EF9" w14:textId="77777777" w:rsidR="00923D11" w:rsidRDefault="00000000">
      <w:pPr>
        <w:rPr>
          <w:lang w:eastAsia="zh-CN"/>
        </w:rPr>
      </w:pPr>
      <w:r>
        <w:t>[0032] 数据库chunks表至少包括chunk_id、doc_id、file_name、source_path、page、section、chunk_index、chunk_type、title、text、summary、entities_json、keywords_json、relations_json、metadata_json、created_at和updated_at</w:t>
      </w:r>
      <w:proofErr w:type="spellStart"/>
      <w:r>
        <w:t>字段</w:t>
      </w:r>
      <w:proofErr w:type="spellEnd"/>
      <w:r>
        <w:t>。</w:t>
      </w:r>
      <w:r>
        <w:rPr>
          <w:lang w:eastAsia="zh-CN"/>
        </w:rPr>
        <w:t>每一条chunk均可回溯到原始文件、页码、章节和文本跨度，图谱节点只保存稳定ID和必要摘要，原文片段通过</w:t>
      </w:r>
      <w:proofErr w:type="spellStart"/>
      <w:r>
        <w:rPr>
          <w:lang w:eastAsia="zh-CN"/>
        </w:rPr>
        <w:t>chunk_id</w:t>
      </w:r>
      <w:proofErr w:type="spellEnd"/>
      <w:r>
        <w:rPr>
          <w:lang w:eastAsia="zh-CN"/>
        </w:rPr>
        <w:t>延迟读取，避免前端一次性加载大量原文。</w:t>
      </w:r>
    </w:p>
    <w:p w14:paraId="5027E73C" w14:textId="77777777" w:rsidR="00923D11" w:rsidRDefault="00000000">
      <w:pPr>
        <w:rPr>
          <w:lang w:eastAsia="zh-CN"/>
        </w:rPr>
      </w:pPr>
      <w:r>
        <w:rPr>
          <w:lang w:eastAsia="zh-CN"/>
        </w:rPr>
        <w:t xml:space="preserve">[0033] </w:t>
      </w:r>
      <w:proofErr w:type="gramStart"/>
      <w:r>
        <w:rPr>
          <w:lang w:eastAsia="zh-CN"/>
        </w:rPr>
        <w:t>系统启动后先读取.env</w:t>
      </w:r>
      <w:proofErr w:type="gramEnd"/>
      <w:r>
        <w:rPr>
          <w:lang w:eastAsia="zh-CN"/>
        </w:rPr>
        <w:t>和</w:t>
      </w:r>
      <w:proofErr w:type="spellStart"/>
      <w:r>
        <w:rPr>
          <w:lang w:eastAsia="zh-CN"/>
        </w:rPr>
        <w:t>config.yaml</w:t>
      </w:r>
      <w:proofErr w:type="spellEnd"/>
      <w:r>
        <w:rPr>
          <w:lang w:eastAsia="zh-CN"/>
        </w:rPr>
        <w:t>，初始化上传目录、SQLite连接、检索索引、会话存储、规则记忆和模型provider。若</w:t>
      </w:r>
      <w:proofErr w:type="spellStart"/>
      <w:r>
        <w:rPr>
          <w:lang w:eastAsia="zh-CN"/>
        </w:rPr>
        <w:t>Ollama</w:t>
      </w:r>
      <w:proofErr w:type="spellEnd"/>
      <w:r>
        <w:rPr>
          <w:lang w:eastAsia="zh-CN"/>
        </w:rPr>
        <w:t>可用且模型已安装，则优先使用本地推理；若</w:t>
      </w:r>
      <w:proofErr w:type="spellStart"/>
      <w:r>
        <w:rPr>
          <w:lang w:eastAsia="zh-CN"/>
        </w:rPr>
        <w:t>Ollama</w:t>
      </w:r>
      <w:proofErr w:type="spellEnd"/>
      <w:r>
        <w:rPr>
          <w:lang w:eastAsia="zh-CN"/>
        </w:rPr>
        <w:t>不可用但配置了OpenAI-compatible或Kimi API key，则使用远程模型；若均不可用，则保留上传、摄取、检索、图谱和mock回答能力，并在界面显示模型未配置状态，避免因密钥缺失导致项目不可启动。</w:t>
      </w:r>
    </w:p>
    <w:p w14:paraId="25DECC27" w14:textId="77777777" w:rsidR="00923D11" w:rsidRDefault="00000000">
      <w:pPr>
        <w:rPr>
          <w:lang w:eastAsia="zh-CN"/>
        </w:rPr>
      </w:pPr>
      <w:r>
        <w:rPr>
          <w:lang w:eastAsia="zh-CN"/>
        </w:rPr>
        <w:t>[0034] 文档进入知识库时先被解析为</w:t>
      </w:r>
      <w:proofErr w:type="spellStart"/>
      <w:r>
        <w:rPr>
          <w:lang w:eastAsia="zh-CN"/>
        </w:rPr>
        <w:t>PageRecord</w:t>
      </w:r>
      <w:proofErr w:type="spellEnd"/>
      <w:r>
        <w:rPr>
          <w:lang w:eastAsia="zh-CN"/>
        </w:rPr>
        <w:t>，再生成</w:t>
      </w:r>
      <w:proofErr w:type="spellStart"/>
      <w:r>
        <w:rPr>
          <w:lang w:eastAsia="zh-CN"/>
        </w:rPr>
        <w:t>ChunkRecord</w:t>
      </w:r>
      <w:proofErr w:type="spellEnd"/>
      <w:r>
        <w:rPr>
          <w:lang w:eastAsia="zh-CN"/>
        </w:rPr>
        <w:t>。PDF文档逐页提取正文、表格和图注；DOCX文档读取段落、标题、表格和列表；TXT、Markdown、CSV和XLSX按文件结构生成段落或表格块；ZIP文件先解压到上传任务目录，再递归处理其中允许的文档类型。解析器删除页眉页脚、页码、水印和重复噪声，保留标题层级、编号层级、表格列名和图注信息。</w:t>
      </w:r>
    </w:p>
    <w:p w14:paraId="6F4AC876" w14:textId="77777777" w:rsidR="00923D11" w:rsidRDefault="00000000">
      <w:pPr>
        <w:rPr>
          <w:lang w:eastAsia="zh-CN"/>
        </w:rPr>
      </w:pPr>
      <w:r>
        <w:rPr>
          <w:lang w:eastAsia="zh-CN"/>
        </w:rPr>
        <w:t>[0035] 语义分块采用章节边界、页码边界、表格边界和语义长度共同控制。系统将超过最大token阈值的段落按句子拆分，将过短且同属一页一节的段落合并；每个chunk记录</w:t>
      </w:r>
      <w:proofErr w:type="spellStart"/>
      <w:r>
        <w:rPr>
          <w:lang w:eastAsia="zh-CN"/>
        </w:rPr>
        <w:t>source_span</w:t>
      </w:r>
      <w:proofErr w:type="spellEnd"/>
      <w:r>
        <w:rPr>
          <w:lang w:eastAsia="zh-CN"/>
        </w:rPr>
        <w:t>、page、section、</w:t>
      </w:r>
      <w:proofErr w:type="spellStart"/>
      <w:r>
        <w:rPr>
          <w:lang w:eastAsia="zh-CN"/>
        </w:rPr>
        <w:t>chunk_type</w:t>
      </w:r>
      <w:proofErr w:type="spellEnd"/>
      <w:r>
        <w:rPr>
          <w:lang w:eastAsia="zh-CN"/>
        </w:rPr>
        <w:t>、</w:t>
      </w:r>
      <w:proofErr w:type="spellStart"/>
      <w:r>
        <w:rPr>
          <w:lang w:eastAsia="zh-CN"/>
        </w:rPr>
        <w:t>token_count</w:t>
      </w:r>
      <w:proofErr w:type="spellEnd"/>
      <w:r>
        <w:rPr>
          <w:lang w:eastAsia="zh-CN"/>
        </w:rPr>
        <w:t>和</w:t>
      </w:r>
      <w:proofErr w:type="spellStart"/>
      <w:r>
        <w:rPr>
          <w:lang w:eastAsia="zh-CN"/>
        </w:rPr>
        <w:t>parent_title</w:t>
      </w:r>
      <w:proofErr w:type="spellEnd"/>
      <w:r>
        <w:rPr>
          <w:lang w:eastAsia="zh-CN"/>
        </w:rPr>
        <w:t>。当文档没有清晰标题时，系统依据文件名、页码、标题行、重复关键词和chunk聚类生成Topic节点。</w:t>
      </w:r>
    </w:p>
    <w:p w14:paraId="22F93DF8" w14:textId="77777777" w:rsidR="00923D11" w:rsidRDefault="00000000">
      <w:pPr>
        <w:rPr>
          <w:lang w:eastAsia="zh-CN"/>
        </w:rPr>
      </w:pPr>
      <w:r>
        <w:rPr>
          <w:lang w:eastAsia="zh-CN"/>
        </w:rPr>
        <w:lastRenderedPageBreak/>
        <w:t>[0036] 本体约束抽取按照顶层、工业核心层和航空维修领域层执行。候选实体由术语词典、标准编号规则、英文缩写规则、中文技术词、文件标题词和上下文触发词生成；候选关系由触发词、句法方向、表格列名、章节语义和邻近窗口生成。关系写入前必须通过端点类型约束、证据跨度约束和标准引用约束；未通过阈值但存在弱证据的关系进入候选池，不进入正式图谱。</w:t>
      </w:r>
    </w:p>
    <w:p w14:paraId="4ECB2A89" w14:textId="77777777" w:rsidR="00923D11" w:rsidRDefault="00000000">
      <w:pPr>
        <w:rPr>
          <w:lang w:eastAsia="zh-CN"/>
        </w:rPr>
      </w:pPr>
      <w:r>
        <w:t>[0037] 关系强度S按S=α·S_type+β·S_evidence+γ·S_standard+δ·S_graph+η·S_llm计算。</w:t>
      </w:r>
      <w:r>
        <w:rPr>
          <w:lang w:eastAsia="zh-CN"/>
        </w:rPr>
        <w:t>S_type来自关系类型基础权重，</w:t>
      </w:r>
      <w:proofErr w:type="spellStart"/>
      <w:r>
        <w:rPr>
          <w:lang w:eastAsia="zh-CN"/>
        </w:rPr>
        <w:t>S_evidence</w:t>
      </w:r>
      <w:proofErr w:type="spellEnd"/>
      <w:r>
        <w:rPr>
          <w:lang w:eastAsia="zh-CN"/>
        </w:rPr>
        <w:t>来自同句、同段、同页、同章或跨文档距离，</w:t>
      </w:r>
      <w:proofErr w:type="spellStart"/>
      <w:r>
        <w:rPr>
          <w:lang w:eastAsia="zh-CN"/>
        </w:rPr>
        <w:t>S_standard</w:t>
      </w:r>
      <w:proofErr w:type="spellEnd"/>
      <w:r>
        <w:rPr>
          <w:lang w:eastAsia="zh-CN"/>
        </w:rPr>
        <w:t>来自标准条款直接支持或间接支持，</w:t>
      </w:r>
      <w:proofErr w:type="spellStart"/>
      <w:r>
        <w:rPr>
          <w:lang w:eastAsia="zh-CN"/>
        </w:rPr>
        <w:t>S_graph</w:t>
      </w:r>
      <w:proofErr w:type="spellEnd"/>
      <w:r>
        <w:rPr>
          <w:lang w:eastAsia="zh-CN"/>
        </w:rPr>
        <w:t>来自图结构邻近性、共同邻居和路径长度，</w:t>
      </w:r>
      <w:proofErr w:type="spellStart"/>
      <w:r>
        <w:rPr>
          <w:lang w:eastAsia="zh-CN"/>
        </w:rPr>
        <w:t>S_llm</w:t>
      </w:r>
      <w:proofErr w:type="spellEnd"/>
      <w:r>
        <w:rPr>
          <w:lang w:eastAsia="zh-CN"/>
        </w:rPr>
        <w:t>来自模型对候选关系的置信估计。系统把S映射为弱、一般、较强、强和关键五级，用于图谱颜色、边粗和排序。</w:t>
      </w:r>
    </w:p>
    <w:p w14:paraId="632BA2A2" w14:textId="77777777" w:rsidR="00923D11" w:rsidRDefault="00000000">
      <w:pPr>
        <w:rPr>
          <w:lang w:eastAsia="zh-CN"/>
        </w:rPr>
      </w:pPr>
      <w:r>
        <w:rPr>
          <w:lang w:eastAsia="zh-CN"/>
        </w:rPr>
        <w:t>[0038] 写入图谱时，document节点连接topic或section节点，topic或section节点连接chunk节点，chunk节点连接entity和keyword节点；标准条款、证据片段、经验规则和回答声明作为可选节点连接到相关chunk或entity。所有节点ID由</w:t>
      </w:r>
      <w:proofErr w:type="spellStart"/>
      <w:r>
        <w:rPr>
          <w:lang w:eastAsia="zh-CN"/>
        </w:rPr>
        <w:t>source_path</w:t>
      </w:r>
      <w:proofErr w:type="spellEnd"/>
      <w:r>
        <w:rPr>
          <w:lang w:eastAsia="zh-CN"/>
        </w:rPr>
        <w:t>、</w:t>
      </w:r>
      <w:proofErr w:type="spellStart"/>
      <w:r>
        <w:rPr>
          <w:lang w:eastAsia="zh-CN"/>
        </w:rPr>
        <w:t>doc_id</w:t>
      </w:r>
      <w:proofErr w:type="spellEnd"/>
      <w:r>
        <w:rPr>
          <w:lang w:eastAsia="zh-CN"/>
        </w:rPr>
        <w:t>、section、</w:t>
      </w:r>
      <w:proofErr w:type="spellStart"/>
      <w:r>
        <w:rPr>
          <w:lang w:eastAsia="zh-CN"/>
        </w:rPr>
        <w:t>chunk_id</w:t>
      </w:r>
      <w:proofErr w:type="spellEnd"/>
      <w:r>
        <w:rPr>
          <w:lang w:eastAsia="zh-CN"/>
        </w:rPr>
        <w:t>、entity规范名和</w:t>
      </w:r>
      <w:proofErr w:type="spellStart"/>
      <w:r>
        <w:rPr>
          <w:lang w:eastAsia="zh-CN"/>
        </w:rPr>
        <w:t>source_type</w:t>
      </w:r>
      <w:proofErr w:type="spellEnd"/>
      <w:r>
        <w:rPr>
          <w:lang w:eastAsia="zh-CN"/>
        </w:rPr>
        <w:t>稳定生成，使同一文件重复导入时能够增量更新而非生成重复节点。</w:t>
      </w:r>
    </w:p>
    <w:p w14:paraId="1C0B0B07" w14:textId="77777777" w:rsidR="00923D11" w:rsidRDefault="00000000">
      <w:pPr>
        <w:rPr>
          <w:lang w:eastAsia="zh-CN"/>
        </w:rPr>
      </w:pPr>
      <w:r>
        <w:rPr>
          <w:lang w:eastAsia="zh-CN"/>
        </w:rPr>
        <w:t>[0039] 本实施例的输出包括SQLite知识库、动态知识树、动态图谱、实体与关系候选池、冲突记录、标准引用清单和审计日志。若解析失败，系统将文档标记为</w:t>
      </w:r>
      <w:proofErr w:type="spellStart"/>
      <w:r>
        <w:rPr>
          <w:lang w:eastAsia="zh-CN"/>
        </w:rPr>
        <w:t>parse_failed</w:t>
      </w:r>
      <w:proofErr w:type="spellEnd"/>
      <w:r>
        <w:rPr>
          <w:lang w:eastAsia="zh-CN"/>
        </w:rPr>
        <w:t>；若标准缺失，标记</w:t>
      </w:r>
      <w:proofErr w:type="spellStart"/>
      <w:r>
        <w:rPr>
          <w:lang w:eastAsia="zh-CN"/>
        </w:rPr>
        <w:t>standard_gap</w:t>
      </w:r>
      <w:proofErr w:type="spellEnd"/>
      <w:r>
        <w:rPr>
          <w:lang w:eastAsia="zh-CN"/>
        </w:rPr>
        <w:t>；若模型不可用，则执行规则抽取和保守候选生成；若人工复核未完成，候选关系保持candidate状态。</w:t>
      </w:r>
    </w:p>
    <w:tbl>
      <w:tblPr>
        <w:tblStyle w:val="aff1"/>
        <w:tblW w:w="0" w:type="auto"/>
        <w:tblLayout w:type="fixed"/>
        <w:tblLook w:val="04A0" w:firstRow="1" w:lastRow="0" w:firstColumn="1" w:lastColumn="0" w:noHBand="0" w:noVBand="1"/>
      </w:tblPr>
      <w:tblGrid>
        <w:gridCol w:w="2016"/>
        <w:gridCol w:w="4320"/>
        <w:gridCol w:w="2880"/>
      </w:tblGrid>
      <w:tr w:rsidR="00923D11" w14:paraId="5BC27683" w14:textId="77777777">
        <w:tc>
          <w:tcPr>
            <w:tcW w:w="2016" w:type="dxa"/>
            <w:vAlign w:val="center"/>
          </w:tcPr>
          <w:p w14:paraId="6EB2CDC7" w14:textId="77777777" w:rsidR="00923D11" w:rsidRDefault="00000000">
            <w:proofErr w:type="spellStart"/>
            <w:r>
              <w:rPr>
                <w:b/>
              </w:rPr>
              <w:t>对象</w:t>
            </w:r>
            <w:proofErr w:type="spellEnd"/>
          </w:p>
        </w:tc>
        <w:tc>
          <w:tcPr>
            <w:tcW w:w="4320" w:type="dxa"/>
            <w:vAlign w:val="center"/>
          </w:tcPr>
          <w:p w14:paraId="5C8D3B02" w14:textId="77777777" w:rsidR="00923D11" w:rsidRDefault="00000000">
            <w:r>
              <w:rPr>
                <w:b/>
              </w:rPr>
              <w:t>最小字段</w:t>
            </w:r>
          </w:p>
        </w:tc>
        <w:tc>
          <w:tcPr>
            <w:tcW w:w="2880" w:type="dxa"/>
            <w:vAlign w:val="center"/>
          </w:tcPr>
          <w:p w14:paraId="311DB556" w14:textId="77777777" w:rsidR="00923D11" w:rsidRDefault="00000000">
            <w:r>
              <w:rPr>
                <w:b/>
              </w:rPr>
              <w:t>复现用途</w:t>
            </w:r>
          </w:p>
        </w:tc>
      </w:tr>
      <w:tr w:rsidR="00923D11" w14:paraId="7282B8A5" w14:textId="77777777">
        <w:tc>
          <w:tcPr>
            <w:tcW w:w="2016" w:type="dxa"/>
          </w:tcPr>
          <w:p w14:paraId="4E496A5D" w14:textId="77777777" w:rsidR="00923D11" w:rsidRDefault="00000000">
            <w:r>
              <w:t>ChunkRecord</w:t>
            </w:r>
          </w:p>
        </w:tc>
        <w:tc>
          <w:tcPr>
            <w:tcW w:w="4320" w:type="dxa"/>
          </w:tcPr>
          <w:p w14:paraId="71824567" w14:textId="77777777" w:rsidR="00923D11" w:rsidRDefault="00000000">
            <w:r>
              <w:t>chunk_id、doc_id、file_name、page、section、text、entities_json、metadata_json</w:t>
            </w:r>
          </w:p>
        </w:tc>
        <w:tc>
          <w:tcPr>
            <w:tcW w:w="2880" w:type="dxa"/>
          </w:tcPr>
          <w:p w14:paraId="2DAD7588" w14:textId="77777777" w:rsidR="00923D11" w:rsidRDefault="00000000">
            <w:pPr>
              <w:rPr>
                <w:lang w:eastAsia="zh-CN"/>
              </w:rPr>
            </w:pPr>
            <w:r>
              <w:rPr>
                <w:lang w:eastAsia="zh-CN"/>
              </w:rPr>
              <w:t>保证每个知识块可回溯、可检索、可入图</w:t>
            </w:r>
          </w:p>
        </w:tc>
      </w:tr>
      <w:tr w:rsidR="00923D11" w14:paraId="6491C933" w14:textId="77777777">
        <w:tc>
          <w:tcPr>
            <w:tcW w:w="2016" w:type="dxa"/>
          </w:tcPr>
          <w:p w14:paraId="1BF294C5" w14:textId="77777777" w:rsidR="00923D11" w:rsidRDefault="00000000">
            <w:proofErr w:type="spellStart"/>
            <w:r>
              <w:t>EntityRecord</w:t>
            </w:r>
            <w:proofErr w:type="spellEnd"/>
          </w:p>
        </w:tc>
        <w:tc>
          <w:tcPr>
            <w:tcW w:w="4320" w:type="dxa"/>
          </w:tcPr>
          <w:p w14:paraId="444202BD" w14:textId="77777777" w:rsidR="00923D11" w:rsidRDefault="00000000">
            <w:r>
              <w:t>entity_id、name、type、source_chunk_id、normalized_name</w:t>
            </w:r>
          </w:p>
        </w:tc>
        <w:tc>
          <w:tcPr>
            <w:tcW w:w="2880" w:type="dxa"/>
          </w:tcPr>
          <w:p w14:paraId="336FD6D7" w14:textId="77777777" w:rsidR="00923D11" w:rsidRDefault="00000000">
            <w:pPr>
              <w:rPr>
                <w:lang w:eastAsia="zh-CN"/>
              </w:rPr>
            </w:pPr>
            <w:r>
              <w:rPr>
                <w:lang w:eastAsia="zh-CN"/>
              </w:rPr>
              <w:t>支撑实体合并、节点聚焦和跨文档桥接</w:t>
            </w:r>
          </w:p>
        </w:tc>
      </w:tr>
      <w:tr w:rsidR="00923D11" w14:paraId="38BDBA0F" w14:textId="77777777">
        <w:tc>
          <w:tcPr>
            <w:tcW w:w="2016" w:type="dxa"/>
          </w:tcPr>
          <w:p w14:paraId="47E0943A" w14:textId="77777777" w:rsidR="00923D11" w:rsidRDefault="00000000">
            <w:proofErr w:type="spellStart"/>
            <w:r>
              <w:t>RelationRecord</w:t>
            </w:r>
            <w:proofErr w:type="spellEnd"/>
          </w:p>
        </w:tc>
        <w:tc>
          <w:tcPr>
            <w:tcW w:w="4320" w:type="dxa"/>
          </w:tcPr>
          <w:p w14:paraId="0DA341BA" w14:textId="77777777" w:rsidR="00923D11" w:rsidRDefault="00000000">
            <w:r>
              <w:t>relation_id、source、target、type、score、evidence_ids</w:t>
            </w:r>
          </w:p>
        </w:tc>
        <w:tc>
          <w:tcPr>
            <w:tcW w:w="2880" w:type="dxa"/>
          </w:tcPr>
          <w:p w14:paraId="4B1D2914" w14:textId="77777777" w:rsidR="00923D11" w:rsidRDefault="00000000">
            <w:pPr>
              <w:rPr>
                <w:lang w:eastAsia="zh-CN"/>
              </w:rPr>
            </w:pPr>
            <w:proofErr w:type="gramStart"/>
            <w:r>
              <w:rPr>
                <w:lang w:eastAsia="zh-CN"/>
              </w:rPr>
              <w:t>支撑边强度</w:t>
            </w:r>
            <w:proofErr w:type="gramEnd"/>
            <w:r>
              <w:rPr>
                <w:lang w:eastAsia="zh-CN"/>
              </w:rPr>
              <w:t>、证据路径和图谱导出</w:t>
            </w:r>
          </w:p>
        </w:tc>
      </w:tr>
      <w:tr w:rsidR="00923D11" w14:paraId="3DABF1D1" w14:textId="77777777">
        <w:tc>
          <w:tcPr>
            <w:tcW w:w="2016" w:type="dxa"/>
          </w:tcPr>
          <w:p w14:paraId="6197AA76" w14:textId="77777777" w:rsidR="00923D11" w:rsidRDefault="00000000">
            <w:r>
              <w:t>Session</w:t>
            </w:r>
          </w:p>
        </w:tc>
        <w:tc>
          <w:tcPr>
            <w:tcW w:w="4320" w:type="dxa"/>
          </w:tcPr>
          <w:p w14:paraId="127368FB" w14:textId="77777777" w:rsidR="00923D11" w:rsidRDefault="00000000">
            <w:r>
              <w:t>session_id、turns、summary、temporary_memory、graph</w:t>
            </w:r>
          </w:p>
        </w:tc>
        <w:tc>
          <w:tcPr>
            <w:tcW w:w="2880" w:type="dxa"/>
          </w:tcPr>
          <w:p w14:paraId="708F1F2D" w14:textId="77777777" w:rsidR="00923D11" w:rsidRDefault="00000000">
            <w:pPr>
              <w:rPr>
                <w:lang w:eastAsia="zh-CN"/>
              </w:rPr>
            </w:pPr>
            <w:r>
              <w:rPr>
                <w:lang w:eastAsia="zh-CN"/>
              </w:rPr>
              <w:t>支撑历史对话载入、删除和多轮证据链</w:t>
            </w:r>
          </w:p>
        </w:tc>
      </w:tr>
      <w:tr w:rsidR="00923D11" w14:paraId="71DCF286" w14:textId="77777777">
        <w:tc>
          <w:tcPr>
            <w:tcW w:w="2016" w:type="dxa"/>
          </w:tcPr>
          <w:p w14:paraId="0868AB22" w14:textId="77777777" w:rsidR="00923D11" w:rsidRDefault="00000000">
            <w:proofErr w:type="spellStart"/>
            <w:r>
              <w:t>RuleMemory</w:t>
            </w:r>
            <w:proofErr w:type="spellEnd"/>
          </w:p>
        </w:tc>
        <w:tc>
          <w:tcPr>
            <w:tcW w:w="4320" w:type="dxa"/>
          </w:tcPr>
          <w:p w14:paraId="3279E06A" w14:textId="77777777" w:rsidR="00923D11" w:rsidRDefault="00000000">
            <w:r>
              <w:t>rule_id、title、scope、evidence、confidence、merged_from</w:t>
            </w:r>
          </w:p>
        </w:tc>
        <w:tc>
          <w:tcPr>
            <w:tcW w:w="2880" w:type="dxa"/>
          </w:tcPr>
          <w:p w14:paraId="08A30AAB" w14:textId="77777777" w:rsidR="00923D11" w:rsidRDefault="00000000">
            <w:pPr>
              <w:rPr>
                <w:lang w:eastAsia="zh-CN"/>
              </w:rPr>
            </w:pPr>
            <w:r>
              <w:rPr>
                <w:lang w:eastAsia="zh-CN"/>
              </w:rPr>
              <w:t>支撑精炼规则、去重融合和长期记忆</w:t>
            </w:r>
          </w:p>
        </w:tc>
      </w:tr>
    </w:tbl>
    <w:p w14:paraId="4450E58E" w14:textId="77777777" w:rsidR="00923D11" w:rsidRDefault="00000000">
      <w:pPr>
        <w:rPr>
          <w:lang w:eastAsia="zh-CN"/>
        </w:rPr>
      </w:pPr>
      <w:r>
        <w:rPr>
          <w:b/>
          <w:lang w:eastAsia="zh-CN"/>
        </w:rPr>
        <w:t>实施例2：批量摄取、动态知识树、问答证据链和会话记忆</w:t>
      </w:r>
    </w:p>
    <w:p w14:paraId="6E83618F" w14:textId="77777777" w:rsidR="00923D11" w:rsidRDefault="00000000">
      <w:pPr>
        <w:rPr>
          <w:lang w:eastAsia="zh-CN"/>
        </w:rPr>
      </w:pPr>
      <w:r>
        <w:rPr>
          <w:lang w:eastAsia="zh-CN"/>
        </w:rPr>
        <w:t>[0040] 本实施例说明用户一次上传几十份至几百份文档时的后台处理和前端联动。前端将拖拽或选择的文件按大小分为小文件批量提交和大文件分块提交；ZIP文件上传完成后由后台解压并生成待摄取路径列表。前端调用</w:t>
      </w:r>
      <w:proofErr w:type="spellStart"/>
      <w:r>
        <w:rPr>
          <w:lang w:eastAsia="zh-CN"/>
        </w:rPr>
        <w:t>createIngestJob</w:t>
      </w:r>
      <w:proofErr w:type="spellEnd"/>
      <w:r>
        <w:rPr>
          <w:lang w:eastAsia="zh-CN"/>
        </w:rPr>
        <w:t>创建后台任务，任务状态写入内</w:t>
      </w:r>
      <w:r>
        <w:rPr>
          <w:lang w:eastAsia="zh-CN"/>
        </w:rPr>
        <w:lastRenderedPageBreak/>
        <w:t>存和runtime任务文件，页面每隔固定时间轮询/ingest/jobs-batch-status，显示总任务数、已完成任务数、正在处理文件、已处理文档数、已写入chunk数和错误信息。</w:t>
      </w:r>
    </w:p>
    <w:p w14:paraId="41429725" w14:textId="77777777" w:rsidR="00923D11" w:rsidRDefault="00000000">
      <w:pPr>
        <w:rPr>
          <w:lang w:eastAsia="zh-CN"/>
        </w:rPr>
      </w:pPr>
      <w:r>
        <w:rPr>
          <w:lang w:eastAsia="zh-CN"/>
        </w:rPr>
        <w:t xml:space="preserve">[0041] </w:t>
      </w:r>
      <w:proofErr w:type="spellStart"/>
      <w:r>
        <w:rPr>
          <w:lang w:eastAsia="zh-CN"/>
        </w:rPr>
        <w:t>IngestPipeline</w:t>
      </w:r>
      <w:proofErr w:type="spellEnd"/>
      <w:r>
        <w:rPr>
          <w:lang w:eastAsia="zh-CN"/>
        </w:rPr>
        <w:t>对多个文件使用</w:t>
      </w:r>
      <w:proofErr w:type="spellStart"/>
      <w:r>
        <w:rPr>
          <w:lang w:eastAsia="zh-CN"/>
        </w:rPr>
        <w:t>ThreadPoolExecutor</w:t>
      </w:r>
      <w:proofErr w:type="spellEnd"/>
      <w:r>
        <w:rPr>
          <w:lang w:eastAsia="zh-CN"/>
        </w:rPr>
        <w:t>并行执行解析、分块和轻量结构抽取；主线程按</w:t>
      </w:r>
      <w:proofErr w:type="spellStart"/>
      <w:r>
        <w:rPr>
          <w:lang w:eastAsia="zh-CN"/>
        </w:rPr>
        <w:t>as_completed</w:t>
      </w:r>
      <w:proofErr w:type="spellEnd"/>
      <w:r>
        <w:rPr>
          <w:lang w:eastAsia="zh-CN"/>
        </w:rPr>
        <w:t>接收已完成文档，并在每篇文档完成后提交SQLite事务。该机制使右侧动态知识树不必等待全部文档处理完成，而是按文档完成粒度逐步出现新Document和Topic节点；动态图谱同步叠加最新实体、关键词和证据节点，新增节点高亮显示后进入普通状态。</w:t>
      </w:r>
    </w:p>
    <w:p w14:paraId="32AD4B5F" w14:textId="77777777" w:rsidR="00923D11" w:rsidRDefault="00000000">
      <w:pPr>
        <w:rPr>
          <w:lang w:eastAsia="zh-CN"/>
        </w:rPr>
      </w:pPr>
      <w:r>
        <w:rPr>
          <w:lang w:eastAsia="zh-CN"/>
        </w:rPr>
        <w:t>[0042] 为避免用户在全量文档未完成时误判结果，系统维护</w:t>
      </w:r>
      <w:proofErr w:type="spellStart"/>
      <w:r>
        <w:rPr>
          <w:lang w:eastAsia="zh-CN"/>
        </w:rPr>
        <w:t>answer_lock</w:t>
      </w:r>
      <w:proofErr w:type="spellEnd"/>
      <w:r>
        <w:rPr>
          <w:lang w:eastAsia="zh-CN"/>
        </w:rPr>
        <w:t>和</w:t>
      </w:r>
      <w:proofErr w:type="spellStart"/>
      <w:r>
        <w:rPr>
          <w:lang w:eastAsia="zh-CN"/>
        </w:rPr>
        <w:t>knowledge_ready</w:t>
      </w:r>
      <w:proofErr w:type="spellEnd"/>
      <w:r>
        <w:rPr>
          <w:lang w:eastAsia="zh-CN"/>
        </w:rPr>
        <w:t>状态。当正在摄取且已完成文档数小于总文档数时，前端仍允许用户提出问题，</w:t>
      </w:r>
      <w:proofErr w:type="gramStart"/>
      <w:r>
        <w:rPr>
          <w:lang w:eastAsia="zh-CN"/>
        </w:rPr>
        <w:t>但在回答区显示“</w:t>
      </w:r>
      <w:proofErr w:type="gramEnd"/>
      <w:r>
        <w:rPr>
          <w:lang w:eastAsia="zh-CN"/>
        </w:rPr>
        <w:t>基于当前已处理文档回答”的提示；若用户要求判断“全部文档是否分析完成”，回答逻辑必须读取</w:t>
      </w:r>
      <w:proofErr w:type="spellStart"/>
      <w:r>
        <w:rPr>
          <w:lang w:eastAsia="zh-CN"/>
        </w:rPr>
        <w:t>IngestJob</w:t>
      </w:r>
      <w:proofErr w:type="spellEnd"/>
      <w:r>
        <w:rPr>
          <w:lang w:eastAsia="zh-CN"/>
        </w:rPr>
        <w:t>状态并明确说明已处理数量和剩余数量，不得只依据当前可检索chunk作出全量结论。</w:t>
      </w:r>
    </w:p>
    <w:p w14:paraId="3D3148B0" w14:textId="77777777" w:rsidR="00923D11" w:rsidRDefault="00000000">
      <w:pPr>
        <w:rPr>
          <w:lang w:eastAsia="zh-CN"/>
        </w:rPr>
      </w:pPr>
      <w:r>
        <w:t>[0043] 动态知识树接口/api/knowledge/tree每次从当前知识库读取真实数据生成树结构，返回generated_at、stats和root。stats包括documents、sections、chunks、entities、keywords和active_ingest。</w:t>
      </w:r>
      <w:proofErr w:type="gramStart"/>
      <w:r>
        <w:t>root.children</w:t>
      </w:r>
      <w:proofErr w:type="gramEnd"/>
      <w:r>
        <w:t>按文档分组，文档下按section或topic分组，topic下挂chunk，chunk下挂entity、keyword和evidence摘要。</w:t>
      </w:r>
      <w:r>
        <w:rPr>
          <w:lang w:eastAsia="zh-CN"/>
        </w:rPr>
        <w:t>前端在树状、图谱和冻结模式之间切换时复用同一数据源，避免出现右侧静态旧图和后台真实处理进度不一致。</w:t>
      </w:r>
    </w:p>
    <w:p w14:paraId="26BE653A" w14:textId="77777777" w:rsidR="00923D11" w:rsidRDefault="00000000">
      <w:pPr>
        <w:rPr>
          <w:lang w:eastAsia="zh-CN"/>
        </w:rPr>
      </w:pPr>
      <w:r>
        <w:t>[0044] 动态知识图谱接口/api/knowledge/graph返回nodes和edges。nodes包含id、type、label、source_type、meta和preview；edges包含id、source、target、type和score。</w:t>
      </w:r>
      <w:r>
        <w:rPr>
          <w:lang w:eastAsia="zh-CN"/>
        </w:rPr>
        <w:t>默认返回裁剪后的可视化图，支持limit、</w:t>
      </w:r>
      <w:proofErr w:type="spellStart"/>
      <w:r>
        <w:rPr>
          <w:lang w:eastAsia="zh-CN"/>
        </w:rPr>
        <w:t>doc_id</w:t>
      </w:r>
      <w:proofErr w:type="spellEnd"/>
      <w:r>
        <w:rPr>
          <w:lang w:eastAsia="zh-CN"/>
        </w:rPr>
        <w:t>、q和full参数；当文档数量过多时，后端优先返回当前上传批次、用户选中文档、最近问答证据和高频实体，前端按需要懒加载邻居节点。</w:t>
      </w:r>
    </w:p>
    <w:p w14:paraId="713E1B03" w14:textId="77777777" w:rsidR="00923D11" w:rsidRDefault="00000000">
      <w:pPr>
        <w:rPr>
          <w:lang w:eastAsia="zh-CN"/>
        </w:rPr>
      </w:pPr>
      <w:r>
        <w:t>[0045] 用户提问时，/api/query生成session_id、query_id、answer、answer_claims、evidence_graph和citations。</w:t>
      </w:r>
      <w:r>
        <w:rPr>
          <w:lang w:eastAsia="zh-CN"/>
        </w:rPr>
        <w:t>系统从用户问题和会话摘要中抽取实体，执行BM25、向量、类型匹配和重排序，返回</w:t>
      </w:r>
      <w:proofErr w:type="spellStart"/>
      <w:r>
        <w:rPr>
          <w:lang w:eastAsia="zh-CN"/>
        </w:rPr>
        <w:t>retrieved_chunk</w:t>
      </w:r>
      <w:proofErr w:type="spellEnd"/>
      <w:r>
        <w:rPr>
          <w:lang w:eastAsia="zh-CN"/>
        </w:rPr>
        <w:t>节点；再将答案按句子或语义声明切分为</w:t>
      </w:r>
      <w:proofErr w:type="spellStart"/>
      <w:r>
        <w:rPr>
          <w:lang w:eastAsia="zh-CN"/>
        </w:rPr>
        <w:t>answer_claim</w:t>
      </w:r>
      <w:proofErr w:type="spellEnd"/>
      <w:r>
        <w:rPr>
          <w:lang w:eastAsia="zh-CN"/>
        </w:rPr>
        <w:t>。每个claim根据与证据的文本重叠、实体重叠、标准编号重叠和检索分数判定</w:t>
      </w:r>
      <w:proofErr w:type="spellStart"/>
      <w:r>
        <w:rPr>
          <w:lang w:eastAsia="zh-CN"/>
        </w:rPr>
        <w:t>source_type</w:t>
      </w:r>
      <w:proofErr w:type="spellEnd"/>
      <w:r>
        <w:rPr>
          <w:lang w:eastAsia="zh-CN"/>
        </w:rPr>
        <w:t>，并绑定</w:t>
      </w:r>
      <w:proofErr w:type="spellStart"/>
      <w:r>
        <w:rPr>
          <w:lang w:eastAsia="zh-CN"/>
        </w:rPr>
        <w:t>supporting_evidence_ids</w:t>
      </w:r>
      <w:proofErr w:type="spellEnd"/>
      <w:r>
        <w:rPr>
          <w:lang w:eastAsia="zh-CN"/>
        </w:rPr>
        <w:t>。</w:t>
      </w:r>
    </w:p>
    <w:p w14:paraId="769F4416" w14:textId="77777777" w:rsidR="00923D11" w:rsidRDefault="00000000">
      <w:pPr>
        <w:rPr>
          <w:lang w:eastAsia="zh-CN"/>
        </w:rPr>
      </w:pPr>
      <w:r>
        <w:rPr>
          <w:lang w:eastAsia="zh-CN"/>
        </w:rPr>
        <w:t>[0046] 当前回答证据链按</w:t>
      </w:r>
      <w:proofErr w:type="spellStart"/>
      <w:r>
        <w:rPr>
          <w:lang w:eastAsia="zh-CN"/>
        </w:rPr>
        <w:t>Query→Entity→Evidence→Answer</w:t>
      </w:r>
      <w:proofErr w:type="spellEnd"/>
      <w:r>
        <w:rPr>
          <w:lang w:eastAsia="zh-CN"/>
        </w:rPr>
        <w:t xml:space="preserve"> Claim渲染，完整会话证据链按Q1→Evidence→Claim→Q2→Evidence→Claim持续累积。点击query显示原问题和时间，点击entity显示实体规范名和来源chunk，点击evidence显示文件名、页码、section、score和原文片段，点击claim显示声明文本、</w:t>
      </w:r>
      <w:proofErr w:type="spellStart"/>
      <w:r>
        <w:rPr>
          <w:lang w:eastAsia="zh-CN"/>
        </w:rPr>
        <w:t>source_type</w:t>
      </w:r>
      <w:proofErr w:type="spellEnd"/>
      <w:r>
        <w:rPr>
          <w:lang w:eastAsia="zh-CN"/>
        </w:rPr>
        <w:t>、confidence和警告。document、inferred、</w:t>
      </w:r>
      <w:proofErr w:type="spellStart"/>
      <w:r>
        <w:rPr>
          <w:lang w:eastAsia="zh-CN"/>
        </w:rPr>
        <w:t>web_search</w:t>
      </w:r>
      <w:proofErr w:type="spellEnd"/>
      <w:r>
        <w:rPr>
          <w:lang w:eastAsia="zh-CN"/>
        </w:rPr>
        <w:t>、</w:t>
      </w:r>
      <w:proofErr w:type="spellStart"/>
      <w:r>
        <w:rPr>
          <w:lang w:eastAsia="zh-CN"/>
        </w:rPr>
        <w:t>model_prior</w:t>
      </w:r>
      <w:proofErr w:type="spellEnd"/>
      <w:r>
        <w:rPr>
          <w:lang w:eastAsia="zh-CN"/>
        </w:rPr>
        <w:t>和unsupported使用不同颜色，模型常识和无支持内容必须显式标注。</w:t>
      </w:r>
    </w:p>
    <w:p w14:paraId="570405E3" w14:textId="77777777" w:rsidR="00923D11" w:rsidRDefault="00000000">
      <w:pPr>
        <w:rPr>
          <w:lang w:eastAsia="zh-CN"/>
        </w:rPr>
      </w:pPr>
      <w:r>
        <w:rPr>
          <w:lang w:eastAsia="zh-CN"/>
        </w:rPr>
        <w:t>[0047] 会话记忆分为临时记忆和规则记忆。临时记忆保存最近若干轮用户目标、术语偏好、当前导入批次和未完成问题，用于单次对话中的上下文连续；规则记忆从多轮问答、人工确认和高置信证据中抽取规则候选，通过标题相似度、适用条件重叠、证据重叠和冲突状态进</w:t>
      </w:r>
      <w:r>
        <w:rPr>
          <w:lang w:eastAsia="zh-CN"/>
        </w:rPr>
        <w:lastRenderedPageBreak/>
        <w:t>行融合。若新规则只是旧规则的重复表述，则增加计数和证据来源；若新规则更具体，则合并为限定条件更清晰的规则；若与旧规则冲突，则进入待复核状态。</w:t>
      </w:r>
    </w:p>
    <w:p w14:paraId="5062C615" w14:textId="77777777" w:rsidR="00923D11" w:rsidRDefault="00000000">
      <w:pPr>
        <w:rPr>
          <w:lang w:eastAsia="zh-CN"/>
        </w:rPr>
      </w:pPr>
      <w:r>
        <w:rPr>
          <w:lang w:eastAsia="zh-CN"/>
        </w:rPr>
        <w:t>[0048] 历史对话列表位于界面左侧，显示会话标题、摘要、更新时间和记忆条数。用户点击历史对话时，前端加载/</w:t>
      </w:r>
      <w:proofErr w:type="spellStart"/>
      <w:r>
        <w:rPr>
          <w:lang w:eastAsia="zh-CN"/>
        </w:rPr>
        <w:t>api</w:t>
      </w:r>
      <w:proofErr w:type="spellEnd"/>
      <w:r>
        <w:rPr>
          <w:lang w:eastAsia="zh-CN"/>
        </w:rPr>
        <w:t>/session/{</w:t>
      </w:r>
      <w:proofErr w:type="spellStart"/>
      <w:r>
        <w:rPr>
          <w:lang w:eastAsia="zh-CN"/>
        </w:rPr>
        <w:t>session_</w:t>
      </w:r>
      <w:proofErr w:type="gramStart"/>
      <w:r>
        <w:rPr>
          <w:lang w:eastAsia="zh-CN"/>
        </w:rPr>
        <w:t>id</w:t>
      </w:r>
      <w:proofErr w:type="spellEnd"/>
      <w:r>
        <w:rPr>
          <w:lang w:eastAsia="zh-CN"/>
        </w:rPr>
        <w:t>}返回的</w:t>
      </w:r>
      <w:proofErr w:type="gramEnd"/>
      <w:r>
        <w:rPr>
          <w:lang w:eastAsia="zh-CN"/>
        </w:rPr>
        <w:t>turns、summary、</w:t>
      </w:r>
      <w:proofErr w:type="spellStart"/>
      <w:r>
        <w:rPr>
          <w:lang w:eastAsia="zh-CN"/>
        </w:rPr>
        <w:t>temporary_memory</w:t>
      </w:r>
      <w:proofErr w:type="spellEnd"/>
      <w:r>
        <w:rPr>
          <w:lang w:eastAsia="zh-CN"/>
        </w:rPr>
        <w:t>和</w:t>
      </w:r>
      <w:proofErr w:type="spellStart"/>
      <w:r>
        <w:rPr>
          <w:lang w:eastAsia="zh-CN"/>
        </w:rPr>
        <w:t>session_evidence_graph</w:t>
      </w:r>
      <w:proofErr w:type="spellEnd"/>
      <w:r>
        <w:rPr>
          <w:lang w:eastAsia="zh-CN"/>
        </w:rPr>
        <w:t>，并恢复问答内容、证据链和当前视角；用户点击删除时，前端调用DELETE /</w:t>
      </w:r>
      <w:proofErr w:type="spellStart"/>
      <w:r>
        <w:rPr>
          <w:lang w:eastAsia="zh-CN"/>
        </w:rPr>
        <w:t>api</w:t>
      </w:r>
      <w:proofErr w:type="spellEnd"/>
      <w:r>
        <w:rPr>
          <w:lang w:eastAsia="zh-CN"/>
        </w:rPr>
        <w:t>/session/{</w:t>
      </w:r>
      <w:proofErr w:type="spellStart"/>
      <w:r>
        <w:rPr>
          <w:lang w:eastAsia="zh-CN"/>
        </w:rPr>
        <w:t>session_id</w:t>
      </w:r>
      <w:proofErr w:type="spellEnd"/>
      <w:r>
        <w:rPr>
          <w:lang w:eastAsia="zh-CN"/>
        </w:rPr>
        <w:t>}删除会话文件和图谱缓存，但不删除知识库文档和全局规则记忆。</w:t>
      </w:r>
    </w:p>
    <w:p w14:paraId="7855EDB1" w14:textId="77777777" w:rsidR="00923D11" w:rsidRDefault="00000000">
      <w:pPr>
        <w:rPr>
          <w:lang w:eastAsia="zh-CN"/>
        </w:rPr>
      </w:pPr>
      <w:r>
        <w:rPr>
          <w:lang w:eastAsia="zh-CN"/>
        </w:rPr>
        <w:t>[0049] 上传任务完成后，前端播放短提示音并显示3秒toast，</w:t>
      </w:r>
      <w:proofErr w:type="gramStart"/>
      <w:r>
        <w:rPr>
          <w:lang w:eastAsia="zh-CN"/>
        </w:rPr>
        <w:t>内容包括“</w:t>
      </w:r>
      <w:proofErr w:type="gramEnd"/>
      <w:r>
        <w:rPr>
          <w:lang w:eastAsia="zh-CN"/>
        </w:rPr>
        <w:t>摄取完成、可开始提问”、处理文档数、写入chunk数和错误数量；若存在失败文件，toast提供查看失败清单入口。此提示只表示对应</w:t>
      </w:r>
      <w:proofErr w:type="spellStart"/>
      <w:r>
        <w:rPr>
          <w:lang w:eastAsia="zh-CN"/>
        </w:rPr>
        <w:t>IngestJob</w:t>
      </w:r>
      <w:proofErr w:type="spellEnd"/>
      <w:r>
        <w:rPr>
          <w:lang w:eastAsia="zh-CN"/>
        </w:rPr>
        <w:t>完成，不表示历史全部文档均被重新处理。</w:t>
      </w:r>
    </w:p>
    <w:tbl>
      <w:tblPr>
        <w:tblStyle w:val="aff1"/>
        <w:tblW w:w="0" w:type="auto"/>
        <w:tblLayout w:type="fixed"/>
        <w:tblLook w:val="04A0" w:firstRow="1" w:lastRow="0" w:firstColumn="1" w:lastColumn="0" w:noHBand="0" w:noVBand="1"/>
      </w:tblPr>
      <w:tblGrid>
        <w:gridCol w:w="2448"/>
        <w:gridCol w:w="2736"/>
        <w:gridCol w:w="4032"/>
      </w:tblGrid>
      <w:tr w:rsidR="00923D11" w14:paraId="1E2F65AB" w14:textId="77777777">
        <w:tc>
          <w:tcPr>
            <w:tcW w:w="2448" w:type="dxa"/>
            <w:vAlign w:val="center"/>
          </w:tcPr>
          <w:p w14:paraId="138C85E1" w14:textId="77777777" w:rsidR="00923D11" w:rsidRDefault="00000000">
            <w:proofErr w:type="spellStart"/>
            <w:r>
              <w:rPr>
                <w:b/>
              </w:rPr>
              <w:t>接口或事件</w:t>
            </w:r>
            <w:proofErr w:type="spellEnd"/>
          </w:p>
        </w:tc>
        <w:tc>
          <w:tcPr>
            <w:tcW w:w="2736" w:type="dxa"/>
            <w:vAlign w:val="center"/>
          </w:tcPr>
          <w:p w14:paraId="10F8D5D8" w14:textId="77777777" w:rsidR="00923D11" w:rsidRDefault="00000000">
            <w:r>
              <w:rPr>
                <w:b/>
              </w:rPr>
              <w:t>输入</w:t>
            </w:r>
          </w:p>
        </w:tc>
        <w:tc>
          <w:tcPr>
            <w:tcW w:w="4032" w:type="dxa"/>
            <w:vAlign w:val="center"/>
          </w:tcPr>
          <w:p w14:paraId="35306F6D" w14:textId="77777777" w:rsidR="00923D11" w:rsidRDefault="00000000">
            <w:r>
              <w:rPr>
                <w:b/>
              </w:rPr>
              <w:t>输出或副作用</w:t>
            </w:r>
          </w:p>
        </w:tc>
      </w:tr>
      <w:tr w:rsidR="00923D11" w14:paraId="7755CE70" w14:textId="77777777">
        <w:tc>
          <w:tcPr>
            <w:tcW w:w="2448" w:type="dxa"/>
          </w:tcPr>
          <w:p w14:paraId="1B5C0606" w14:textId="77777777" w:rsidR="00923D11" w:rsidRDefault="00000000">
            <w:r>
              <w:t>/upload、/upload/chunk</w:t>
            </w:r>
          </w:p>
        </w:tc>
        <w:tc>
          <w:tcPr>
            <w:tcW w:w="2736" w:type="dxa"/>
          </w:tcPr>
          <w:p w14:paraId="345FD0CC" w14:textId="77777777" w:rsidR="00923D11" w:rsidRDefault="00000000">
            <w:r>
              <w:t>文件或分块</w:t>
            </w:r>
          </w:p>
        </w:tc>
        <w:tc>
          <w:tcPr>
            <w:tcW w:w="4032" w:type="dxa"/>
          </w:tcPr>
          <w:p w14:paraId="5AD9F9ED" w14:textId="77777777" w:rsidR="00923D11" w:rsidRDefault="00000000">
            <w:r>
              <w:t>保存上传内容，返回ingest_paths或upload_id</w:t>
            </w:r>
          </w:p>
        </w:tc>
      </w:tr>
      <w:tr w:rsidR="00923D11" w14:paraId="3A1E6E47" w14:textId="77777777">
        <w:tc>
          <w:tcPr>
            <w:tcW w:w="2448" w:type="dxa"/>
          </w:tcPr>
          <w:p w14:paraId="31DD9A9F" w14:textId="77777777" w:rsidR="00923D11" w:rsidRDefault="00000000">
            <w:r>
              <w:t>/ingest/jobs-batch-status</w:t>
            </w:r>
          </w:p>
        </w:tc>
        <w:tc>
          <w:tcPr>
            <w:tcW w:w="2736" w:type="dxa"/>
          </w:tcPr>
          <w:p w14:paraId="1D818A06" w14:textId="77777777" w:rsidR="00923D11" w:rsidRDefault="00000000">
            <w:r>
              <w:t>job_id列表</w:t>
            </w:r>
          </w:p>
        </w:tc>
        <w:tc>
          <w:tcPr>
            <w:tcW w:w="4032" w:type="dxa"/>
          </w:tcPr>
          <w:p w14:paraId="0D98CDDE" w14:textId="77777777" w:rsidR="00923D11" w:rsidRDefault="00000000">
            <w:pPr>
              <w:rPr>
                <w:lang w:eastAsia="zh-CN"/>
              </w:rPr>
            </w:pPr>
            <w:r>
              <w:rPr>
                <w:lang w:eastAsia="zh-CN"/>
              </w:rPr>
              <w:t>返回总进度、当前文件、已处理文档和chunk数</w:t>
            </w:r>
          </w:p>
        </w:tc>
      </w:tr>
      <w:tr w:rsidR="00923D11" w14:paraId="0AD291CE" w14:textId="77777777">
        <w:tc>
          <w:tcPr>
            <w:tcW w:w="2448" w:type="dxa"/>
          </w:tcPr>
          <w:p w14:paraId="3C796F36" w14:textId="77777777" w:rsidR="00923D11" w:rsidRDefault="00000000">
            <w:r>
              <w:t>/</w:t>
            </w:r>
            <w:proofErr w:type="spellStart"/>
            <w:r>
              <w:t>api</w:t>
            </w:r>
            <w:proofErr w:type="spellEnd"/>
            <w:r>
              <w:t>/knowledge/tree</w:t>
            </w:r>
          </w:p>
        </w:tc>
        <w:tc>
          <w:tcPr>
            <w:tcW w:w="2736" w:type="dxa"/>
          </w:tcPr>
          <w:p w14:paraId="19AC4728" w14:textId="77777777" w:rsidR="00923D11" w:rsidRDefault="00000000">
            <w:r>
              <w:t>limit、q、doc_id</w:t>
            </w:r>
          </w:p>
        </w:tc>
        <w:tc>
          <w:tcPr>
            <w:tcW w:w="4032" w:type="dxa"/>
          </w:tcPr>
          <w:p w14:paraId="01328986" w14:textId="77777777" w:rsidR="00923D11" w:rsidRDefault="00000000">
            <w:pPr>
              <w:rPr>
                <w:lang w:eastAsia="zh-CN"/>
              </w:rPr>
            </w:pPr>
            <w:r>
              <w:rPr>
                <w:lang w:eastAsia="zh-CN"/>
              </w:rPr>
              <w:t>返回动态知识树和摄取状态</w:t>
            </w:r>
          </w:p>
        </w:tc>
      </w:tr>
      <w:tr w:rsidR="00923D11" w14:paraId="6032BB62" w14:textId="77777777">
        <w:tc>
          <w:tcPr>
            <w:tcW w:w="2448" w:type="dxa"/>
          </w:tcPr>
          <w:p w14:paraId="4B304130" w14:textId="77777777" w:rsidR="00923D11" w:rsidRDefault="00000000">
            <w:r>
              <w:t>/</w:t>
            </w:r>
            <w:proofErr w:type="spellStart"/>
            <w:r>
              <w:t>api</w:t>
            </w:r>
            <w:proofErr w:type="spellEnd"/>
            <w:r>
              <w:t>/knowledge/graph</w:t>
            </w:r>
          </w:p>
        </w:tc>
        <w:tc>
          <w:tcPr>
            <w:tcW w:w="2736" w:type="dxa"/>
          </w:tcPr>
          <w:p w14:paraId="15419A01" w14:textId="77777777" w:rsidR="00923D11" w:rsidRDefault="00000000">
            <w:r>
              <w:t>limit、q、doc_id、full</w:t>
            </w:r>
          </w:p>
        </w:tc>
        <w:tc>
          <w:tcPr>
            <w:tcW w:w="4032" w:type="dxa"/>
          </w:tcPr>
          <w:p w14:paraId="10BDE624" w14:textId="77777777" w:rsidR="00923D11" w:rsidRDefault="00000000">
            <w:r>
              <w:t>返回动态图谱nodes/edges</w:t>
            </w:r>
          </w:p>
        </w:tc>
      </w:tr>
      <w:tr w:rsidR="00923D11" w14:paraId="261B4B36" w14:textId="77777777">
        <w:tc>
          <w:tcPr>
            <w:tcW w:w="2448" w:type="dxa"/>
          </w:tcPr>
          <w:p w14:paraId="154B834F" w14:textId="77777777" w:rsidR="00923D11" w:rsidRDefault="00000000">
            <w:r>
              <w:t>/api/query</w:t>
            </w:r>
          </w:p>
        </w:tc>
        <w:tc>
          <w:tcPr>
            <w:tcW w:w="2736" w:type="dxa"/>
          </w:tcPr>
          <w:p w14:paraId="0CF925F9" w14:textId="77777777" w:rsidR="00923D11" w:rsidRPr="002A3EA1" w:rsidRDefault="00000000">
            <w:pPr>
              <w:rPr>
                <w:lang w:val="fr-FR"/>
              </w:rPr>
            </w:pPr>
            <w:r w:rsidRPr="002A3EA1">
              <w:rPr>
                <w:lang w:val="fr-FR"/>
              </w:rPr>
              <w:t>session_id</w:t>
            </w:r>
            <w:r>
              <w:t>、</w:t>
            </w:r>
            <w:r w:rsidRPr="002A3EA1">
              <w:rPr>
                <w:lang w:val="fr-FR"/>
              </w:rPr>
              <w:t>query</w:t>
            </w:r>
            <w:r>
              <w:t>、</w:t>
            </w:r>
            <w:r w:rsidRPr="002A3EA1">
              <w:rPr>
                <w:lang w:val="fr-FR"/>
              </w:rPr>
              <w:t>options</w:t>
            </w:r>
          </w:p>
        </w:tc>
        <w:tc>
          <w:tcPr>
            <w:tcW w:w="4032" w:type="dxa"/>
          </w:tcPr>
          <w:p w14:paraId="4D3284BE" w14:textId="77777777" w:rsidR="00923D11" w:rsidRDefault="00000000">
            <w:pPr>
              <w:rPr>
                <w:lang w:eastAsia="zh-CN"/>
              </w:rPr>
            </w:pPr>
            <w:r>
              <w:rPr>
                <w:lang w:eastAsia="zh-CN"/>
              </w:rPr>
              <w:t>返回答案、claim、证据链和会话图增量</w:t>
            </w:r>
          </w:p>
        </w:tc>
      </w:tr>
      <w:tr w:rsidR="00923D11" w14:paraId="38ACEDE5" w14:textId="77777777">
        <w:tc>
          <w:tcPr>
            <w:tcW w:w="2448" w:type="dxa"/>
          </w:tcPr>
          <w:p w14:paraId="00211676" w14:textId="77777777" w:rsidR="00923D11" w:rsidRDefault="00000000">
            <w:r>
              <w:t>/</w:t>
            </w:r>
            <w:proofErr w:type="spellStart"/>
            <w:r>
              <w:t>api</w:t>
            </w:r>
            <w:proofErr w:type="spellEnd"/>
            <w:r>
              <w:t>/sessions</w:t>
            </w:r>
          </w:p>
        </w:tc>
        <w:tc>
          <w:tcPr>
            <w:tcW w:w="2736" w:type="dxa"/>
          </w:tcPr>
          <w:p w14:paraId="1067570E" w14:textId="77777777" w:rsidR="00923D11" w:rsidRDefault="00000000">
            <w:r>
              <w:t>无</w:t>
            </w:r>
          </w:p>
        </w:tc>
        <w:tc>
          <w:tcPr>
            <w:tcW w:w="4032" w:type="dxa"/>
          </w:tcPr>
          <w:p w14:paraId="678371AD" w14:textId="77777777" w:rsidR="00923D11" w:rsidRDefault="00000000">
            <w:r>
              <w:t>返回历史对话列表</w:t>
            </w:r>
          </w:p>
        </w:tc>
      </w:tr>
      <w:tr w:rsidR="00923D11" w14:paraId="2BAA42D2" w14:textId="77777777">
        <w:tc>
          <w:tcPr>
            <w:tcW w:w="2448" w:type="dxa"/>
          </w:tcPr>
          <w:p w14:paraId="5D2F3365" w14:textId="77777777" w:rsidR="00923D11" w:rsidRDefault="00000000">
            <w:r>
              <w:t>DELETE /api/session/{id}</w:t>
            </w:r>
          </w:p>
        </w:tc>
        <w:tc>
          <w:tcPr>
            <w:tcW w:w="2736" w:type="dxa"/>
          </w:tcPr>
          <w:p w14:paraId="76D39549" w14:textId="77777777" w:rsidR="00923D11" w:rsidRDefault="00000000">
            <w:r>
              <w:t>session_id</w:t>
            </w:r>
          </w:p>
        </w:tc>
        <w:tc>
          <w:tcPr>
            <w:tcW w:w="4032" w:type="dxa"/>
          </w:tcPr>
          <w:p w14:paraId="2E130B6E" w14:textId="77777777" w:rsidR="00923D11" w:rsidRDefault="00000000">
            <w:pPr>
              <w:rPr>
                <w:lang w:eastAsia="zh-CN"/>
              </w:rPr>
            </w:pPr>
            <w:r>
              <w:rPr>
                <w:lang w:eastAsia="zh-CN"/>
              </w:rPr>
              <w:t>删除历史会话及其证据链缓存</w:t>
            </w:r>
          </w:p>
        </w:tc>
      </w:tr>
    </w:tbl>
    <w:p w14:paraId="3DD22D2F" w14:textId="77777777" w:rsidR="00923D11" w:rsidRDefault="00000000">
      <w:pPr>
        <w:rPr>
          <w:lang w:eastAsia="zh-CN"/>
        </w:rPr>
      </w:pPr>
      <w:r>
        <w:rPr>
          <w:b/>
          <w:lang w:eastAsia="zh-CN"/>
        </w:rPr>
        <w:t>实施例3：迁移部署、高吞吐推理、前端</w:t>
      </w:r>
      <w:proofErr w:type="gramStart"/>
      <w:r>
        <w:rPr>
          <w:b/>
          <w:lang w:eastAsia="zh-CN"/>
        </w:rPr>
        <w:t>交互和</w:t>
      </w:r>
      <w:proofErr w:type="gramEnd"/>
      <w:r>
        <w:rPr>
          <w:b/>
          <w:lang w:eastAsia="zh-CN"/>
        </w:rPr>
        <w:t>1:1复现验收</w:t>
      </w:r>
    </w:p>
    <w:p w14:paraId="431C3512" w14:textId="77777777" w:rsidR="00923D11" w:rsidRDefault="00000000">
      <w:pPr>
        <w:rPr>
          <w:lang w:eastAsia="zh-CN"/>
        </w:rPr>
      </w:pPr>
      <w:r>
        <w:rPr>
          <w:lang w:eastAsia="zh-CN"/>
        </w:rPr>
        <w:t>[0050] 本实施例说明将系统打包到新计算机后复现运行的步骤。打包脚本读取项目根目录，</w:t>
      </w:r>
      <w:proofErr w:type="gramStart"/>
      <w:r>
        <w:rPr>
          <w:lang w:eastAsia="zh-CN"/>
        </w:rPr>
        <w:t>排除.env</w:t>
      </w:r>
      <w:proofErr w:type="gramEnd"/>
      <w:r>
        <w:rPr>
          <w:lang w:eastAsia="zh-CN"/>
        </w:rPr>
        <w:t>、.</w:t>
      </w:r>
      <w:proofErr w:type="spellStart"/>
      <w:r>
        <w:rPr>
          <w:lang w:eastAsia="zh-CN"/>
        </w:rPr>
        <w:t>venv</w:t>
      </w:r>
      <w:proofErr w:type="spellEnd"/>
      <w:r>
        <w:rPr>
          <w:lang w:eastAsia="zh-CN"/>
        </w:rPr>
        <w:t>、runtime临时缓存、__</w:t>
      </w:r>
      <w:proofErr w:type="spellStart"/>
      <w:r>
        <w:rPr>
          <w:lang w:eastAsia="zh-CN"/>
        </w:rPr>
        <w:t>pycache</w:t>
      </w:r>
      <w:proofErr w:type="spellEnd"/>
      <w:r>
        <w:rPr>
          <w:lang w:eastAsia="zh-CN"/>
        </w:rPr>
        <w:t>__、用户真实API key、上传分块临时目录和日志缓存，仅包含</w:t>
      </w:r>
      <w:proofErr w:type="spellStart"/>
      <w:r>
        <w:rPr>
          <w:lang w:eastAsia="zh-CN"/>
        </w:rPr>
        <w:t>src</w:t>
      </w:r>
      <w:proofErr w:type="spellEnd"/>
      <w:r>
        <w:rPr>
          <w:lang w:eastAsia="zh-CN"/>
        </w:rPr>
        <w:t>、knowledge核心代码、web、data示例目录、Setup-NewComputer.ps1、Start-Portable.ps1、启动迁移版.bat、README_运行说明.md、迁移部署说明.md、.</w:t>
      </w:r>
      <w:proofErr w:type="spellStart"/>
      <w:r>
        <w:rPr>
          <w:lang w:eastAsia="zh-CN"/>
        </w:rPr>
        <w:t>env.example</w:t>
      </w:r>
      <w:proofErr w:type="spellEnd"/>
      <w:r>
        <w:rPr>
          <w:lang w:eastAsia="zh-CN"/>
        </w:rPr>
        <w:t>和测试说明。</w:t>
      </w:r>
    </w:p>
    <w:p w14:paraId="2C2CDAF1" w14:textId="77777777" w:rsidR="00923D11" w:rsidRDefault="00000000">
      <w:r>
        <w:t>[0051] 新计算机解压后先运行Setup-NewComputer.ps1。该脚本检测Windows PowerShell、Python、Node、pip、可用端口、SQLite、Microsoft Office或LibreOffice、Ollama可执行文件和本地模型列表；若Python环境不存在，</w:t>
      </w:r>
      <w:proofErr w:type="gramStart"/>
      <w:r>
        <w:t>则创建.venv</w:t>
      </w:r>
      <w:proofErr w:type="gramEnd"/>
      <w:r>
        <w:t>并安装requirements；若Ollama存在且模型可用，则写入本地provider建议；若Ollama不存在，则提示用户在.env中配置OpenAI-compatible或Kimi API key；脚本不得写入示例之外的真实密钥。</w:t>
      </w:r>
    </w:p>
    <w:p w14:paraId="4FD81C80" w14:textId="77777777" w:rsidR="00923D11" w:rsidRDefault="00000000">
      <w:pPr>
        <w:rPr>
          <w:lang w:eastAsia="zh-CN"/>
        </w:rPr>
      </w:pPr>
      <w:r>
        <w:t xml:space="preserve">[0052] </w:t>
      </w:r>
      <w:proofErr w:type="gramStart"/>
      <w:r>
        <w:t>Start-Portable.ps1读取.env和config.yaml</w:t>
      </w:r>
      <w:proofErr w:type="gramEnd"/>
      <w:r>
        <w:t>，启动后端服务并输出http://127.0.0.1:8010/ui/。后端/health返回status、indexed_chunk_count、</w:t>
      </w:r>
      <w:r>
        <w:lastRenderedPageBreak/>
        <w:t>provider_status、ollama_available、active_ingest和session_count；</w:t>
      </w:r>
      <w:proofErr w:type="spellStart"/>
      <w:r>
        <w:t>前端依据这些字段显示在线状态、模型状态、知识块数和是否正在摄取</w:t>
      </w:r>
      <w:proofErr w:type="spellEnd"/>
      <w:r>
        <w:t>。</w:t>
      </w:r>
      <w:r>
        <w:rPr>
          <w:lang w:eastAsia="zh-CN"/>
        </w:rPr>
        <w:t>若端口被占用，脚本尝试下一个可用端口并同步生成访问地址。</w:t>
      </w:r>
    </w:p>
    <w:p w14:paraId="30CA493F" w14:textId="77777777" w:rsidR="00923D11" w:rsidRDefault="00000000">
      <w:pPr>
        <w:rPr>
          <w:lang w:eastAsia="zh-CN"/>
        </w:rPr>
      </w:pPr>
      <w:r>
        <w:rPr>
          <w:lang w:eastAsia="zh-CN"/>
        </w:rPr>
        <w:t>[0053] 高吞吐推理采用输入压缩、证据裁剪、前缀缓存、动态batch、流式输出和超时降级。系统在问答前先把会话上下文压缩为短摘要和关键临时记忆，再按检索分数、文档多样性和</w:t>
      </w:r>
      <w:proofErr w:type="spellStart"/>
      <w:r>
        <w:rPr>
          <w:lang w:eastAsia="zh-CN"/>
        </w:rPr>
        <w:t>source_type</w:t>
      </w:r>
      <w:proofErr w:type="spellEnd"/>
      <w:r>
        <w:rPr>
          <w:lang w:eastAsia="zh-CN"/>
        </w:rPr>
        <w:t>保留证据；对常见标准条款和热点文档片段使用prompt前缀缓存；当本地模型支持连续批处理或KV cache时启用动态batch；当远程模型超时或限流时回退到更小证据包或本地检索摘要。</w:t>
      </w:r>
    </w:p>
    <w:p w14:paraId="5B68BB32" w14:textId="77777777" w:rsidR="00923D11" w:rsidRDefault="00000000">
      <w:pPr>
        <w:rPr>
          <w:lang w:eastAsia="zh-CN"/>
        </w:rPr>
      </w:pPr>
      <w:r>
        <w:rPr>
          <w:lang w:eastAsia="zh-CN"/>
        </w:rPr>
        <w:t>[0054] 前端采用Apple风格的简洁布局，左侧为历史对话列表，中部为专业回答和证据链，右侧为上传区、动态知识树和动态图谱。图谱使用SVG画布，不引入复杂构建系统；画布支持滚轮缩放、拖拽平移、节点聚焦、Fit、Reset、全屏、大画布、冻结、搜索过滤、路径高亮和标签防重叠。证据链默认显示图链视图，列表视图作为折叠fallback；原始JSON只在debug模式下显示。</w:t>
      </w:r>
    </w:p>
    <w:p w14:paraId="5BE247AD" w14:textId="77777777" w:rsidR="00923D11" w:rsidRDefault="00000000">
      <w:pPr>
        <w:rPr>
          <w:lang w:eastAsia="zh-CN"/>
        </w:rPr>
      </w:pPr>
      <w:r>
        <w:rPr>
          <w:lang w:eastAsia="zh-CN"/>
        </w:rPr>
        <w:t>[0055] 语音交互包括语音提问、朗读回答、停止朗读和语速调节。朗读函数只读取带data-answer-main标记的专业回答正文，并在朗读前清洗[E</w:t>
      </w:r>
      <w:proofErr w:type="gramStart"/>
      <w:r>
        <w:rPr>
          <w:lang w:eastAsia="zh-CN"/>
        </w:rPr>
        <w:t>1]、</w:t>
      </w:r>
      <w:proofErr w:type="gramEnd"/>
      <w:r>
        <w:rPr>
          <w:lang w:eastAsia="zh-CN"/>
        </w:rPr>
        <w:t>【E2】、score、文件名、证据链标题、证据卡片和UI按钮文字；如果用户选中一段文本，则只朗读选中文本并执行同样清洗；再次点击朗读按钮时停止当前朗读。</w:t>
      </w:r>
    </w:p>
    <w:p w14:paraId="12E4A1E0" w14:textId="77777777" w:rsidR="00923D11" w:rsidRDefault="00000000">
      <w:pPr>
        <w:rPr>
          <w:lang w:eastAsia="zh-CN"/>
        </w:rPr>
      </w:pPr>
      <w:r>
        <w:rPr>
          <w:lang w:eastAsia="zh-CN"/>
        </w:rPr>
        <w:t>[0056] 导出功能包括高清SVG/PNG图谱、证据链截图和Word报告。导出Word报告时，系统按问题、专业回答、证据链摘要、证据明细、来源类型统计、动态图谱截图和审计信息组织内容；所有document证据必须附带文件名、页码或</w:t>
      </w:r>
      <w:proofErr w:type="spellStart"/>
      <w:r>
        <w:rPr>
          <w:lang w:eastAsia="zh-CN"/>
        </w:rPr>
        <w:t>chunk_id</w:t>
      </w:r>
      <w:proofErr w:type="spellEnd"/>
      <w:r>
        <w:rPr>
          <w:lang w:eastAsia="zh-CN"/>
        </w:rPr>
        <w:t>，</w:t>
      </w:r>
      <w:proofErr w:type="spellStart"/>
      <w:r>
        <w:rPr>
          <w:lang w:eastAsia="zh-CN"/>
        </w:rPr>
        <w:t>model_prior</w:t>
      </w:r>
      <w:proofErr w:type="spellEnd"/>
      <w:r>
        <w:rPr>
          <w:lang w:eastAsia="zh-CN"/>
        </w:rPr>
        <w:t>和unsupported必须带提示，不允许写成文档来源。</w:t>
      </w:r>
    </w:p>
    <w:p w14:paraId="6822C2AC" w14:textId="77777777" w:rsidR="00923D11" w:rsidRDefault="00000000">
      <w:pPr>
        <w:rPr>
          <w:lang w:eastAsia="zh-CN"/>
        </w:rPr>
      </w:pPr>
      <w:r>
        <w:rPr>
          <w:lang w:eastAsia="zh-CN"/>
        </w:rPr>
        <w:t>[0057] 1:1复现验收步骤包括：第一，运行Setup-NewComputer.ps1并确认依赖检测通过；第二，运行Start-Portable.ps1并访问/health；第三，上传包含PDF、DOCX、TXT或ZIP的测试文档批次，观察后台进度逐篇更新；第四，确认动态知识树随已完成文档逐步增加节点；第五，提出问题并确认回答正文不含证据编号，证据链显示Query、Entity、Evidence和Answer Claim；第六，追问并确认会话证据链累积；第七，载入和删除历史对话；第八，执行导出图谱和Word报告。</w:t>
      </w:r>
    </w:p>
    <w:p w14:paraId="18933873" w14:textId="77777777" w:rsidR="00923D11" w:rsidRDefault="00000000">
      <w:r>
        <w:t>[0058] 若验收失败，系统按故障类型定位：依赖失败检查Setup日志，端口失败检查Start日志，上传失败检查runtime/upload_chunks，摄取失败检查IngestJob.error和logs/ingest.log，检索失败检查chunks表和索引计数，回答失败检查provider_status和API key配置，图谱失败检查/api/knowledge/tree和/api/knowledge/graph响应，历史对话失败检查knowledge/sessions目录权限。</w:t>
      </w:r>
    </w:p>
    <w:tbl>
      <w:tblPr>
        <w:tblStyle w:val="aff1"/>
        <w:tblW w:w="0" w:type="auto"/>
        <w:tblLayout w:type="fixed"/>
        <w:tblLook w:val="04A0" w:firstRow="1" w:lastRow="0" w:firstColumn="1" w:lastColumn="0" w:noHBand="0" w:noVBand="1"/>
      </w:tblPr>
      <w:tblGrid>
        <w:gridCol w:w="1833"/>
        <w:gridCol w:w="3525"/>
        <w:gridCol w:w="3666"/>
      </w:tblGrid>
      <w:tr w:rsidR="00923D11" w14:paraId="047663CD" w14:textId="77777777" w:rsidTr="002A3EA1">
        <w:trPr>
          <w:trHeight w:val="438"/>
        </w:trPr>
        <w:tc>
          <w:tcPr>
            <w:tcW w:w="1833" w:type="dxa"/>
            <w:vAlign w:val="center"/>
          </w:tcPr>
          <w:p w14:paraId="62E93FD5" w14:textId="77777777" w:rsidR="00923D11" w:rsidRDefault="00000000">
            <w:r>
              <w:rPr>
                <w:b/>
              </w:rPr>
              <w:t>验收项</w:t>
            </w:r>
          </w:p>
        </w:tc>
        <w:tc>
          <w:tcPr>
            <w:tcW w:w="3525" w:type="dxa"/>
            <w:vAlign w:val="center"/>
          </w:tcPr>
          <w:p w14:paraId="2942C717" w14:textId="77777777" w:rsidR="00923D11" w:rsidRDefault="00000000">
            <w:r>
              <w:rPr>
                <w:b/>
              </w:rPr>
              <w:t>通过标准</w:t>
            </w:r>
          </w:p>
        </w:tc>
        <w:tc>
          <w:tcPr>
            <w:tcW w:w="3666" w:type="dxa"/>
            <w:vAlign w:val="center"/>
          </w:tcPr>
          <w:p w14:paraId="01DC88BD" w14:textId="77777777" w:rsidR="00923D11" w:rsidRDefault="00000000">
            <w:r>
              <w:rPr>
                <w:b/>
              </w:rPr>
              <w:t>失败定位</w:t>
            </w:r>
          </w:p>
        </w:tc>
      </w:tr>
      <w:tr w:rsidR="00923D11" w14:paraId="27275099" w14:textId="77777777" w:rsidTr="002A3EA1">
        <w:trPr>
          <w:trHeight w:val="788"/>
        </w:trPr>
        <w:tc>
          <w:tcPr>
            <w:tcW w:w="1833" w:type="dxa"/>
          </w:tcPr>
          <w:p w14:paraId="4CDF583C" w14:textId="77777777" w:rsidR="00923D11" w:rsidRDefault="00000000">
            <w:r>
              <w:t>环境检测</w:t>
            </w:r>
          </w:p>
        </w:tc>
        <w:tc>
          <w:tcPr>
            <w:tcW w:w="3525" w:type="dxa"/>
          </w:tcPr>
          <w:p w14:paraId="2F48DF70" w14:textId="77777777" w:rsidR="00923D11" w:rsidRDefault="00000000">
            <w:r>
              <w:t>Python、Node、端口、provider状态清楚</w:t>
            </w:r>
          </w:p>
        </w:tc>
        <w:tc>
          <w:tcPr>
            <w:tcW w:w="3666" w:type="dxa"/>
          </w:tcPr>
          <w:p w14:paraId="19B09A97" w14:textId="77777777" w:rsidR="00923D11" w:rsidRDefault="00000000">
            <w:r>
              <w:t>Setup-NewComputer日志</w:t>
            </w:r>
          </w:p>
        </w:tc>
      </w:tr>
      <w:tr w:rsidR="00923D11" w:rsidRPr="002A3EA1" w14:paraId="5DE42EA5" w14:textId="77777777" w:rsidTr="002A3EA1">
        <w:trPr>
          <w:trHeight w:val="438"/>
        </w:trPr>
        <w:tc>
          <w:tcPr>
            <w:tcW w:w="1833" w:type="dxa"/>
          </w:tcPr>
          <w:p w14:paraId="2A4BCAD6" w14:textId="77777777" w:rsidR="00923D11" w:rsidRDefault="00000000">
            <w:r>
              <w:t>批量摄取</w:t>
            </w:r>
          </w:p>
        </w:tc>
        <w:tc>
          <w:tcPr>
            <w:tcW w:w="3525" w:type="dxa"/>
          </w:tcPr>
          <w:p w14:paraId="38B131A2" w14:textId="77777777" w:rsidR="00923D11" w:rsidRDefault="00000000">
            <w:pPr>
              <w:rPr>
                <w:lang w:eastAsia="zh-CN"/>
              </w:rPr>
            </w:pPr>
            <w:r>
              <w:rPr>
                <w:lang w:eastAsia="zh-CN"/>
              </w:rPr>
              <w:t>逐篇更新已处理文档和chunk数</w:t>
            </w:r>
          </w:p>
        </w:tc>
        <w:tc>
          <w:tcPr>
            <w:tcW w:w="3666" w:type="dxa"/>
          </w:tcPr>
          <w:p w14:paraId="00C9EF0B" w14:textId="77777777" w:rsidR="00923D11" w:rsidRPr="002A3EA1" w:rsidRDefault="00000000">
            <w:pPr>
              <w:rPr>
                <w:lang w:val="de-DE"/>
              </w:rPr>
            </w:pPr>
            <w:r w:rsidRPr="002A3EA1">
              <w:rPr>
                <w:lang w:val="de-DE"/>
              </w:rPr>
              <w:t>IngestJob.error</w:t>
            </w:r>
            <w:r>
              <w:t>、</w:t>
            </w:r>
            <w:r w:rsidRPr="002A3EA1">
              <w:rPr>
                <w:lang w:val="de-DE"/>
              </w:rPr>
              <w:lastRenderedPageBreak/>
              <w:t>logs/ingest.log</w:t>
            </w:r>
          </w:p>
        </w:tc>
      </w:tr>
      <w:tr w:rsidR="00923D11" w14:paraId="616EFB74" w14:textId="77777777" w:rsidTr="002A3EA1">
        <w:trPr>
          <w:trHeight w:val="788"/>
        </w:trPr>
        <w:tc>
          <w:tcPr>
            <w:tcW w:w="1833" w:type="dxa"/>
          </w:tcPr>
          <w:p w14:paraId="15DE4BE2" w14:textId="77777777" w:rsidR="00923D11" w:rsidRDefault="00000000">
            <w:proofErr w:type="spellStart"/>
            <w:r>
              <w:lastRenderedPageBreak/>
              <w:t>动态图谱</w:t>
            </w:r>
            <w:proofErr w:type="spellEnd"/>
          </w:p>
        </w:tc>
        <w:tc>
          <w:tcPr>
            <w:tcW w:w="3525" w:type="dxa"/>
          </w:tcPr>
          <w:p w14:paraId="0C11D72D" w14:textId="77777777" w:rsidR="00923D11" w:rsidRDefault="00000000">
            <w:pPr>
              <w:rPr>
                <w:lang w:eastAsia="zh-CN"/>
              </w:rPr>
            </w:pPr>
            <w:r>
              <w:rPr>
                <w:lang w:eastAsia="zh-CN"/>
              </w:rPr>
              <w:t>上传和提问后节点实时变化</w:t>
            </w:r>
          </w:p>
        </w:tc>
        <w:tc>
          <w:tcPr>
            <w:tcW w:w="3666" w:type="dxa"/>
          </w:tcPr>
          <w:p w14:paraId="2378840F" w14:textId="77777777" w:rsidR="00923D11" w:rsidRDefault="00000000">
            <w:r>
              <w:t>/</w:t>
            </w:r>
            <w:proofErr w:type="spellStart"/>
            <w:r>
              <w:t>api</w:t>
            </w:r>
            <w:proofErr w:type="spellEnd"/>
            <w:r>
              <w:t>/knowledge/tree、/</w:t>
            </w:r>
            <w:proofErr w:type="spellStart"/>
            <w:r>
              <w:t>api</w:t>
            </w:r>
            <w:proofErr w:type="spellEnd"/>
            <w:r>
              <w:t>/knowledge/graph</w:t>
            </w:r>
          </w:p>
        </w:tc>
      </w:tr>
      <w:tr w:rsidR="00923D11" w14:paraId="6F119429" w14:textId="77777777" w:rsidTr="002A3EA1">
        <w:trPr>
          <w:trHeight w:val="798"/>
        </w:trPr>
        <w:tc>
          <w:tcPr>
            <w:tcW w:w="1833" w:type="dxa"/>
          </w:tcPr>
          <w:p w14:paraId="79B18055" w14:textId="77777777" w:rsidR="00923D11" w:rsidRDefault="00000000">
            <w:r>
              <w:t>问答证据</w:t>
            </w:r>
          </w:p>
        </w:tc>
        <w:tc>
          <w:tcPr>
            <w:tcW w:w="3525" w:type="dxa"/>
          </w:tcPr>
          <w:p w14:paraId="29952C00" w14:textId="77777777" w:rsidR="00923D11" w:rsidRDefault="00000000">
            <w:pPr>
              <w:rPr>
                <w:lang w:eastAsia="zh-CN"/>
              </w:rPr>
            </w:pPr>
            <w:r>
              <w:rPr>
                <w:lang w:eastAsia="zh-CN"/>
              </w:rPr>
              <w:t>回答正文自然，证据链单独展示来源</w:t>
            </w:r>
          </w:p>
        </w:tc>
        <w:tc>
          <w:tcPr>
            <w:tcW w:w="3666" w:type="dxa"/>
          </w:tcPr>
          <w:p w14:paraId="5AC5BDDC" w14:textId="77777777" w:rsidR="00923D11" w:rsidRDefault="00000000">
            <w:r>
              <w:t>/</w:t>
            </w:r>
            <w:proofErr w:type="spellStart"/>
            <w:r>
              <w:t>api</w:t>
            </w:r>
            <w:proofErr w:type="spellEnd"/>
            <w:r>
              <w:t>/</w:t>
            </w:r>
            <w:proofErr w:type="spellStart"/>
            <w:r>
              <w:t>query响应和source_type</w:t>
            </w:r>
            <w:proofErr w:type="spellEnd"/>
          </w:p>
        </w:tc>
      </w:tr>
      <w:tr w:rsidR="00923D11" w14:paraId="0D2198E1" w14:textId="77777777" w:rsidTr="002A3EA1">
        <w:trPr>
          <w:trHeight w:val="788"/>
        </w:trPr>
        <w:tc>
          <w:tcPr>
            <w:tcW w:w="1833" w:type="dxa"/>
          </w:tcPr>
          <w:p w14:paraId="106DD0AC" w14:textId="77777777" w:rsidR="00923D11" w:rsidRDefault="00000000">
            <w:r>
              <w:t>历史对话</w:t>
            </w:r>
          </w:p>
        </w:tc>
        <w:tc>
          <w:tcPr>
            <w:tcW w:w="3525" w:type="dxa"/>
          </w:tcPr>
          <w:p w14:paraId="5FEB1FFD" w14:textId="77777777" w:rsidR="00923D11" w:rsidRDefault="00000000">
            <w:pPr>
              <w:rPr>
                <w:lang w:eastAsia="zh-CN"/>
              </w:rPr>
            </w:pPr>
            <w:r>
              <w:rPr>
                <w:lang w:eastAsia="zh-CN"/>
              </w:rPr>
              <w:t>可新建、载入、删除会话</w:t>
            </w:r>
          </w:p>
        </w:tc>
        <w:tc>
          <w:tcPr>
            <w:tcW w:w="3666" w:type="dxa"/>
          </w:tcPr>
          <w:p w14:paraId="5A370E04" w14:textId="77777777" w:rsidR="00923D11" w:rsidRDefault="00000000">
            <w:r>
              <w:t>knowledge/</w:t>
            </w:r>
            <w:proofErr w:type="spellStart"/>
            <w:r>
              <w:t>sessions权限和JSON结构</w:t>
            </w:r>
            <w:proofErr w:type="spellEnd"/>
          </w:p>
        </w:tc>
      </w:tr>
      <w:tr w:rsidR="00923D11" w14:paraId="10818EAF" w14:textId="77777777" w:rsidTr="002A3EA1">
        <w:trPr>
          <w:trHeight w:val="788"/>
        </w:trPr>
        <w:tc>
          <w:tcPr>
            <w:tcW w:w="1833" w:type="dxa"/>
          </w:tcPr>
          <w:p w14:paraId="5CF2B904" w14:textId="77777777" w:rsidR="00923D11" w:rsidRDefault="00000000">
            <w:r>
              <w:t>迁移包</w:t>
            </w:r>
          </w:p>
        </w:tc>
        <w:tc>
          <w:tcPr>
            <w:tcW w:w="3525" w:type="dxa"/>
          </w:tcPr>
          <w:p w14:paraId="66B0C104" w14:textId="77777777" w:rsidR="00923D11" w:rsidRDefault="00000000">
            <w:r>
              <w:t>无.env、.venv、runtime和真实密钥</w:t>
            </w:r>
          </w:p>
        </w:tc>
        <w:tc>
          <w:tcPr>
            <w:tcW w:w="3666" w:type="dxa"/>
          </w:tcPr>
          <w:p w14:paraId="25E9AC3E" w14:textId="77777777" w:rsidR="00923D11" w:rsidRDefault="00000000">
            <w:r>
              <w:t>打包脚本排除清单</w:t>
            </w:r>
          </w:p>
        </w:tc>
      </w:tr>
    </w:tbl>
    <w:p w14:paraId="554B7FFA" w14:textId="77777777" w:rsidR="00923D11" w:rsidRDefault="00000000">
      <w:pPr>
        <w:pStyle w:val="1"/>
      </w:pPr>
      <w:r>
        <w:t>第五部分：发明效果</w:t>
      </w:r>
    </w:p>
    <w:p w14:paraId="4C7980B2" w14:textId="77777777" w:rsidR="00923D11" w:rsidRDefault="00000000">
      <w:pPr>
        <w:ind w:firstLine="420"/>
        <w:rPr>
          <w:lang w:eastAsia="zh-CN"/>
        </w:rPr>
      </w:pPr>
      <w:r>
        <w:rPr>
          <w:lang w:eastAsia="zh-CN"/>
        </w:rPr>
        <w:t>[0059] 与现有技术相比，本发明具有以下有益效果：</w:t>
      </w:r>
    </w:p>
    <w:p w14:paraId="6C4B1590" w14:textId="77777777" w:rsidR="00923D11" w:rsidRDefault="00000000">
      <w:pPr>
        <w:ind w:firstLine="420"/>
        <w:rPr>
          <w:lang w:eastAsia="zh-CN"/>
        </w:rPr>
      </w:pPr>
      <w:r>
        <w:rPr>
          <w:lang w:eastAsia="zh-CN"/>
        </w:rPr>
        <w:t>（1）结构化约束提升提取质量：通过BFO/IOF三层本体架构对LLM知识提取施加硬约束，实体提取F1从0.62提升至0.89，关系提取F1从0.48提升至0.84，显著降低了类型不一致和关系错乱问题。</w:t>
      </w:r>
    </w:p>
    <w:p w14:paraId="17871A8B" w14:textId="77777777" w:rsidR="00923D11" w:rsidRDefault="00000000">
      <w:pPr>
        <w:ind w:firstLine="420"/>
        <w:rPr>
          <w:lang w:eastAsia="zh-CN"/>
        </w:rPr>
      </w:pPr>
      <w:r>
        <w:rPr>
          <w:lang w:eastAsia="zh-CN"/>
        </w:rPr>
        <w:t>（2）标准注入实现法规对齐：适航标准条款注入机制使知识提取输出与CCAR/FAR/CS标准自动对齐，标准引用完整率从0.12提升至0.96，确保知识图谱可直接用于适航认证文档编制。</w:t>
      </w:r>
    </w:p>
    <w:p w14:paraId="35120942" w14:textId="77777777" w:rsidR="00923D11" w:rsidRDefault="00000000">
      <w:pPr>
        <w:ind w:firstLine="420"/>
        <w:rPr>
          <w:lang w:eastAsia="zh-CN"/>
        </w:rPr>
      </w:pPr>
      <w:r>
        <w:rPr>
          <w:lang w:eastAsia="zh-CN"/>
        </w:rPr>
        <w:t>（3）关联强度量化辅助决策：多因子加权关联强度和七级色谱映射为工程师提供了直观的关联紧密程度指标，支持追溯链优先级排序、变更影响范围评估和安全评估重点识别。</w:t>
      </w:r>
    </w:p>
    <w:p w14:paraId="0FF9FCC0" w14:textId="77777777" w:rsidR="00923D11" w:rsidRDefault="00000000">
      <w:pPr>
        <w:ind w:firstLine="420"/>
        <w:rPr>
          <w:lang w:eastAsia="zh-CN"/>
        </w:rPr>
      </w:pPr>
      <w:r>
        <w:rPr>
          <w:lang w:eastAsia="zh-CN"/>
        </w:rPr>
        <w:t>（4）六层校验保障输出可信：JSON Schema→本体一致性→标准引用→证据跨度→冲突检测→置信度阈值的分层校验体系，将知识图谱一致性得分从0.55提升至0.94，满足安全关键场景对AI输出可靠性的要求。</w:t>
      </w:r>
    </w:p>
    <w:p w14:paraId="04620814" w14:textId="77777777" w:rsidR="00923D11" w:rsidRDefault="00000000">
      <w:pPr>
        <w:ind w:firstLine="420"/>
        <w:rPr>
          <w:lang w:eastAsia="zh-CN"/>
        </w:rPr>
      </w:pPr>
      <w:r>
        <w:rPr>
          <w:lang w:eastAsia="zh-CN"/>
        </w:rPr>
        <w:t>（5）跨文档关联打通知识孤岛：在三份独立文档间自动建立18个跨文档关联，准确率0.87，使分散在不同文档中的知识形成统一网络，支持故障→维修→培训的一键跳转。</w:t>
      </w:r>
    </w:p>
    <w:p w14:paraId="3FDC8ED4" w14:textId="77777777" w:rsidR="00923D11" w:rsidRDefault="00000000">
      <w:pPr>
        <w:ind w:firstLine="420"/>
        <w:rPr>
          <w:lang w:eastAsia="zh-CN"/>
        </w:rPr>
      </w:pPr>
      <w:r>
        <w:rPr>
          <w:lang w:eastAsia="zh-CN"/>
        </w:rPr>
        <w:t>（6）经验闭环实现知识积累：分析→提炼→积累→注入的闭环机制将工程师经验系统化留存，避免人员流动导致的知识流失，后续分析中历史经验注入可进一步提升提取质量。</w:t>
      </w:r>
    </w:p>
    <w:p w14:paraId="0B603143" w14:textId="77777777" w:rsidR="00923D11" w:rsidRDefault="00000000">
      <w:pPr>
        <w:ind w:firstLine="420"/>
        <w:rPr>
          <w:lang w:eastAsia="zh-CN"/>
        </w:rPr>
      </w:pPr>
      <w:r>
        <w:rPr>
          <w:lang w:eastAsia="zh-CN"/>
        </w:rPr>
        <w:t>（7）国产化部署满足自主可控：支持华为昇腾910B NPU离线运行，所有推理和分析在本地完成，无需互联网连接，满足航空领域信息安全和自主可控要求。</w:t>
      </w:r>
    </w:p>
    <w:p w14:paraId="044E8D71" w14:textId="77777777" w:rsidR="00923D11" w:rsidRDefault="00000000">
      <w:pPr>
        <w:rPr>
          <w:lang w:eastAsia="zh-CN"/>
        </w:rPr>
      </w:pPr>
      <w:r>
        <w:rPr>
          <w:sz w:val="21"/>
          <w:lang w:eastAsia="zh-CN"/>
        </w:rPr>
        <w:t>（8）硬件适配提升工程部署弹性：通过硬件适配层屏蔽CPU、GPU、NPU、DCU、MLU等异构设备差异，系统可</w:t>
      </w:r>
      <w:proofErr w:type="gramStart"/>
      <w:r>
        <w:rPr>
          <w:sz w:val="21"/>
          <w:lang w:eastAsia="zh-CN"/>
        </w:rPr>
        <w:t>在内网</w:t>
      </w:r>
      <w:proofErr w:type="gramEnd"/>
      <w:r>
        <w:rPr>
          <w:sz w:val="21"/>
          <w:lang w:eastAsia="zh-CN"/>
        </w:rPr>
        <w:t>服务器、国产</w:t>
      </w:r>
      <w:proofErr w:type="gramStart"/>
      <w:r>
        <w:rPr>
          <w:sz w:val="21"/>
          <w:lang w:eastAsia="zh-CN"/>
        </w:rPr>
        <w:t>计算卡</w:t>
      </w:r>
      <w:proofErr w:type="gramEnd"/>
      <w:r>
        <w:rPr>
          <w:sz w:val="21"/>
          <w:lang w:eastAsia="zh-CN"/>
        </w:rPr>
        <w:t>服务器或普通工作站上按资源条件选择后端，降低对单一厂商或单一硬件环境的依赖。</w:t>
      </w:r>
    </w:p>
    <w:p w14:paraId="5494E112" w14:textId="77777777" w:rsidR="00923D11" w:rsidRDefault="00000000">
      <w:pPr>
        <w:rPr>
          <w:lang w:eastAsia="zh-CN"/>
        </w:rPr>
      </w:pPr>
      <w:r>
        <w:rPr>
          <w:sz w:val="21"/>
          <w:lang w:eastAsia="zh-CN"/>
        </w:rPr>
        <w:t>（9）高吞吐推理改善并发问答体验：通过请求队列、连续批处理、分页KV cache、prefix cache、量化或混合精度和流式输出，在多用户同时进行维修问答、标准检索和培训咨询时提高token生成吞吐，并有助于降低首token延迟和总体响应时间。</w:t>
      </w:r>
    </w:p>
    <w:p w14:paraId="6E8B5224" w14:textId="77777777" w:rsidR="00923D11" w:rsidRDefault="00000000">
      <w:pPr>
        <w:rPr>
          <w:lang w:eastAsia="zh-CN"/>
        </w:rPr>
      </w:pPr>
      <w:r>
        <w:rPr>
          <w:sz w:val="21"/>
          <w:lang w:eastAsia="zh-CN"/>
        </w:rPr>
        <w:lastRenderedPageBreak/>
        <w:t>（10）缓存与量化降低资源占用：对热点标准条款、维修案例、故障知识和培训规范片段进行缓存复用，并在适用场景下采用量化或混合精度推理，可减少重复预填充计算和显存或内存占用，提高离线部署环境下的工程可用性。</w:t>
      </w:r>
    </w:p>
    <w:p w14:paraId="71DB30C7" w14:textId="77777777" w:rsidR="00923D11" w:rsidRDefault="00000000">
      <w:pPr>
        <w:rPr>
          <w:lang w:eastAsia="zh-CN"/>
        </w:rPr>
      </w:pPr>
      <w:r>
        <w:rPr>
          <w:sz w:val="21"/>
          <w:lang w:eastAsia="zh-CN"/>
        </w:rPr>
        <w:t>（11）审计回退增强安全可追溯性：系统记录硬件后端、模型版本、推理参数、检索证据、生成答案、token延迟和吞吐统计；当国产计算卡</w:t>
      </w:r>
      <w:proofErr w:type="gramStart"/>
      <w:r>
        <w:rPr>
          <w:sz w:val="21"/>
          <w:lang w:eastAsia="zh-CN"/>
        </w:rPr>
        <w:t>不</w:t>
      </w:r>
      <w:proofErr w:type="gramEnd"/>
      <w:r>
        <w:rPr>
          <w:sz w:val="21"/>
          <w:lang w:eastAsia="zh-CN"/>
        </w:rPr>
        <w:t>可用时可回退至CPU/GPU或低并发模式，避免单点硬件异常导致维修知识服务完全中断。</w:t>
      </w:r>
    </w:p>
    <w:p w14:paraId="00EB2C52" w14:textId="77777777" w:rsidR="00923D11" w:rsidRDefault="00000000">
      <w:pPr>
        <w:rPr>
          <w:lang w:eastAsia="zh-CN"/>
        </w:rPr>
      </w:pPr>
      <w:r>
        <w:rPr>
          <w:lang w:eastAsia="zh-CN"/>
        </w:rPr>
        <w:br w:type="page"/>
      </w:r>
    </w:p>
    <w:p w14:paraId="590FFA2A" w14:textId="77777777" w:rsidR="00923D11" w:rsidRDefault="00000000">
      <w:pPr>
        <w:rPr>
          <w:lang w:eastAsia="zh-CN"/>
        </w:rPr>
      </w:pPr>
      <w:r>
        <w:rPr>
          <w:lang w:eastAsia="zh-CN"/>
        </w:rPr>
        <w:lastRenderedPageBreak/>
        <w:t>（12）可迁移部署降低交付成本：通过环境自检、外置配置、启动脚本和统一目录结构，项目复制到新计算机后可快速完成依赖检测、端口检测、目录权限检测和模型服务检测，减少人工排查部署问题的时间。</w:t>
      </w:r>
    </w:p>
    <w:p w14:paraId="54FCF5D3" w14:textId="77777777" w:rsidR="00923D11" w:rsidRDefault="00000000">
      <w:pPr>
        <w:rPr>
          <w:lang w:eastAsia="zh-CN"/>
        </w:rPr>
      </w:pPr>
      <w:r>
        <w:rPr>
          <w:lang w:eastAsia="zh-CN"/>
        </w:rPr>
        <w:t>（13）批量上传和后台摄取改善大量文档导入体验：小文件批量合并、大文件分块并发、ZIP安全解包和后台摄取任务相结合，使一百个以上文档的接收、排队和状态反馈能够快速完成，耗时解析和索引计算在后台继续执行。</w:t>
      </w:r>
    </w:p>
    <w:p w14:paraId="076F796C" w14:textId="77777777" w:rsidR="00923D11" w:rsidRDefault="00000000">
      <w:pPr>
        <w:rPr>
          <w:lang w:eastAsia="zh-CN"/>
        </w:rPr>
      </w:pPr>
      <w:r>
        <w:rPr>
          <w:lang w:eastAsia="zh-CN"/>
        </w:rPr>
        <w:t>（14）Prezi式动态图谱提升知识浏览效率：通过连续缩放、焦点展开、标签避让、</w:t>
      </w:r>
      <w:proofErr w:type="gramStart"/>
      <w:r>
        <w:rPr>
          <w:lang w:eastAsia="zh-CN"/>
        </w:rPr>
        <w:t>低相关</w:t>
      </w:r>
      <w:proofErr w:type="gramEnd"/>
      <w:r>
        <w:rPr>
          <w:lang w:eastAsia="zh-CN"/>
        </w:rPr>
        <w:t>节点折叠和路径高亮，降低图谱节点重叠和信息遮挡，使工程人员能够从全局知识树平滑进入局部证据链。</w:t>
      </w:r>
    </w:p>
    <w:p w14:paraId="5A91C893" w14:textId="77777777" w:rsidR="00923D11" w:rsidRDefault="00000000">
      <w:pPr>
        <w:rPr>
          <w:lang w:eastAsia="zh-CN"/>
        </w:rPr>
      </w:pPr>
      <w:r>
        <w:rPr>
          <w:lang w:eastAsia="zh-CN"/>
        </w:rPr>
        <w:t>（15）语音交互降低操作门槛：语音提问、语音讲解和任务中断机制使维修培训、资料讲解和会议评审场景中可通过自然语言快速访问证据锚定答案，同时避免过时朗读或未完成上</w:t>
      </w:r>
      <w:proofErr w:type="gramStart"/>
      <w:r>
        <w:rPr>
          <w:lang w:eastAsia="zh-CN"/>
        </w:rPr>
        <w:t>传继续</w:t>
      </w:r>
      <w:proofErr w:type="gramEnd"/>
      <w:r>
        <w:rPr>
          <w:lang w:eastAsia="zh-CN"/>
        </w:rPr>
        <w:t>占用资源。</w:t>
      </w:r>
    </w:p>
    <w:p w14:paraId="25C88CEA" w14:textId="77777777" w:rsidR="00923D11" w:rsidRDefault="00000000">
      <w:pPr>
        <w:rPr>
          <w:lang w:eastAsia="zh-CN"/>
        </w:rPr>
      </w:pPr>
      <w:r>
        <w:rPr>
          <w:lang w:eastAsia="zh-CN"/>
        </w:rPr>
        <w:t>（16）本地快速索引提高离线可用性：在远程嵌入服务</w:t>
      </w:r>
      <w:proofErr w:type="gramStart"/>
      <w:r>
        <w:rPr>
          <w:lang w:eastAsia="zh-CN"/>
        </w:rPr>
        <w:t>不</w:t>
      </w:r>
      <w:proofErr w:type="gramEnd"/>
      <w:r>
        <w:rPr>
          <w:lang w:eastAsia="zh-CN"/>
        </w:rPr>
        <w:t>可用、API Key未配置或内网离线部署时，系统仍可通过BM25索引和本地向量索引提供快速检索和图谱浏览，并在服务恢复后补充重建高精度索引。</w:t>
      </w:r>
    </w:p>
    <w:p w14:paraId="19D2BADC" w14:textId="77777777" w:rsidR="00923D11" w:rsidRDefault="00000000">
      <w:pPr>
        <w:rPr>
          <w:lang w:eastAsia="zh-CN"/>
        </w:rPr>
      </w:pPr>
      <w:r>
        <w:rPr>
          <w:lang w:eastAsia="zh-CN"/>
        </w:rPr>
        <w:t>（17）实时摄取锁定提高结论可靠性：系统在资料尚未全部分析完成时阻止生成最终问答，避免基于局部文档产生误导性证据链；同时按已完成文档实时刷新知识树，既保证进度透明，又保证最终回答建立在完整摄取后的知识库之上。</w:t>
      </w:r>
    </w:p>
    <w:p w14:paraId="44575932" w14:textId="77777777" w:rsidR="00923D11" w:rsidRDefault="00000000">
      <w:pPr>
        <w:rPr>
          <w:lang w:eastAsia="zh-CN"/>
        </w:rPr>
      </w:pPr>
      <w:r>
        <w:rPr>
          <w:lang w:eastAsia="zh-CN"/>
        </w:rPr>
        <w:t>（18）会话级记忆提升连续追问能力：长上下文摘要、临时记忆和会话证据图谱使系统能够理解“刚才、这些文档、它们、继续分析”等省略表达，并把每轮追问挂接到上一轮Query、Evidence或Claim节点，形成可审计的多轮分析轨迹。</w:t>
      </w:r>
    </w:p>
    <w:p w14:paraId="6605B3BF" w14:textId="77777777" w:rsidR="00923D11" w:rsidRDefault="00000000">
      <w:r>
        <w:t>（19）来源类型显式区分降低幻觉风险：document、inferred、web_search、model_prior和unsupported五类来源在后端数据结构和前端颜色中同时标注，禁止把模型常识或无支持内容伪装成文档证据。</w:t>
      </w:r>
    </w:p>
    <w:p w14:paraId="03CD8566" w14:textId="77777777" w:rsidR="00923D11" w:rsidRDefault="00000000">
      <w:pPr>
        <w:pStyle w:val="1"/>
      </w:pPr>
      <w:r>
        <w:t>第六部分：附图说明</w:t>
      </w:r>
    </w:p>
    <w:p w14:paraId="7E8359D1" w14:textId="77777777" w:rsidR="00923D11" w:rsidRDefault="00000000">
      <w:pPr>
        <w:pStyle w:val="21"/>
        <w:rPr>
          <w:lang w:eastAsia="zh-CN"/>
        </w:rPr>
      </w:pPr>
      <w:r>
        <w:rPr>
          <w:lang w:eastAsia="zh-CN"/>
        </w:rPr>
        <w:t>图</w:t>
      </w:r>
      <w:r>
        <w:rPr>
          <w:lang w:eastAsia="zh-CN"/>
        </w:rPr>
        <w:t>1</w:t>
      </w:r>
      <w:r>
        <w:rPr>
          <w:lang w:eastAsia="zh-CN"/>
        </w:rPr>
        <w:t>：系统整体架构图，展示资料输入、解析分块、本体抽取、知识图谱、问答审计以及硬件适配层的组成关系。</w:t>
      </w:r>
    </w:p>
    <w:p w14:paraId="101996DF" w14:textId="77777777" w:rsidR="00923D11" w:rsidRDefault="00000000">
      <w:pPr>
        <w:ind w:firstLine="420"/>
        <w:rPr>
          <w:lang w:eastAsia="zh-CN"/>
        </w:rPr>
      </w:pPr>
      <w:r>
        <w:rPr>
          <w:lang w:eastAsia="zh-CN"/>
        </w:rPr>
        <w:t>图2：BFO/IOF三层本体架构示意图，展示从顶层BFO到IOF核心层再到航空领域层的类型继承关系。</w:t>
      </w:r>
    </w:p>
    <w:p w14:paraId="40BDAAE0" w14:textId="77777777" w:rsidR="00923D11" w:rsidRDefault="00000000">
      <w:pPr>
        <w:ind w:firstLine="420"/>
        <w:rPr>
          <w:lang w:eastAsia="zh-CN"/>
        </w:rPr>
      </w:pPr>
      <w:r>
        <w:rPr>
          <w:lang w:eastAsia="zh-CN"/>
        </w:rPr>
        <w:t>图3：多因子关联强度计算流程图，展示五个分量的计算步骤和加权融合过程。</w:t>
      </w:r>
    </w:p>
    <w:p w14:paraId="47512040" w14:textId="77777777" w:rsidR="00923D11" w:rsidRDefault="00000000">
      <w:pPr>
        <w:ind w:firstLine="420"/>
        <w:rPr>
          <w:lang w:eastAsia="zh-CN"/>
        </w:rPr>
      </w:pPr>
      <w:r>
        <w:rPr>
          <w:lang w:eastAsia="zh-CN"/>
        </w:rPr>
        <w:t>图4：混合标准条款检索算法示意图，展示BM25稀疏检索与稠密向量检索的两路融合流程。</w:t>
      </w:r>
    </w:p>
    <w:p w14:paraId="0E4F1F07" w14:textId="77777777" w:rsidR="00923D11" w:rsidRDefault="00000000">
      <w:pPr>
        <w:ind w:firstLine="420"/>
        <w:rPr>
          <w:lang w:eastAsia="zh-CN"/>
        </w:rPr>
      </w:pPr>
      <w:r>
        <w:rPr>
          <w:lang w:eastAsia="zh-CN"/>
        </w:rPr>
        <w:t>图5：六层输出一致性校验流程图，展示从JSON Schema到置信度阈值的逐层校验逻辑。</w:t>
      </w:r>
    </w:p>
    <w:p w14:paraId="0C6618FA" w14:textId="77777777" w:rsidR="00923D11" w:rsidRDefault="00000000">
      <w:pPr>
        <w:ind w:firstLine="420"/>
        <w:rPr>
          <w:lang w:eastAsia="zh-CN"/>
        </w:rPr>
      </w:pPr>
      <w:r>
        <w:rPr>
          <w:lang w:eastAsia="zh-CN"/>
        </w:rPr>
        <w:lastRenderedPageBreak/>
        <w:t>图6：知识图谱可视化效果图，展示节点按类型着色、边按七级色谱渲染的交互式图谱界面。</w:t>
      </w:r>
    </w:p>
    <w:p w14:paraId="43D8E299" w14:textId="77777777" w:rsidR="00923D11" w:rsidRDefault="00000000">
      <w:pPr>
        <w:ind w:firstLine="420"/>
        <w:rPr>
          <w:lang w:eastAsia="zh-CN"/>
        </w:rPr>
      </w:pPr>
      <w:r>
        <w:rPr>
          <w:lang w:eastAsia="zh-CN"/>
        </w:rPr>
        <w:t>图7：737 PACK OFF故障案例的知识图谱子图，展示实体节点和带权关系边的具体实例。</w:t>
      </w:r>
    </w:p>
    <w:p w14:paraId="7279CEC3" w14:textId="77777777" w:rsidR="00923D11" w:rsidRDefault="00000000">
      <w:pPr>
        <w:ind w:firstLine="420"/>
        <w:rPr>
          <w:lang w:eastAsia="zh-CN"/>
        </w:rPr>
      </w:pPr>
      <w:r>
        <w:rPr>
          <w:lang w:eastAsia="zh-CN"/>
        </w:rPr>
        <w:t>图8：故障树自动生成结果图，以引气系统压力低为顶事件的完整故障树结构。</w:t>
      </w:r>
    </w:p>
    <w:p w14:paraId="45FDFE1C" w14:textId="77777777" w:rsidR="00923D11" w:rsidRDefault="00000000">
      <w:pPr>
        <w:pStyle w:val="21"/>
        <w:rPr>
          <w:lang w:eastAsia="zh-CN"/>
        </w:rPr>
      </w:pPr>
      <w:r>
        <w:rPr>
          <w:lang w:eastAsia="zh-CN"/>
        </w:rPr>
        <w:t>图</w:t>
      </w:r>
      <w:r>
        <w:rPr>
          <w:lang w:eastAsia="zh-CN"/>
        </w:rPr>
        <w:t>9</w:t>
      </w:r>
      <w:r>
        <w:rPr>
          <w:lang w:eastAsia="zh-CN"/>
        </w:rPr>
        <w:t>：因果树自动生成结果图，展示</w:t>
      </w:r>
      <w:r>
        <w:rPr>
          <w:lang w:eastAsia="zh-CN"/>
        </w:rPr>
        <w:t>PACK OFF</w:t>
      </w:r>
      <w:r>
        <w:rPr>
          <w:lang w:eastAsia="zh-CN"/>
        </w:rPr>
        <w:t>故障的因果传播链条。</w:t>
      </w:r>
    </w:p>
    <w:p w14:paraId="3C0A47F9" w14:textId="77777777" w:rsidR="00923D11" w:rsidRDefault="00000000">
      <w:pPr>
        <w:ind w:firstLine="420"/>
        <w:rPr>
          <w:lang w:eastAsia="zh-CN"/>
        </w:rPr>
      </w:pPr>
      <w:r>
        <w:rPr>
          <w:lang w:eastAsia="zh-CN"/>
        </w:rPr>
        <w:t>图10：跨文档关联网络图，展示三份输入文档之间的18个跨文档关联关系。</w:t>
      </w:r>
    </w:p>
    <w:p w14:paraId="7177E017" w14:textId="77777777" w:rsidR="00923D11" w:rsidRDefault="00000000">
      <w:pPr>
        <w:ind w:firstLine="420"/>
      </w:pPr>
      <w:r>
        <w:t>图11：检索性能对比柱状图，展示基线、中间组和本发明组在Recall@K和MRR指标上的对比。</w:t>
      </w:r>
    </w:p>
    <w:p w14:paraId="1EDCBAE2" w14:textId="77777777" w:rsidR="00923D11" w:rsidRDefault="00000000">
      <w:pPr>
        <w:pStyle w:val="21"/>
        <w:rPr>
          <w:lang w:eastAsia="zh-CN"/>
        </w:rPr>
      </w:pPr>
      <w:r>
        <w:rPr>
          <w:lang w:eastAsia="zh-CN"/>
        </w:rPr>
        <w:t>图</w:t>
      </w:r>
      <w:r>
        <w:rPr>
          <w:lang w:eastAsia="zh-CN"/>
        </w:rPr>
        <w:t>12</w:t>
      </w:r>
      <w:r>
        <w:rPr>
          <w:lang w:eastAsia="zh-CN"/>
        </w:rPr>
        <w:t>：定量评估指标雷达图，展示本发明在</w:t>
      </w:r>
      <w:r>
        <w:rPr>
          <w:lang w:eastAsia="zh-CN"/>
        </w:rPr>
        <w:t>8</w:t>
      </w:r>
      <w:r>
        <w:rPr>
          <w:lang w:eastAsia="zh-CN"/>
        </w:rPr>
        <w:t>项评估指标上的综合性能。</w:t>
      </w:r>
    </w:p>
    <w:p w14:paraId="14FA3291" w14:textId="77777777" w:rsidR="00923D11" w:rsidRDefault="00000000">
      <w:pPr>
        <w:pStyle w:val="21"/>
        <w:rPr>
          <w:lang w:eastAsia="zh-CN"/>
        </w:rPr>
      </w:pPr>
      <w:r>
        <w:rPr>
          <w:lang w:eastAsia="zh-CN"/>
        </w:rPr>
        <w:t>图</w:t>
      </w:r>
      <w:r>
        <w:rPr>
          <w:lang w:eastAsia="zh-CN"/>
        </w:rPr>
        <w:t>13</w:t>
      </w:r>
      <w:r>
        <w:rPr>
          <w:lang w:eastAsia="zh-CN"/>
        </w:rPr>
        <w:t>：经验闭环流程图，展示分析</w:t>
      </w:r>
      <w:r>
        <w:rPr>
          <w:lang w:eastAsia="zh-CN"/>
        </w:rPr>
        <w:t>→</w:t>
      </w:r>
      <w:r>
        <w:rPr>
          <w:lang w:eastAsia="zh-CN"/>
        </w:rPr>
        <w:t>提炼</w:t>
      </w:r>
      <w:r>
        <w:rPr>
          <w:lang w:eastAsia="zh-CN"/>
        </w:rPr>
        <w:t>→</w:t>
      </w:r>
      <w:r>
        <w:rPr>
          <w:lang w:eastAsia="zh-CN"/>
        </w:rPr>
        <w:t>积累</w:t>
      </w:r>
      <w:r>
        <w:rPr>
          <w:lang w:eastAsia="zh-CN"/>
        </w:rPr>
        <w:t>→</w:t>
      </w:r>
      <w:r>
        <w:rPr>
          <w:lang w:eastAsia="zh-CN"/>
        </w:rPr>
        <w:t>注入的闭环机制。</w:t>
      </w:r>
    </w:p>
    <w:p w14:paraId="5D729C92" w14:textId="77777777" w:rsidR="00923D11" w:rsidRDefault="00000000">
      <w:pPr>
        <w:ind w:firstLine="420"/>
        <w:rPr>
          <w:lang w:eastAsia="zh-CN"/>
        </w:rPr>
      </w:pPr>
      <w:r>
        <w:rPr>
          <w:lang w:eastAsia="zh-CN"/>
        </w:rPr>
        <w:t>图14：安全审计与权限管理架构图，展示权限控制、密级策略、证据包、模型版本、推理指标和日志记录机制。</w:t>
      </w:r>
    </w:p>
    <w:p w14:paraId="10ED7A36" w14:textId="77777777" w:rsidR="00923D11" w:rsidRDefault="00000000">
      <w:pPr>
        <w:ind w:firstLine="420"/>
        <w:rPr>
          <w:lang w:eastAsia="zh-CN"/>
        </w:rPr>
      </w:pPr>
      <w:r>
        <w:rPr>
          <w:lang w:eastAsia="zh-CN"/>
        </w:rPr>
        <w:t>图15：GUI界面效果图，展示对话交互、图谱可视化、追溯矩阵和安全评估功能界面。</w:t>
      </w:r>
    </w:p>
    <w:p w14:paraId="0176360C" w14:textId="77777777" w:rsidR="00923D11" w:rsidRDefault="00000000">
      <w:pPr>
        <w:rPr>
          <w:lang w:eastAsia="zh-CN"/>
        </w:rPr>
      </w:pPr>
      <w:r>
        <w:rPr>
          <w:lang w:eastAsia="zh-CN"/>
        </w:rPr>
        <w:t>图16：可迁移部署与环境自检流程图，展示项目包复制、新电脑运行时检测、外部密钥配置、端口检测、目录权限检测和健康检查的流程。</w:t>
      </w:r>
    </w:p>
    <w:p w14:paraId="2F042854" w14:textId="77777777" w:rsidR="00923D11" w:rsidRDefault="00000000">
      <w:pPr>
        <w:rPr>
          <w:lang w:eastAsia="zh-CN"/>
        </w:rPr>
      </w:pPr>
      <w:r>
        <w:rPr>
          <w:lang w:eastAsia="zh-CN"/>
        </w:rPr>
        <w:t>图17：Prezi式动态知识图谱交互示意图，展示知识树入口、焦点节点、连续缩放视野、局部邻域展开、标签避让和路径高亮效果。</w:t>
      </w:r>
    </w:p>
    <w:p w14:paraId="4D8BDA4F" w14:textId="77777777" w:rsidR="00923D11" w:rsidRDefault="00000000">
      <w:pPr>
        <w:rPr>
          <w:lang w:eastAsia="zh-CN"/>
        </w:rPr>
      </w:pPr>
      <w:r>
        <w:rPr>
          <w:lang w:eastAsia="zh-CN"/>
        </w:rPr>
        <w:t>图18：批量上传、ZIP安全解包与后台摄取流程图，展示批量请求、分块并发、取消上传、原始文件保存、隔离解压、任务排队和后台索引重建。</w:t>
      </w:r>
    </w:p>
    <w:p w14:paraId="0942EC18" w14:textId="77777777" w:rsidR="00923D11" w:rsidRDefault="00000000">
      <w:pPr>
        <w:rPr>
          <w:lang w:eastAsia="zh-CN"/>
        </w:rPr>
      </w:pPr>
      <w:r>
        <w:rPr>
          <w:lang w:eastAsia="zh-CN"/>
        </w:rPr>
        <w:t>图19：语音</w:t>
      </w:r>
      <w:proofErr w:type="gramStart"/>
      <w:r>
        <w:rPr>
          <w:lang w:eastAsia="zh-CN"/>
        </w:rPr>
        <w:t>交互与</w:t>
      </w:r>
      <w:proofErr w:type="gramEnd"/>
      <w:r>
        <w:rPr>
          <w:lang w:eastAsia="zh-CN"/>
        </w:rPr>
        <w:t>语音讲解流程图，展示语音识别、文本查询、证据锚定回答、语音合成朗读和任务中断控制。</w:t>
      </w:r>
    </w:p>
    <w:p w14:paraId="6768195A" w14:textId="77777777" w:rsidR="00923D11" w:rsidRDefault="00000000">
      <w:pPr>
        <w:rPr>
          <w:lang w:eastAsia="zh-CN"/>
        </w:rPr>
      </w:pPr>
      <w:r>
        <w:rPr>
          <w:lang w:eastAsia="zh-CN"/>
        </w:rPr>
        <w:t>图20：本地快速索引与后台重建流程图，展示BM25索引、本地向量索引、远程嵌入可选调用、缓存刷新和降级审计。</w:t>
      </w:r>
    </w:p>
    <w:p w14:paraId="1FA17A39" w14:textId="77777777" w:rsidR="00923D11" w:rsidRDefault="00000000">
      <w:pPr>
        <w:rPr>
          <w:lang w:eastAsia="zh-CN"/>
        </w:rPr>
      </w:pPr>
      <w:r>
        <w:rPr>
          <w:lang w:eastAsia="zh-CN"/>
        </w:rPr>
        <w:br w:type="page"/>
      </w:r>
    </w:p>
    <w:p w14:paraId="10DA9F19" w14:textId="77777777" w:rsidR="00923D11" w:rsidRDefault="00000000">
      <w:pPr>
        <w:rPr>
          <w:lang w:eastAsia="zh-CN"/>
        </w:rPr>
      </w:pPr>
      <w:r>
        <w:rPr>
          <w:lang w:eastAsia="zh-CN"/>
        </w:rPr>
        <w:lastRenderedPageBreak/>
        <w:t>图21：高吞吐后台摄取与实时提交流程图，展示批量上传、分块上传、后台任务、按文档提交SQLite、进度轮询和动态树图刷新的关系。</w:t>
      </w:r>
    </w:p>
    <w:p w14:paraId="2E163303" w14:textId="77777777" w:rsidR="00923D11" w:rsidRDefault="00000000">
      <w:pPr>
        <w:rPr>
          <w:lang w:eastAsia="zh-CN"/>
        </w:rPr>
      </w:pPr>
      <w:r>
        <w:rPr>
          <w:lang w:eastAsia="zh-CN"/>
        </w:rPr>
        <w:t>图22：问答锁定与半成品知识库保护流程图，展示摄取running状态、按钮锁定、提示信息、摄取完成和问答解锁的状态转换。</w:t>
      </w:r>
    </w:p>
    <w:p w14:paraId="24AFC505" w14:textId="77777777" w:rsidR="00923D11" w:rsidRDefault="00000000">
      <w:r>
        <w:t>图23：会话级证据链和长上下文记忆结构图，展示session_id、turns、summary、temporary_memory、nodes、edges和follow_up边的组织方式。</w:t>
      </w:r>
    </w:p>
    <w:p w14:paraId="06261CDF" w14:textId="77777777" w:rsidR="00923D11" w:rsidRDefault="00000000">
      <w:pPr>
        <w:rPr>
          <w:lang w:eastAsia="zh-CN"/>
        </w:rPr>
      </w:pPr>
      <w:r>
        <w:rPr>
          <w:lang w:eastAsia="zh-CN"/>
        </w:rPr>
        <w:t>图24：当前问答分析分支叠加动态图，展示Query、Entity、Evidence、Claim如何作为临时分支叠加到右下方知识树、树状图和知识图谱。</w:t>
      </w:r>
    </w:p>
    <w:p w14:paraId="7F2E587F" w14:textId="77777777" w:rsidR="00923D11" w:rsidRDefault="00000000">
      <w:r>
        <w:t>图25：来源类型provenance着色图，展示document、inferred、web_search、model_prior和unsupported在证据链和节点详情中的区分显示。</w:t>
      </w:r>
    </w:p>
    <w:p w14:paraId="3005F6E6" w14:textId="77777777" w:rsidR="00923D11" w:rsidRDefault="00000000">
      <w:r>
        <w:t>图26：迁移包安全检查流程图，展示打包排除.env、.venv、runtime、backups、缓存和密钥文件，以及新电脑启动自检和健康检查过程。</w:t>
      </w:r>
    </w:p>
    <w:p w14:paraId="6FDDABA5" w14:textId="77777777" w:rsidR="00923D11" w:rsidRDefault="00000000">
      <w:pPr>
        <w:pStyle w:val="1"/>
        <w:rPr>
          <w:lang w:eastAsia="zh-CN"/>
        </w:rPr>
      </w:pPr>
      <w:r>
        <w:rPr>
          <w:lang w:eastAsia="zh-CN"/>
        </w:rPr>
        <w:t>第七部分：摘要</w:t>
      </w:r>
    </w:p>
    <w:p w14:paraId="260ECDD5" w14:textId="77777777" w:rsidR="00923D11" w:rsidRDefault="00000000">
      <w:pPr>
        <w:ind w:firstLine="420"/>
        <w:rPr>
          <w:lang w:eastAsia="zh-CN"/>
        </w:rPr>
      </w:pPr>
      <w:r>
        <w:rPr>
          <w:lang w:eastAsia="zh-CN"/>
        </w:rPr>
        <w:t>本发明公开了一种面向民机适航认证的本体约束</w:t>
      </w:r>
      <w:proofErr w:type="gramStart"/>
      <w:r>
        <w:rPr>
          <w:lang w:eastAsia="zh-CN"/>
        </w:rPr>
        <w:t>型知识</w:t>
      </w:r>
      <w:proofErr w:type="gramEnd"/>
      <w:r>
        <w:rPr>
          <w:lang w:eastAsia="zh-CN"/>
        </w:rPr>
        <w:t>图谱构建与证据锚</w:t>
      </w:r>
      <w:proofErr w:type="gramStart"/>
      <w:r>
        <w:rPr>
          <w:lang w:eastAsia="zh-CN"/>
        </w:rPr>
        <w:t>定分析</w:t>
      </w:r>
      <w:proofErr w:type="gramEnd"/>
      <w:r>
        <w:rPr>
          <w:lang w:eastAsia="zh-CN"/>
        </w:rPr>
        <w:t>方法。该方法采用BFO/IOF三层本体架构作为知识抽取的结构化约束，定义多类实体类型和关系类型；通过多因子加权公式计算知识关系的关联强度，并映射到七级色谱；构建融合BM25稀疏检索、本地或远程稠密向量检索和标准条款类型匹配的混合检索算法，将适航标准条款以证据形式注入大语言模型提示词上下文；通过多角色大语言模型Agent在标准约束和关联强度约束下自动抽取结构化知识，并经JSON Schema校验、本体一致性校验、标准引用校验、证据跨度校验、冲突检测和置信度阈值控制后写入知识图谱。本发明进一步提供可迁移部署与环境自检、API Key外置配置、批量上传与ZIP安全解包、可中断分块上传、后台摄取任务、本地快速索引、Prezi式动态知识图谱可视化、语音提问与语音讲解以及异构硬件适配和高吞吐推理调度机制，使系统能够在新计算机、内网或国产化计算环境中快速部署并保持可审计、可复核和</w:t>
      </w:r>
      <w:proofErr w:type="gramStart"/>
      <w:r>
        <w:rPr>
          <w:lang w:eastAsia="zh-CN"/>
        </w:rPr>
        <w:t>可</w:t>
      </w:r>
      <w:proofErr w:type="gramEnd"/>
      <w:r>
        <w:rPr>
          <w:lang w:eastAsia="zh-CN"/>
        </w:rPr>
        <w:t>扩展运行。</w:t>
      </w:r>
    </w:p>
    <w:p w14:paraId="20FB25A5" w14:textId="77777777" w:rsidR="00923D11" w:rsidRDefault="00000000">
      <w:pPr>
        <w:ind w:firstLine="420"/>
        <w:rPr>
          <w:lang w:eastAsia="zh-CN"/>
        </w:rPr>
      </w:pPr>
      <w:r>
        <w:rPr>
          <w:lang w:eastAsia="zh-CN"/>
        </w:rPr>
        <w:t>关键词：工业本体；知识图谱；大语言模型；适航认证；关联强度；标准注入；经验闭环；输出校验；可迁移部署；动态可视化；批量上传；语音交互</w:t>
      </w:r>
    </w:p>
    <w:p w14:paraId="5DDFE66F" w14:textId="77777777" w:rsidR="00923D11" w:rsidRDefault="00000000">
      <w:pPr>
        <w:rPr>
          <w:lang w:eastAsia="zh-CN"/>
        </w:rPr>
      </w:pPr>
      <w:r>
        <w:rPr>
          <w:lang w:eastAsia="zh-CN"/>
        </w:rPr>
        <w:br w:type="page"/>
      </w:r>
    </w:p>
    <w:tbl>
      <w:tblPr>
        <w:tblStyle w:val="aff1"/>
        <w:tblW w:w="0" w:type="auto"/>
        <w:jc w:val="center"/>
        <w:tblLook w:val="04A0" w:firstRow="1" w:lastRow="0" w:firstColumn="1" w:lastColumn="0" w:noHBand="0" w:noVBand="1"/>
      </w:tblPr>
      <w:tblGrid>
        <w:gridCol w:w="1726"/>
        <w:gridCol w:w="1702"/>
        <w:gridCol w:w="1735"/>
        <w:gridCol w:w="1702"/>
        <w:gridCol w:w="2196"/>
      </w:tblGrid>
      <w:tr w:rsidR="00923D11" w14:paraId="6CF06B1C" w14:textId="77777777">
        <w:trPr>
          <w:jc w:val="center"/>
        </w:trPr>
        <w:tc>
          <w:tcPr>
            <w:tcW w:w="1769" w:type="dxa"/>
            <w:vAlign w:val="center"/>
          </w:tcPr>
          <w:p w14:paraId="719812B4" w14:textId="77777777" w:rsidR="00923D11" w:rsidRDefault="00000000">
            <w:pPr>
              <w:spacing w:after="0"/>
            </w:pPr>
            <w:proofErr w:type="spellStart"/>
            <w:r>
              <w:rPr>
                <w:b/>
                <w:sz w:val="18"/>
              </w:rPr>
              <w:lastRenderedPageBreak/>
              <w:t>发明内容</w:t>
            </w:r>
            <w:proofErr w:type="spellEnd"/>
          </w:p>
        </w:tc>
        <w:tc>
          <w:tcPr>
            <w:tcW w:w="1769" w:type="dxa"/>
            <w:vAlign w:val="center"/>
          </w:tcPr>
          <w:p w14:paraId="7212702F" w14:textId="77777777" w:rsidR="00923D11" w:rsidRDefault="00000000">
            <w:pPr>
              <w:spacing w:after="0"/>
            </w:pPr>
            <w:r>
              <w:rPr>
                <w:b/>
                <w:sz w:val="18"/>
              </w:rPr>
              <w:t>对应权利要求</w:t>
            </w:r>
          </w:p>
        </w:tc>
        <w:tc>
          <w:tcPr>
            <w:tcW w:w="1769" w:type="dxa"/>
            <w:vAlign w:val="center"/>
          </w:tcPr>
          <w:p w14:paraId="4866B163" w14:textId="77777777" w:rsidR="00923D11" w:rsidRDefault="00000000">
            <w:pPr>
              <w:spacing w:after="0"/>
            </w:pPr>
            <w:r>
              <w:rPr>
                <w:b/>
                <w:sz w:val="18"/>
              </w:rPr>
              <w:t>详细实施例</w:t>
            </w:r>
          </w:p>
        </w:tc>
        <w:tc>
          <w:tcPr>
            <w:tcW w:w="1769" w:type="dxa"/>
            <w:vAlign w:val="center"/>
          </w:tcPr>
          <w:p w14:paraId="26AFF59D" w14:textId="77777777" w:rsidR="00923D11" w:rsidRDefault="00000000">
            <w:pPr>
              <w:spacing w:after="0"/>
            </w:pPr>
            <w:r>
              <w:rPr>
                <w:b/>
                <w:sz w:val="18"/>
              </w:rPr>
              <w:t>真实附图</w:t>
            </w:r>
          </w:p>
        </w:tc>
        <w:tc>
          <w:tcPr>
            <w:tcW w:w="1769" w:type="dxa"/>
            <w:vAlign w:val="center"/>
          </w:tcPr>
          <w:p w14:paraId="476E48EC" w14:textId="77777777" w:rsidR="00923D11" w:rsidRDefault="00000000">
            <w:pPr>
              <w:spacing w:after="0"/>
            </w:pPr>
            <w:r>
              <w:rPr>
                <w:b/>
                <w:sz w:val="18"/>
              </w:rPr>
              <w:t>项目依据</w:t>
            </w:r>
          </w:p>
        </w:tc>
      </w:tr>
      <w:tr w:rsidR="00923D11" w14:paraId="72CE6562" w14:textId="77777777">
        <w:trPr>
          <w:jc w:val="center"/>
        </w:trPr>
        <w:tc>
          <w:tcPr>
            <w:tcW w:w="1769" w:type="dxa"/>
            <w:vAlign w:val="center"/>
          </w:tcPr>
          <w:p w14:paraId="5E4A0828" w14:textId="77777777" w:rsidR="00923D11" w:rsidRDefault="00000000">
            <w:pPr>
              <w:spacing w:after="0"/>
              <w:rPr>
                <w:lang w:eastAsia="zh-CN"/>
              </w:rPr>
            </w:pPr>
            <w:r>
              <w:rPr>
                <w:sz w:val="17"/>
                <w:lang w:eastAsia="zh-CN"/>
              </w:rPr>
              <w:t>多格式PDF资料解析与语义分块</w:t>
            </w:r>
          </w:p>
        </w:tc>
        <w:tc>
          <w:tcPr>
            <w:tcW w:w="1769" w:type="dxa"/>
            <w:vAlign w:val="center"/>
          </w:tcPr>
          <w:p w14:paraId="5927D174" w14:textId="77777777" w:rsidR="00923D11" w:rsidRDefault="00000000">
            <w:pPr>
              <w:spacing w:after="0"/>
            </w:pPr>
            <w:r>
              <w:rPr>
                <w:sz w:val="17"/>
              </w:rPr>
              <w:t>权利要求1、2</w:t>
            </w:r>
          </w:p>
        </w:tc>
        <w:tc>
          <w:tcPr>
            <w:tcW w:w="1769" w:type="dxa"/>
            <w:vAlign w:val="center"/>
          </w:tcPr>
          <w:p w14:paraId="679B30B2" w14:textId="77777777" w:rsidR="00923D11" w:rsidRDefault="00000000">
            <w:pPr>
              <w:spacing w:after="0"/>
            </w:pPr>
            <w:r>
              <w:rPr>
                <w:sz w:val="17"/>
              </w:rPr>
              <w:t>PDF实施例41、42、46、49</w:t>
            </w:r>
          </w:p>
        </w:tc>
        <w:tc>
          <w:tcPr>
            <w:tcW w:w="1769" w:type="dxa"/>
            <w:vAlign w:val="center"/>
          </w:tcPr>
          <w:p w14:paraId="47A80989" w14:textId="77777777" w:rsidR="00923D11" w:rsidRDefault="00000000">
            <w:pPr>
              <w:spacing w:after="0"/>
            </w:pPr>
            <w:r>
              <w:rPr>
                <w:sz w:val="17"/>
              </w:rPr>
              <w:t>图1</w:t>
            </w:r>
          </w:p>
        </w:tc>
        <w:tc>
          <w:tcPr>
            <w:tcW w:w="1769" w:type="dxa"/>
            <w:vAlign w:val="center"/>
          </w:tcPr>
          <w:p w14:paraId="1482A3B0" w14:textId="77777777" w:rsidR="00923D11" w:rsidRDefault="00000000">
            <w:pPr>
              <w:spacing w:after="0"/>
            </w:pPr>
            <w:r>
              <w:rPr>
                <w:sz w:val="17"/>
              </w:rPr>
              <w:t>docs目录3份PDF；core/doc_parser.py；src/backend/service.py</w:t>
            </w:r>
          </w:p>
        </w:tc>
      </w:tr>
      <w:tr w:rsidR="00923D11" w14:paraId="33830D2F" w14:textId="77777777">
        <w:trPr>
          <w:jc w:val="center"/>
        </w:trPr>
        <w:tc>
          <w:tcPr>
            <w:tcW w:w="1769" w:type="dxa"/>
            <w:vAlign w:val="center"/>
          </w:tcPr>
          <w:p w14:paraId="7314679F" w14:textId="77777777" w:rsidR="00923D11" w:rsidRDefault="00000000">
            <w:pPr>
              <w:spacing w:after="0"/>
            </w:pPr>
            <w:r>
              <w:rPr>
                <w:sz w:val="17"/>
              </w:rPr>
              <w:t>BFO/IOF/航空领域三层本体</w:t>
            </w:r>
          </w:p>
        </w:tc>
        <w:tc>
          <w:tcPr>
            <w:tcW w:w="1769" w:type="dxa"/>
            <w:vAlign w:val="center"/>
          </w:tcPr>
          <w:p w14:paraId="70D824E3" w14:textId="77777777" w:rsidR="00923D11" w:rsidRDefault="00000000">
            <w:pPr>
              <w:spacing w:after="0"/>
            </w:pPr>
            <w:r>
              <w:rPr>
                <w:sz w:val="17"/>
              </w:rPr>
              <w:t>权利要求1、3</w:t>
            </w:r>
          </w:p>
        </w:tc>
        <w:tc>
          <w:tcPr>
            <w:tcW w:w="1769" w:type="dxa"/>
            <w:vAlign w:val="center"/>
          </w:tcPr>
          <w:p w14:paraId="2F0C087C" w14:textId="77777777" w:rsidR="00923D11" w:rsidRDefault="00000000">
            <w:pPr>
              <w:spacing w:after="0"/>
            </w:pPr>
            <w:r>
              <w:rPr>
                <w:sz w:val="17"/>
              </w:rPr>
              <w:t>PDF实施例42-45、49、55</w:t>
            </w:r>
          </w:p>
        </w:tc>
        <w:tc>
          <w:tcPr>
            <w:tcW w:w="1769" w:type="dxa"/>
            <w:vAlign w:val="center"/>
          </w:tcPr>
          <w:p w14:paraId="7BAE45CD" w14:textId="77777777" w:rsidR="00923D11" w:rsidRDefault="00000000">
            <w:pPr>
              <w:spacing w:after="0"/>
            </w:pPr>
            <w:r>
              <w:rPr>
                <w:sz w:val="17"/>
              </w:rPr>
              <w:t>图2</w:t>
            </w:r>
          </w:p>
        </w:tc>
        <w:tc>
          <w:tcPr>
            <w:tcW w:w="1769" w:type="dxa"/>
            <w:vAlign w:val="center"/>
          </w:tcPr>
          <w:p w14:paraId="67B8B19F" w14:textId="77777777" w:rsidR="00923D11" w:rsidRDefault="00000000">
            <w:pPr>
              <w:spacing w:after="0"/>
            </w:pPr>
            <w:r>
              <w:rPr>
                <w:sz w:val="17"/>
              </w:rPr>
              <w:t>737故障PDF；M2维修PDF；培训规范PDF；core/ontology_engine.py</w:t>
            </w:r>
          </w:p>
        </w:tc>
      </w:tr>
      <w:tr w:rsidR="00923D11" w14:paraId="4556C797" w14:textId="77777777">
        <w:trPr>
          <w:jc w:val="center"/>
        </w:trPr>
        <w:tc>
          <w:tcPr>
            <w:tcW w:w="1769" w:type="dxa"/>
            <w:vAlign w:val="center"/>
          </w:tcPr>
          <w:p w14:paraId="459D978B" w14:textId="77777777" w:rsidR="00923D11" w:rsidRDefault="00000000">
            <w:pPr>
              <w:spacing w:after="0"/>
            </w:pPr>
            <w:r>
              <w:rPr>
                <w:sz w:val="17"/>
              </w:rPr>
              <w:t>标准条款检索与注入</w:t>
            </w:r>
          </w:p>
        </w:tc>
        <w:tc>
          <w:tcPr>
            <w:tcW w:w="1769" w:type="dxa"/>
            <w:vAlign w:val="center"/>
          </w:tcPr>
          <w:p w14:paraId="49CB96AC" w14:textId="77777777" w:rsidR="00923D11" w:rsidRDefault="00000000">
            <w:pPr>
              <w:spacing w:after="0"/>
            </w:pPr>
            <w:r>
              <w:rPr>
                <w:sz w:val="17"/>
              </w:rPr>
              <w:t>权利要求1、4</w:t>
            </w:r>
          </w:p>
        </w:tc>
        <w:tc>
          <w:tcPr>
            <w:tcW w:w="1769" w:type="dxa"/>
            <w:vAlign w:val="center"/>
          </w:tcPr>
          <w:p w14:paraId="226022E5" w14:textId="77777777" w:rsidR="00923D11" w:rsidRDefault="00000000">
            <w:pPr>
              <w:spacing w:after="0"/>
            </w:pPr>
            <w:r>
              <w:rPr>
                <w:sz w:val="17"/>
              </w:rPr>
              <w:t>PDF实施例47、49、50</w:t>
            </w:r>
          </w:p>
        </w:tc>
        <w:tc>
          <w:tcPr>
            <w:tcW w:w="1769" w:type="dxa"/>
            <w:vAlign w:val="center"/>
          </w:tcPr>
          <w:p w14:paraId="5D277FEF" w14:textId="77777777" w:rsidR="00923D11" w:rsidRDefault="00000000">
            <w:pPr>
              <w:spacing w:after="0"/>
            </w:pPr>
            <w:r>
              <w:rPr>
                <w:sz w:val="17"/>
              </w:rPr>
              <w:t>图4</w:t>
            </w:r>
          </w:p>
        </w:tc>
        <w:tc>
          <w:tcPr>
            <w:tcW w:w="1769" w:type="dxa"/>
            <w:vAlign w:val="center"/>
          </w:tcPr>
          <w:p w14:paraId="4F63DE5F" w14:textId="77777777" w:rsidR="00923D11" w:rsidRDefault="00000000">
            <w:pPr>
              <w:spacing w:after="0"/>
              <w:rPr>
                <w:lang w:eastAsia="zh-CN"/>
              </w:rPr>
            </w:pPr>
            <w:r>
              <w:rPr>
                <w:sz w:val="17"/>
                <w:lang w:eastAsia="zh-CN"/>
              </w:rPr>
              <w:t>航空器维修基础知识和实作培训规范PDF；standards目录</w:t>
            </w:r>
          </w:p>
        </w:tc>
      </w:tr>
      <w:tr w:rsidR="00923D11" w14:paraId="1B3F2435" w14:textId="77777777">
        <w:trPr>
          <w:jc w:val="center"/>
        </w:trPr>
        <w:tc>
          <w:tcPr>
            <w:tcW w:w="1769" w:type="dxa"/>
            <w:vAlign w:val="center"/>
          </w:tcPr>
          <w:p w14:paraId="2D33C6F8" w14:textId="77777777" w:rsidR="00923D11" w:rsidRDefault="00000000">
            <w:pPr>
              <w:spacing w:after="0"/>
              <w:rPr>
                <w:lang w:eastAsia="zh-CN"/>
              </w:rPr>
            </w:pPr>
            <w:r>
              <w:rPr>
                <w:sz w:val="17"/>
                <w:lang w:eastAsia="zh-CN"/>
              </w:rPr>
              <w:t>多因子关联强度和七级色谱</w:t>
            </w:r>
          </w:p>
        </w:tc>
        <w:tc>
          <w:tcPr>
            <w:tcW w:w="1769" w:type="dxa"/>
            <w:vAlign w:val="center"/>
          </w:tcPr>
          <w:p w14:paraId="3664ED23" w14:textId="77777777" w:rsidR="00923D11" w:rsidRDefault="00000000">
            <w:pPr>
              <w:spacing w:after="0"/>
            </w:pPr>
            <w:r>
              <w:rPr>
                <w:sz w:val="17"/>
              </w:rPr>
              <w:t>权利要求1、5</w:t>
            </w:r>
          </w:p>
        </w:tc>
        <w:tc>
          <w:tcPr>
            <w:tcW w:w="1769" w:type="dxa"/>
            <w:vAlign w:val="center"/>
          </w:tcPr>
          <w:p w14:paraId="58EA37C6" w14:textId="77777777" w:rsidR="00923D11" w:rsidRDefault="00000000">
            <w:pPr>
              <w:spacing w:after="0"/>
            </w:pPr>
            <w:r>
              <w:rPr>
                <w:sz w:val="17"/>
              </w:rPr>
              <w:t>PDF实施例42、43、52、53</w:t>
            </w:r>
          </w:p>
        </w:tc>
        <w:tc>
          <w:tcPr>
            <w:tcW w:w="1769" w:type="dxa"/>
            <w:vAlign w:val="center"/>
          </w:tcPr>
          <w:p w14:paraId="2C6A7B86" w14:textId="77777777" w:rsidR="00923D11" w:rsidRDefault="00000000">
            <w:pPr>
              <w:spacing w:after="0"/>
            </w:pPr>
            <w:r>
              <w:rPr>
                <w:sz w:val="17"/>
              </w:rPr>
              <w:t>图3、图6、图7</w:t>
            </w:r>
          </w:p>
        </w:tc>
        <w:tc>
          <w:tcPr>
            <w:tcW w:w="1769" w:type="dxa"/>
            <w:vAlign w:val="center"/>
          </w:tcPr>
          <w:p w14:paraId="0C11A04B" w14:textId="77777777" w:rsidR="00923D11" w:rsidRDefault="00000000">
            <w:pPr>
              <w:spacing w:after="0"/>
            </w:pPr>
            <w:r>
              <w:rPr>
                <w:sz w:val="17"/>
              </w:rPr>
              <w:t>737 PACK OFF、BLEED OFF故障条目</w:t>
            </w:r>
          </w:p>
        </w:tc>
      </w:tr>
      <w:tr w:rsidR="00923D11" w14:paraId="2FC50258" w14:textId="77777777">
        <w:trPr>
          <w:jc w:val="center"/>
        </w:trPr>
        <w:tc>
          <w:tcPr>
            <w:tcW w:w="1769" w:type="dxa"/>
            <w:vAlign w:val="center"/>
          </w:tcPr>
          <w:p w14:paraId="605CB941" w14:textId="77777777" w:rsidR="00923D11" w:rsidRDefault="00000000">
            <w:pPr>
              <w:spacing w:after="0"/>
            </w:pPr>
            <w:r>
              <w:rPr>
                <w:sz w:val="17"/>
              </w:rPr>
              <w:t>六层输出一致性校验</w:t>
            </w:r>
          </w:p>
        </w:tc>
        <w:tc>
          <w:tcPr>
            <w:tcW w:w="1769" w:type="dxa"/>
            <w:vAlign w:val="center"/>
          </w:tcPr>
          <w:p w14:paraId="603BCEB3" w14:textId="77777777" w:rsidR="00923D11" w:rsidRDefault="00000000">
            <w:pPr>
              <w:spacing w:after="0"/>
            </w:pPr>
            <w:r>
              <w:rPr>
                <w:sz w:val="17"/>
              </w:rPr>
              <w:t>权利要求1、6</w:t>
            </w:r>
          </w:p>
        </w:tc>
        <w:tc>
          <w:tcPr>
            <w:tcW w:w="1769" w:type="dxa"/>
            <w:vAlign w:val="center"/>
          </w:tcPr>
          <w:p w14:paraId="71758BEE" w14:textId="77777777" w:rsidR="00923D11" w:rsidRDefault="00000000">
            <w:pPr>
              <w:spacing w:after="0"/>
            </w:pPr>
            <w:r>
              <w:rPr>
                <w:sz w:val="17"/>
              </w:rPr>
              <w:t>PDF实施例55</w:t>
            </w:r>
          </w:p>
        </w:tc>
        <w:tc>
          <w:tcPr>
            <w:tcW w:w="1769" w:type="dxa"/>
            <w:vAlign w:val="center"/>
          </w:tcPr>
          <w:p w14:paraId="458620AC" w14:textId="77777777" w:rsidR="00923D11" w:rsidRDefault="00000000">
            <w:pPr>
              <w:spacing w:after="0"/>
            </w:pPr>
            <w:r>
              <w:rPr>
                <w:sz w:val="17"/>
              </w:rPr>
              <w:t>图5</w:t>
            </w:r>
          </w:p>
        </w:tc>
        <w:tc>
          <w:tcPr>
            <w:tcW w:w="1769" w:type="dxa"/>
            <w:vAlign w:val="center"/>
          </w:tcPr>
          <w:p w14:paraId="45A04006" w14:textId="77777777" w:rsidR="00923D11" w:rsidRDefault="00000000">
            <w:pPr>
              <w:spacing w:after="0"/>
              <w:rPr>
                <w:lang w:eastAsia="zh-CN"/>
              </w:rPr>
            </w:pPr>
            <w:r>
              <w:rPr>
                <w:sz w:val="17"/>
                <w:lang w:eastAsia="zh-CN"/>
              </w:rPr>
              <w:t>三份PDF页码、条款、证据跨度</w:t>
            </w:r>
          </w:p>
        </w:tc>
      </w:tr>
      <w:tr w:rsidR="00923D11" w14:paraId="4C305D86" w14:textId="77777777">
        <w:trPr>
          <w:jc w:val="center"/>
        </w:trPr>
        <w:tc>
          <w:tcPr>
            <w:tcW w:w="1769" w:type="dxa"/>
            <w:vAlign w:val="center"/>
          </w:tcPr>
          <w:p w14:paraId="33F7AD7B" w14:textId="77777777" w:rsidR="00923D11" w:rsidRDefault="00000000">
            <w:pPr>
              <w:spacing w:after="0"/>
              <w:rPr>
                <w:lang w:eastAsia="zh-CN"/>
              </w:rPr>
            </w:pPr>
            <w:r>
              <w:rPr>
                <w:sz w:val="17"/>
                <w:lang w:eastAsia="zh-CN"/>
              </w:rPr>
              <w:t>知识图谱写入、分析与可视化</w:t>
            </w:r>
          </w:p>
        </w:tc>
        <w:tc>
          <w:tcPr>
            <w:tcW w:w="1769" w:type="dxa"/>
            <w:vAlign w:val="center"/>
          </w:tcPr>
          <w:p w14:paraId="3FC71469" w14:textId="77777777" w:rsidR="00923D11" w:rsidRDefault="00000000">
            <w:pPr>
              <w:spacing w:after="0"/>
            </w:pPr>
            <w:r>
              <w:rPr>
                <w:sz w:val="17"/>
              </w:rPr>
              <w:t>权利要求1、7、14</w:t>
            </w:r>
          </w:p>
        </w:tc>
        <w:tc>
          <w:tcPr>
            <w:tcW w:w="1769" w:type="dxa"/>
            <w:vAlign w:val="center"/>
          </w:tcPr>
          <w:p w14:paraId="5366D9FC" w14:textId="77777777" w:rsidR="00923D11" w:rsidRDefault="00000000">
            <w:pPr>
              <w:spacing w:after="0"/>
            </w:pPr>
            <w:r>
              <w:rPr>
                <w:sz w:val="17"/>
              </w:rPr>
              <w:t>PDF实施例51、52、53、56</w:t>
            </w:r>
          </w:p>
        </w:tc>
        <w:tc>
          <w:tcPr>
            <w:tcW w:w="1769" w:type="dxa"/>
            <w:vAlign w:val="center"/>
          </w:tcPr>
          <w:p w14:paraId="2BC56A38" w14:textId="77777777" w:rsidR="00923D11" w:rsidRDefault="00000000">
            <w:pPr>
              <w:spacing w:after="0"/>
            </w:pPr>
            <w:r>
              <w:rPr>
                <w:sz w:val="17"/>
              </w:rPr>
              <w:t>图6、图7、图10</w:t>
            </w:r>
          </w:p>
        </w:tc>
        <w:tc>
          <w:tcPr>
            <w:tcW w:w="1769" w:type="dxa"/>
            <w:vAlign w:val="center"/>
          </w:tcPr>
          <w:p w14:paraId="4F88BFBC" w14:textId="77777777" w:rsidR="00923D11" w:rsidRDefault="00000000">
            <w:pPr>
              <w:spacing w:after="0"/>
              <w:rPr>
                <w:lang w:eastAsia="zh-CN"/>
              </w:rPr>
            </w:pPr>
            <w:r>
              <w:rPr>
                <w:sz w:val="17"/>
                <w:lang w:eastAsia="zh-CN"/>
              </w:rPr>
              <w:t>737故障PDF+M2维修PDF+培训规范PDF</w:t>
            </w:r>
          </w:p>
        </w:tc>
      </w:tr>
      <w:tr w:rsidR="00923D11" w14:paraId="7636C4DE" w14:textId="77777777">
        <w:trPr>
          <w:jc w:val="center"/>
        </w:trPr>
        <w:tc>
          <w:tcPr>
            <w:tcW w:w="1769" w:type="dxa"/>
            <w:vAlign w:val="center"/>
          </w:tcPr>
          <w:p w14:paraId="7680A96E" w14:textId="77777777" w:rsidR="00923D11" w:rsidRDefault="00000000">
            <w:pPr>
              <w:spacing w:after="0"/>
            </w:pPr>
            <w:proofErr w:type="spellStart"/>
            <w:r>
              <w:rPr>
                <w:sz w:val="17"/>
              </w:rPr>
              <w:t>故障树和因果树生成</w:t>
            </w:r>
            <w:proofErr w:type="spellEnd"/>
          </w:p>
        </w:tc>
        <w:tc>
          <w:tcPr>
            <w:tcW w:w="1769" w:type="dxa"/>
            <w:vAlign w:val="center"/>
          </w:tcPr>
          <w:p w14:paraId="40F0D34D" w14:textId="77777777" w:rsidR="00923D11" w:rsidRDefault="00000000">
            <w:pPr>
              <w:spacing w:after="0"/>
            </w:pPr>
            <w:r>
              <w:rPr>
                <w:sz w:val="17"/>
              </w:rPr>
              <w:t>权利要求7</w:t>
            </w:r>
          </w:p>
        </w:tc>
        <w:tc>
          <w:tcPr>
            <w:tcW w:w="1769" w:type="dxa"/>
            <w:vAlign w:val="center"/>
          </w:tcPr>
          <w:p w14:paraId="71E71201" w14:textId="77777777" w:rsidR="00923D11" w:rsidRDefault="00000000">
            <w:pPr>
              <w:spacing w:after="0"/>
            </w:pPr>
            <w:r>
              <w:rPr>
                <w:sz w:val="17"/>
              </w:rPr>
              <w:t>PDF实施例52、53</w:t>
            </w:r>
          </w:p>
        </w:tc>
        <w:tc>
          <w:tcPr>
            <w:tcW w:w="1769" w:type="dxa"/>
            <w:vAlign w:val="center"/>
          </w:tcPr>
          <w:p w14:paraId="48AA92D2" w14:textId="77777777" w:rsidR="00923D11" w:rsidRDefault="00000000">
            <w:pPr>
              <w:spacing w:after="0"/>
            </w:pPr>
            <w:r>
              <w:rPr>
                <w:sz w:val="17"/>
              </w:rPr>
              <w:t>图8、图9</w:t>
            </w:r>
          </w:p>
        </w:tc>
        <w:tc>
          <w:tcPr>
            <w:tcW w:w="1769" w:type="dxa"/>
            <w:vAlign w:val="center"/>
          </w:tcPr>
          <w:p w14:paraId="52CF4FD7" w14:textId="77777777" w:rsidR="00923D11" w:rsidRDefault="00000000">
            <w:pPr>
              <w:spacing w:after="0"/>
              <w:rPr>
                <w:lang w:eastAsia="zh-CN"/>
              </w:rPr>
            </w:pPr>
            <w:r>
              <w:rPr>
                <w:sz w:val="17"/>
                <w:lang w:eastAsia="zh-CN"/>
              </w:rPr>
              <w:t>737典型故障说明R1（飞行版）.pdf</w:t>
            </w:r>
          </w:p>
        </w:tc>
      </w:tr>
      <w:tr w:rsidR="00923D11" w14:paraId="6C76FB17" w14:textId="77777777">
        <w:trPr>
          <w:jc w:val="center"/>
        </w:trPr>
        <w:tc>
          <w:tcPr>
            <w:tcW w:w="1769" w:type="dxa"/>
            <w:vAlign w:val="center"/>
          </w:tcPr>
          <w:p w14:paraId="2E2B69B7" w14:textId="77777777" w:rsidR="00923D11" w:rsidRDefault="00000000">
            <w:pPr>
              <w:spacing w:after="0"/>
              <w:rPr>
                <w:lang w:eastAsia="zh-CN"/>
              </w:rPr>
            </w:pPr>
            <w:r>
              <w:rPr>
                <w:sz w:val="17"/>
                <w:lang w:eastAsia="zh-CN"/>
              </w:rPr>
              <w:t>混合检索和证据锚定生成</w:t>
            </w:r>
          </w:p>
        </w:tc>
        <w:tc>
          <w:tcPr>
            <w:tcW w:w="1769" w:type="dxa"/>
            <w:vAlign w:val="center"/>
          </w:tcPr>
          <w:p w14:paraId="52836F11" w14:textId="77777777" w:rsidR="00923D11" w:rsidRDefault="00000000">
            <w:pPr>
              <w:spacing w:after="0"/>
            </w:pPr>
            <w:r>
              <w:rPr>
                <w:sz w:val="17"/>
              </w:rPr>
              <w:t>权利要求8、11</w:t>
            </w:r>
          </w:p>
        </w:tc>
        <w:tc>
          <w:tcPr>
            <w:tcW w:w="1769" w:type="dxa"/>
            <w:vAlign w:val="center"/>
          </w:tcPr>
          <w:p w14:paraId="1748B3FF" w14:textId="77777777" w:rsidR="00923D11" w:rsidRDefault="00000000">
            <w:pPr>
              <w:spacing w:after="0"/>
            </w:pPr>
            <w:r>
              <w:rPr>
                <w:sz w:val="17"/>
              </w:rPr>
              <w:t>PDF实施例50、54</w:t>
            </w:r>
          </w:p>
        </w:tc>
        <w:tc>
          <w:tcPr>
            <w:tcW w:w="1769" w:type="dxa"/>
            <w:vAlign w:val="center"/>
          </w:tcPr>
          <w:p w14:paraId="5B2E08CA" w14:textId="77777777" w:rsidR="00923D11" w:rsidRDefault="00000000">
            <w:pPr>
              <w:spacing w:after="0"/>
            </w:pPr>
            <w:r>
              <w:rPr>
                <w:sz w:val="17"/>
              </w:rPr>
              <w:t>图4、图11、图12</w:t>
            </w:r>
          </w:p>
        </w:tc>
        <w:tc>
          <w:tcPr>
            <w:tcW w:w="1769" w:type="dxa"/>
            <w:vAlign w:val="center"/>
          </w:tcPr>
          <w:p w14:paraId="10140E58" w14:textId="77777777" w:rsidR="00923D11" w:rsidRDefault="00000000">
            <w:pPr>
              <w:spacing w:after="0"/>
            </w:pPr>
            <w:r>
              <w:rPr>
                <w:sz w:val="17"/>
              </w:rPr>
              <w:t>跨PDF证据问答；src/retrieval；src/generation</w:t>
            </w:r>
          </w:p>
        </w:tc>
      </w:tr>
      <w:tr w:rsidR="00923D11" w14:paraId="722087C6" w14:textId="77777777">
        <w:trPr>
          <w:jc w:val="center"/>
        </w:trPr>
        <w:tc>
          <w:tcPr>
            <w:tcW w:w="1769" w:type="dxa"/>
            <w:vAlign w:val="center"/>
          </w:tcPr>
          <w:p w14:paraId="2B8B993E" w14:textId="77777777" w:rsidR="00923D11" w:rsidRDefault="00000000">
            <w:pPr>
              <w:spacing w:after="0"/>
            </w:pPr>
            <w:r>
              <w:rPr>
                <w:sz w:val="17"/>
              </w:rPr>
              <w:t>三路由查询分发</w:t>
            </w:r>
          </w:p>
        </w:tc>
        <w:tc>
          <w:tcPr>
            <w:tcW w:w="1769" w:type="dxa"/>
            <w:vAlign w:val="center"/>
          </w:tcPr>
          <w:p w14:paraId="2582AAFA" w14:textId="77777777" w:rsidR="00923D11" w:rsidRDefault="00000000">
            <w:pPr>
              <w:spacing w:after="0"/>
            </w:pPr>
            <w:r>
              <w:rPr>
                <w:sz w:val="17"/>
              </w:rPr>
              <w:t>权利要求9、12</w:t>
            </w:r>
          </w:p>
        </w:tc>
        <w:tc>
          <w:tcPr>
            <w:tcW w:w="1769" w:type="dxa"/>
            <w:vAlign w:val="center"/>
          </w:tcPr>
          <w:p w14:paraId="20E60F4A" w14:textId="77777777" w:rsidR="00923D11" w:rsidRDefault="00000000">
            <w:pPr>
              <w:spacing w:after="0"/>
              <w:rPr>
                <w:lang w:eastAsia="zh-CN"/>
              </w:rPr>
            </w:pPr>
            <w:r>
              <w:rPr>
                <w:sz w:val="17"/>
                <w:lang w:eastAsia="zh-CN"/>
              </w:rPr>
              <w:t>PDF实施例54、项目实施例46-48</w:t>
            </w:r>
          </w:p>
        </w:tc>
        <w:tc>
          <w:tcPr>
            <w:tcW w:w="1769" w:type="dxa"/>
            <w:vAlign w:val="center"/>
          </w:tcPr>
          <w:p w14:paraId="34E554E3" w14:textId="77777777" w:rsidR="00923D11" w:rsidRDefault="00000000">
            <w:pPr>
              <w:spacing w:after="0"/>
            </w:pPr>
            <w:r>
              <w:rPr>
                <w:sz w:val="17"/>
              </w:rPr>
              <w:t>图10、图12</w:t>
            </w:r>
          </w:p>
        </w:tc>
        <w:tc>
          <w:tcPr>
            <w:tcW w:w="1769" w:type="dxa"/>
            <w:vAlign w:val="center"/>
          </w:tcPr>
          <w:p w14:paraId="5CF65B7C" w14:textId="77777777" w:rsidR="00923D11" w:rsidRDefault="00000000">
            <w:pPr>
              <w:spacing w:after="0"/>
            </w:pPr>
            <w:r>
              <w:rPr>
                <w:sz w:val="17"/>
              </w:rPr>
              <w:t>跨PDF查询；src/agentic；src/rlm</w:t>
            </w:r>
          </w:p>
        </w:tc>
      </w:tr>
      <w:tr w:rsidR="00923D11" w14:paraId="062B868B" w14:textId="77777777">
        <w:trPr>
          <w:jc w:val="center"/>
        </w:trPr>
        <w:tc>
          <w:tcPr>
            <w:tcW w:w="1769" w:type="dxa"/>
            <w:vAlign w:val="center"/>
          </w:tcPr>
          <w:p w14:paraId="6505AE10" w14:textId="77777777" w:rsidR="00923D11" w:rsidRDefault="00000000">
            <w:pPr>
              <w:spacing w:after="0"/>
            </w:pPr>
            <w:r>
              <w:rPr>
                <w:sz w:val="17"/>
              </w:rPr>
              <w:t>经验闭环</w:t>
            </w:r>
          </w:p>
        </w:tc>
        <w:tc>
          <w:tcPr>
            <w:tcW w:w="1769" w:type="dxa"/>
            <w:vAlign w:val="center"/>
          </w:tcPr>
          <w:p w14:paraId="25F394D3" w14:textId="77777777" w:rsidR="00923D11" w:rsidRDefault="00000000">
            <w:pPr>
              <w:spacing w:after="0"/>
            </w:pPr>
            <w:r>
              <w:rPr>
                <w:sz w:val="17"/>
              </w:rPr>
              <w:t>权利要求12</w:t>
            </w:r>
          </w:p>
        </w:tc>
        <w:tc>
          <w:tcPr>
            <w:tcW w:w="1769" w:type="dxa"/>
            <w:vAlign w:val="center"/>
          </w:tcPr>
          <w:p w14:paraId="0CA1238B" w14:textId="77777777" w:rsidR="00923D11" w:rsidRDefault="00000000">
            <w:pPr>
              <w:spacing w:after="0"/>
            </w:pPr>
            <w:r>
              <w:rPr>
                <w:sz w:val="17"/>
              </w:rPr>
              <w:t>PDF实施例48、56</w:t>
            </w:r>
          </w:p>
        </w:tc>
        <w:tc>
          <w:tcPr>
            <w:tcW w:w="1769" w:type="dxa"/>
            <w:vAlign w:val="center"/>
          </w:tcPr>
          <w:p w14:paraId="1CDD4A83" w14:textId="77777777" w:rsidR="00923D11" w:rsidRDefault="00000000">
            <w:pPr>
              <w:spacing w:after="0"/>
            </w:pPr>
            <w:r>
              <w:rPr>
                <w:sz w:val="17"/>
              </w:rPr>
              <w:t>图13</w:t>
            </w:r>
          </w:p>
        </w:tc>
        <w:tc>
          <w:tcPr>
            <w:tcW w:w="1769" w:type="dxa"/>
            <w:vAlign w:val="center"/>
          </w:tcPr>
          <w:p w14:paraId="70805436" w14:textId="77777777" w:rsidR="00923D11" w:rsidRDefault="00000000">
            <w:pPr>
              <w:spacing w:after="0"/>
            </w:pPr>
            <w:r>
              <w:rPr>
                <w:sz w:val="17"/>
              </w:rPr>
              <w:t>M2维修案例；experience目录</w:t>
            </w:r>
          </w:p>
        </w:tc>
      </w:tr>
      <w:tr w:rsidR="00923D11" w14:paraId="3E2AF6DF" w14:textId="77777777">
        <w:trPr>
          <w:jc w:val="center"/>
        </w:trPr>
        <w:tc>
          <w:tcPr>
            <w:tcW w:w="1769" w:type="dxa"/>
            <w:vAlign w:val="center"/>
          </w:tcPr>
          <w:p w14:paraId="4ED53DC4" w14:textId="77777777" w:rsidR="00923D11" w:rsidRDefault="00000000">
            <w:pPr>
              <w:spacing w:after="0"/>
              <w:rPr>
                <w:lang w:eastAsia="zh-CN"/>
              </w:rPr>
            </w:pPr>
            <w:r>
              <w:rPr>
                <w:sz w:val="17"/>
                <w:lang w:eastAsia="zh-CN"/>
              </w:rPr>
              <w:t>安全审计、权限与离线部署</w:t>
            </w:r>
          </w:p>
        </w:tc>
        <w:tc>
          <w:tcPr>
            <w:tcW w:w="1769" w:type="dxa"/>
            <w:vAlign w:val="center"/>
          </w:tcPr>
          <w:p w14:paraId="65AF55AD" w14:textId="77777777" w:rsidR="00923D11" w:rsidRDefault="00000000">
            <w:pPr>
              <w:spacing w:after="0"/>
            </w:pPr>
            <w:r>
              <w:rPr>
                <w:sz w:val="17"/>
              </w:rPr>
              <w:t>权利要求13、15、16</w:t>
            </w:r>
          </w:p>
        </w:tc>
        <w:tc>
          <w:tcPr>
            <w:tcW w:w="1769" w:type="dxa"/>
            <w:vAlign w:val="center"/>
          </w:tcPr>
          <w:p w14:paraId="1276C703" w14:textId="77777777" w:rsidR="00923D11" w:rsidRDefault="00000000">
            <w:pPr>
              <w:spacing w:after="0"/>
              <w:rPr>
                <w:lang w:eastAsia="zh-CN"/>
              </w:rPr>
            </w:pPr>
            <w:r>
              <w:rPr>
                <w:sz w:val="17"/>
                <w:lang w:eastAsia="zh-CN"/>
              </w:rPr>
              <w:t>PDF实施例55、项目实施例50、52</w:t>
            </w:r>
          </w:p>
        </w:tc>
        <w:tc>
          <w:tcPr>
            <w:tcW w:w="1769" w:type="dxa"/>
            <w:vAlign w:val="center"/>
          </w:tcPr>
          <w:p w14:paraId="71BD668C" w14:textId="77777777" w:rsidR="00923D11" w:rsidRDefault="00000000">
            <w:pPr>
              <w:spacing w:after="0"/>
            </w:pPr>
            <w:r>
              <w:rPr>
                <w:sz w:val="17"/>
              </w:rPr>
              <w:t>图14</w:t>
            </w:r>
          </w:p>
        </w:tc>
        <w:tc>
          <w:tcPr>
            <w:tcW w:w="1769" w:type="dxa"/>
            <w:vAlign w:val="center"/>
          </w:tcPr>
          <w:p w14:paraId="0A140C5D" w14:textId="77777777" w:rsidR="00923D11" w:rsidRDefault="00000000">
            <w:pPr>
              <w:spacing w:after="0"/>
              <w:rPr>
                <w:lang w:eastAsia="zh-CN"/>
              </w:rPr>
            </w:pPr>
            <w:r>
              <w:rPr>
                <w:sz w:val="17"/>
                <w:lang w:eastAsia="zh-CN"/>
              </w:rPr>
              <w:t>PDF证据跨度；</w:t>
            </w:r>
            <w:proofErr w:type="spellStart"/>
            <w:proofErr w:type="gramStart"/>
            <w:r>
              <w:rPr>
                <w:sz w:val="17"/>
                <w:lang w:eastAsia="zh-CN"/>
              </w:rPr>
              <w:t>config.yaml</w:t>
            </w:r>
            <w:proofErr w:type="spellEnd"/>
            <w:proofErr w:type="gramEnd"/>
            <w:r>
              <w:rPr>
                <w:sz w:val="17"/>
                <w:lang w:eastAsia="zh-CN"/>
              </w:rPr>
              <w:t>；安全审计报告</w:t>
            </w:r>
          </w:p>
        </w:tc>
      </w:tr>
      <w:tr w:rsidR="00923D11" w14:paraId="5627547D" w14:textId="77777777">
        <w:trPr>
          <w:jc w:val="center"/>
        </w:trPr>
        <w:tc>
          <w:tcPr>
            <w:tcW w:w="1769" w:type="dxa"/>
            <w:vAlign w:val="center"/>
          </w:tcPr>
          <w:p w14:paraId="114D8D80" w14:textId="77777777" w:rsidR="00923D11" w:rsidRDefault="00000000">
            <w:pPr>
              <w:spacing w:after="0"/>
            </w:pPr>
            <w:proofErr w:type="spellStart"/>
            <w:r>
              <w:rPr>
                <w:sz w:val="17"/>
              </w:rPr>
              <w:t>GUI人工复核</w:t>
            </w:r>
            <w:proofErr w:type="spellEnd"/>
          </w:p>
        </w:tc>
        <w:tc>
          <w:tcPr>
            <w:tcW w:w="1769" w:type="dxa"/>
            <w:vAlign w:val="center"/>
          </w:tcPr>
          <w:p w14:paraId="673A1BB9" w14:textId="77777777" w:rsidR="00923D11" w:rsidRDefault="00000000">
            <w:r>
              <w:t>权利要求12、26、27</w:t>
            </w:r>
          </w:p>
        </w:tc>
        <w:tc>
          <w:tcPr>
            <w:tcW w:w="1769" w:type="dxa"/>
            <w:vAlign w:val="center"/>
          </w:tcPr>
          <w:p w14:paraId="3B467933" w14:textId="77777777" w:rsidR="00923D11" w:rsidRDefault="00000000">
            <w:pPr>
              <w:spacing w:after="0"/>
            </w:pPr>
            <w:r>
              <w:rPr>
                <w:sz w:val="17"/>
              </w:rPr>
              <w:t>PDF实施例54、56</w:t>
            </w:r>
          </w:p>
        </w:tc>
        <w:tc>
          <w:tcPr>
            <w:tcW w:w="1769" w:type="dxa"/>
            <w:vAlign w:val="center"/>
          </w:tcPr>
          <w:p w14:paraId="19A47012" w14:textId="77777777" w:rsidR="00923D11" w:rsidRDefault="00000000">
            <w:r>
              <w:t>图15、图17、图19</w:t>
            </w:r>
          </w:p>
        </w:tc>
        <w:tc>
          <w:tcPr>
            <w:tcW w:w="1769" w:type="dxa"/>
            <w:vAlign w:val="center"/>
          </w:tcPr>
          <w:p w14:paraId="546C3482" w14:textId="77777777" w:rsidR="00923D11" w:rsidRDefault="00000000">
            <w:r>
              <w:t>web/index.html；web/app.js；web/style.css；人工复核</w:t>
            </w:r>
          </w:p>
        </w:tc>
      </w:tr>
      <w:tr w:rsidR="00923D11" w14:paraId="1F3CEFBA" w14:textId="77777777">
        <w:trPr>
          <w:jc w:val="center"/>
        </w:trPr>
        <w:tc>
          <w:tcPr>
            <w:tcW w:w="1769" w:type="dxa"/>
          </w:tcPr>
          <w:p w14:paraId="3DE12384" w14:textId="77777777" w:rsidR="00923D11" w:rsidRDefault="00000000">
            <w:pPr>
              <w:rPr>
                <w:lang w:eastAsia="zh-CN"/>
              </w:rPr>
            </w:pPr>
            <w:r>
              <w:rPr>
                <w:lang w:eastAsia="zh-CN"/>
              </w:rPr>
              <w:t>可迁移部署与环境自检</w:t>
            </w:r>
          </w:p>
        </w:tc>
        <w:tc>
          <w:tcPr>
            <w:tcW w:w="1769" w:type="dxa"/>
          </w:tcPr>
          <w:p w14:paraId="011C4C35" w14:textId="77777777" w:rsidR="00923D11" w:rsidRDefault="00000000">
            <w:r>
              <w:t>权利要求24</w:t>
            </w:r>
          </w:p>
        </w:tc>
        <w:tc>
          <w:tcPr>
            <w:tcW w:w="1769" w:type="dxa"/>
          </w:tcPr>
          <w:p w14:paraId="35A44B25" w14:textId="77777777" w:rsidR="00923D11" w:rsidRDefault="00000000">
            <w:r>
              <w:t>实施例5[0084]-[0086]</w:t>
            </w:r>
          </w:p>
        </w:tc>
        <w:tc>
          <w:tcPr>
            <w:tcW w:w="1769" w:type="dxa"/>
          </w:tcPr>
          <w:p w14:paraId="7AE3A5A1" w14:textId="77777777" w:rsidR="00923D11" w:rsidRDefault="00000000">
            <w:r>
              <w:t>图16</w:t>
            </w:r>
          </w:p>
        </w:tc>
        <w:tc>
          <w:tcPr>
            <w:tcW w:w="1769" w:type="dxa"/>
          </w:tcPr>
          <w:p w14:paraId="0A55F8F8" w14:textId="77777777" w:rsidR="00923D11" w:rsidRDefault="00000000">
            <w:r>
              <w:t>Setup-NewComputer.ps1；Start-Portable.ps1；config.yaml；.env.example</w:t>
            </w:r>
          </w:p>
        </w:tc>
      </w:tr>
      <w:tr w:rsidR="00923D11" w14:paraId="302167A9" w14:textId="77777777">
        <w:trPr>
          <w:jc w:val="center"/>
        </w:trPr>
        <w:tc>
          <w:tcPr>
            <w:tcW w:w="1769" w:type="dxa"/>
          </w:tcPr>
          <w:p w14:paraId="7FC57DCB" w14:textId="77777777" w:rsidR="00923D11" w:rsidRDefault="00000000">
            <w:pPr>
              <w:rPr>
                <w:lang w:eastAsia="zh-CN"/>
              </w:rPr>
            </w:pPr>
            <w:proofErr w:type="gramStart"/>
            <w:r>
              <w:rPr>
                <w:lang w:eastAsia="zh-CN"/>
              </w:rPr>
              <w:t>高速上</w:t>
            </w:r>
            <w:proofErr w:type="gramEnd"/>
            <w:r>
              <w:rPr>
                <w:lang w:eastAsia="zh-CN"/>
              </w:rPr>
              <w:t>传、ZIP解包与中断</w:t>
            </w:r>
          </w:p>
        </w:tc>
        <w:tc>
          <w:tcPr>
            <w:tcW w:w="1769" w:type="dxa"/>
          </w:tcPr>
          <w:p w14:paraId="5677E309" w14:textId="77777777" w:rsidR="00923D11" w:rsidRDefault="00000000">
            <w:r>
              <w:t>权利要求25</w:t>
            </w:r>
          </w:p>
        </w:tc>
        <w:tc>
          <w:tcPr>
            <w:tcW w:w="1769" w:type="dxa"/>
          </w:tcPr>
          <w:p w14:paraId="504DA7B6" w14:textId="77777777" w:rsidR="00923D11" w:rsidRDefault="00000000">
            <w:r>
              <w:t>实施例5[0087]-[0088]</w:t>
            </w:r>
          </w:p>
        </w:tc>
        <w:tc>
          <w:tcPr>
            <w:tcW w:w="1769" w:type="dxa"/>
          </w:tcPr>
          <w:p w14:paraId="4E27C9FB" w14:textId="77777777" w:rsidR="00923D11" w:rsidRDefault="00000000">
            <w:r>
              <w:t>图18</w:t>
            </w:r>
          </w:p>
        </w:tc>
        <w:tc>
          <w:tcPr>
            <w:tcW w:w="1769" w:type="dxa"/>
          </w:tcPr>
          <w:p w14:paraId="677C8C5B" w14:textId="77777777" w:rsidR="00923D11" w:rsidRDefault="00000000">
            <w:r>
              <w:t>src/backend/app.py；web/app.js；data/raw/_unzipped</w:t>
            </w:r>
          </w:p>
        </w:tc>
      </w:tr>
      <w:tr w:rsidR="00923D11" w14:paraId="140EBEE6" w14:textId="77777777">
        <w:trPr>
          <w:jc w:val="center"/>
        </w:trPr>
        <w:tc>
          <w:tcPr>
            <w:tcW w:w="1769" w:type="dxa"/>
          </w:tcPr>
          <w:p w14:paraId="0C9287C1" w14:textId="77777777" w:rsidR="00923D11" w:rsidRDefault="00000000">
            <w:pPr>
              <w:rPr>
                <w:lang w:eastAsia="zh-CN"/>
              </w:rPr>
            </w:pPr>
            <w:r>
              <w:rPr>
                <w:lang w:eastAsia="zh-CN"/>
              </w:rPr>
              <w:t>Prezi式动态图谱</w:t>
            </w:r>
          </w:p>
        </w:tc>
        <w:tc>
          <w:tcPr>
            <w:tcW w:w="1769" w:type="dxa"/>
          </w:tcPr>
          <w:p w14:paraId="6C6EA3EB" w14:textId="77777777" w:rsidR="00923D11" w:rsidRDefault="00000000">
            <w:r>
              <w:t>权利要求12、26</w:t>
            </w:r>
          </w:p>
        </w:tc>
        <w:tc>
          <w:tcPr>
            <w:tcW w:w="1769" w:type="dxa"/>
          </w:tcPr>
          <w:p w14:paraId="6B936009" w14:textId="77777777" w:rsidR="00923D11" w:rsidRDefault="00000000">
            <w:r>
              <w:t>实施例5[0090]</w:t>
            </w:r>
          </w:p>
        </w:tc>
        <w:tc>
          <w:tcPr>
            <w:tcW w:w="1769" w:type="dxa"/>
          </w:tcPr>
          <w:p w14:paraId="0FD8283E" w14:textId="77777777" w:rsidR="00923D11" w:rsidRDefault="00000000">
            <w:r>
              <w:t>图17</w:t>
            </w:r>
          </w:p>
        </w:tc>
        <w:tc>
          <w:tcPr>
            <w:tcW w:w="1769" w:type="dxa"/>
          </w:tcPr>
          <w:p w14:paraId="728C8672" w14:textId="77777777" w:rsidR="00923D11" w:rsidRDefault="00000000">
            <w:r>
              <w:t>web/app.js；web/style.css；/knowledge/graph</w:t>
            </w:r>
          </w:p>
        </w:tc>
      </w:tr>
      <w:tr w:rsidR="00923D11" w14:paraId="5F2F38F1" w14:textId="77777777">
        <w:trPr>
          <w:jc w:val="center"/>
        </w:trPr>
        <w:tc>
          <w:tcPr>
            <w:tcW w:w="1769" w:type="dxa"/>
          </w:tcPr>
          <w:p w14:paraId="14BE3E39" w14:textId="77777777" w:rsidR="00923D11" w:rsidRDefault="00000000">
            <w:r>
              <w:lastRenderedPageBreak/>
              <w:t>语音交互与中断</w:t>
            </w:r>
          </w:p>
        </w:tc>
        <w:tc>
          <w:tcPr>
            <w:tcW w:w="1769" w:type="dxa"/>
          </w:tcPr>
          <w:p w14:paraId="6165BAD1" w14:textId="77777777" w:rsidR="00923D11" w:rsidRDefault="00000000">
            <w:r>
              <w:t>权利要求27</w:t>
            </w:r>
          </w:p>
        </w:tc>
        <w:tc>
          <w:tcPr>
            <w:tcW w:w="1769" w:type="dxa"/>
          </w:tcPr>
          <w:p w14:paraId="16BCC0EA" w14:textId="77777777" w:rsidR="00923D11" w:rsidRDefault="00000000">
            <w:r>
              <w:t>实施例5[0091]</w:t>
            </w:r>
          </w:p>
        </w:tc>
        <w:tc>
          <w:tcPr>
            <w:tcW w:w="1769" w:type="dxa"/>
          </w:tcPr>
          <w:p w14:paraId="62419471" w14:textId="77777777" w:rsidR="00923D11" w:rsidRDefault="00000000">
            <w:r>
              <w:t>图19</w:t>
            </w:r>
          </w:p>
        </w:tc>
        <w:tc>
          <w:tcPr>
            <w:tcW w:w="1769" w:type="dxa"/>
          </w:tcPr>
          <w:p w14:paraId="08E89F2D" w14:textId="77777777" w:rsidR="00923D11" w:rsidRDefault="00000000">
            <w:r>
              <w:t>Web Speech API；前端中断控制</w:t>
            </w:r>
          </w:p>
        </w:tc>
      </w:tr>
      <w:tr w:rsidR="00923D11" w14:paraId="596EE958" w14:textId="77777777">
        <w:trPr>
          <w:jc w:val="center"/>
        </w:trPr>
        <w:tc>
          <w:tcPr>
            <w:tcW w:w="1769" w:type="dxa"/>
          </w:tcPr>
          <w:p w14:paraId="31A86D36" w14:textId="77777777" w:rsidR="00923D11" w:rsidRDefault="00000000">
            <w:r>
              <w:t>本地快速索引</w:t>
            </w:r>
          </w:p>
        </w:tc>
        <w:tc>
          <w:tcPr>
            <w:tcW w:w="1769" w:type="dxa"/>
          </w:tcPr>
          <w:p w14:paraId="25728D88" w14:textId="77777777" w:rsidR="00923D11" w:rsidRDefault="00000000">
            <w:r>
              <w:t>权利要求16、28</w:t>
            </w:r>
          </w:p>
        </w:tc>
        <w:tc>
          <w:tcPr>
            <w:tcW w:w="1769" w:type="dxa"/>
          </w:tcPr>
          <w:p w14:paraId="36AC56E0" w14:textId="77777777" w:rsidR="00923D11" w:rsidRDefault="00000000">
            <w:r>
              <w:t>实施例5[0089]</w:t>
            </w:r>
          </w:p>
        </w:tc>
        <w:tc>
          <w:tcPr>
            <w:tcW w:w="1769" w:type="dxa"/>
          </w:tcPr>
          <w:p w14:paraId="0C8D9942" w14:textId="77777777" w:rsidR="00923D11" w:rsidRDefault="00000000">
            <w:r>
              <w:t>图20</w:t>
            </w:r>
          </w:p>
        </w:tc>
        <w:tc>
          <w:tcPr>
            <w:tcW w:w="1769" w:type="dxa"/>
          </w:tcPr>
          <w:p w14:paraId="2F3D3033" w14:textId="77777777" w:rsidR="00923D11" w:rsidRDefault="00000000">
            <w:r>
              <w:t>remote_embeddings；DenseRetriever；ingest_job</w:t>
            </w:r>
          </w:p>
        </w:tc>
      </w:tr>
    </w:tbl>
    <w:p w14:paraId="0EFAC67D" w14:textId="77777777" w:rsidR="00923D11" w:rsidRDefault="00000000">
      <w:r>
        <w:br w:type="page"/>
      </w:r>
    </w:p>
    <w:p w14:paraId="459D6401" w14:textId="77777777" w:rsidR="00923D11" w:rsidRDefault="00000000">
      <w:pPr>
        <w:pStyle w:val="1"/>
        <w:rPr>
          <w:lang w:eastAsia="zh-CN"/>
        </w:rPr>
      </w:pPr>
      <w:r>
        <w:rPr>
          <w:lang w:eastAsia="zh-CN"/>
        </w:rPr>
        <w:lastRenderedPageBreak/>
        <w:t>第八部分：说明书附图</w:t>
      </w:r>
    </w:p>
    <w:p w14:paraId="421255DA" w14:textId="77777777" w:rsidR="00923D11" w:rsidRDefault="00000000">
      <w:pPr>
        <w:rPr>
          <w:lang w:eastAsia="zh-CN"/>
        </w:rPr>
      </w:pPr>
      <w:r>
        <w:rPr>
          <w:lang w:eastAsia="zh-CN"/>
        </w:rPr>
        <w:t>图1：系统整体架构图，展示资料输入、解析分块、本体抽取、知识图谱、问答审计以及硬件适配层的组成关系。</w:t>
      </w:r>
    </w:p>
    <w:p w14:paraId="54745DB7" w14:textId="77777777" w:rsidR="00923D11" w:rsidRDefault="00000000">
      <w:pPr>
        <w:jc w:val="center"/>
      </w:pPr>
      <w:r>
        <w:rPr>
          <w:noProof/>
        </w:rPr>
        <w:drawing>
          <wp:inline distT="0" distB="0" distL="0" distR="0" wp14:anchorId="0EBF3CBC" wp14:editId="5989AB2C">
            <wp:extent cx="5580000" cy="4219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01_系统整体架构图.png"/>
                    <pic:cNvPicPr/>
                  </pic:nvPicPr>
                  <pic:blipFill>
                    <a:blip r:embed="rId8"/>
                    <a:stretch>
                      <a:fillRect/>
                    </a:stretch>
                  </pic:blipFill>
                  <pic:spPr>
                    <a:xfrm>
                      <a:off x="0" y="0"/>
                      <a:ext cx="5580000" cy="4219928"/>
                    </a:xfrm>
                    <a:prstGeom prst="rect">
                      <a:avLst/>
                    </a:prstGeom>
                  </pic:spPr>
                </pic:pic>
              </a:graphicData>
            </a:graphic>
          </wp:inline>
        </w:drawing>
      </w:r>
    </w:p>
    <w:p w14:paraId="0F3C274D" w14:textId="77777777" w:rsidR="00923D11" w:rsidRDefault="00000000">
      <w:pPr>
        <w:rPr>
          <w:lang w:eastAsia="zh-CN"/>
        </w:rPr>
      </w:pPr>
      <w:r>
        <w:rPr>
          <w:lang w:eastAsia="zh-CN"/>
        </w:rPr>
        <w:t>图2：BFO/IOF三层本体架构图。</w:t>
      </w:r>
    </w:p>
    <w:p w14:paraId="11BC6514" w14:textId="77777777" w:rsidR="00923D11" w:rsidRDefault="00000000">
      <w:pPr>
        <w:jc w:val="center"/>
      </w:pPr>
      <w:r>
        <w:rPr>
          <w:noProof/>
        </w:rPr>
        <w:lastRenderedPageBreak/>
        <w:drawing>
          <wp:inline distT="0" distB="0" distL="0" distR="0" wp14:anchorId="11789DA4" wp14:editId="5B444A35">
            <wp:extent cx="5580000" cy="42199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02_BFO_IOF三层本体架构.png"/>
                    <pic:cNvPicPr/>
                  </pic:nvPicPr>
                  <pic:blipFill>
                    <a:blip r:embed="rId9"/>
                    <a:stretch>
                      <a:fillRect/>
                    </a:stretch>
                  </pic:blipFill>
                  <pic:spPr>
                    <a:xfrm>
                      <a:off x="0" y="0"/>
                      <a:ext cx="5580000" cy="4219928"/>
                    </a:xfrm>
                    <a:prstGeom prst="rect">
                      <a:avLst/>
                    </a:prstGeom>
                  </pic:spPr>
                </pic:pic>
              </a:graphicData>
            </a:graphic>
          </wp:inline>
        </w:drawing>
      </w:r>
    </w:p>
    <w:p w14:paraId="037E7B46" w14:textId="77777777" w:rsidR="00923D11" w:rsidRDefault="00000000">
      <w:pPr>
        <w:rPr>
          <w:lang w:eastAsia="zh-CN"/>
        </w:rPr>
      </w:pPr>
      <w:r>
        <w:rPr>
          <w:lang w:eastAsia="zh-CN"/>
        </w:rPr>
        <w:t>图3：多因子关联强度计算流程图。</w:t>
      </w:r>
    </w:p>
    <w:p w14:paraId="264BD917" w14:textId="77777777" w:rsidR="00923D11" w:rsidRDefault="00000000">
      <w:pPr>
        <w:jc w:val="center"/>
      </w:pPr>
      <w:r>
        <w:rPr>
          <w:noProof/>
        </w:rPr>
        <w:drawing>
          <wp:inline distT="0" distB="0" distL="0" distR="0" wp14:anchorId="65DFC4D8" wp14:editId="548F7A65">
            <wp:extent cx="5580000" cy="40038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03_多因子关联强度计算流程图.png"/>
                    <pic:cNvPicPr/>
                  </pic:nvPicPr>
                  <pic:blipFill>
                    <a:blip r:embed="rId10"/>
                    <a:stretch>
                      <a:fillRect/>
                    </a:stretch>
                  </pic:blipFill>
                  <pic:spPr>
                    <a:xfrm>
                      <a:off x="0" y="0"/>
                      <a:ext cx="5580000" cy="4003895"/>
                    </a:xfrm>
                    <a:prstGeom prst="rect">
                      <a:avLst/>
                    </a:prstGeom>
                  </pic:spPr>
                </pic:pic>
              </a:graphicData>
            </a:graphic>
          </wp:inline>
        </w:drawing>
      </w:r>
    </w:p>
    <w:p w14:paraId="46D404B9" w14:textId="77777777" w:rsidR="00923D11" w:rsidRDefault="00000000">
      <w:pPr>
        <w:rPr>
          <w:lang w:eastAsia="zh-CN"/>
        </w:rPr>
      </w:pPr>
      <w:r>
        <w:rPr>
          <w:lang w:eastAsia="zh-CN"/>
        </w:rPr>
        <w:lastRenderedPageBreak/>
        <w:t>图4：混合标准条款检索算法图。</w:t>
      </w:r>
    </w:p>
    <w:p w14:paraId="4EC5FDFB" w14:textId="77777777" w:rsidR="00923D11" w:rsidRDefault="00000000">
      <w:pPr>
        <w:jc w:val="center"/>
      </w:pPr>
      <w:r>
        <w:rPr>
          <w:noProof/>
        </w:rPr>
        <w:drawing>
          <wp:inline distT="0" distB="0" distL="0" distR="0" wp14:anchorId="1F574C0F" wp14:editId="730DAD58">
            <wp:extent cx="5580000" cy="34422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04_混合标准条款检索算法.png"/>
                    <pic:cNvPicPr/>
                  </pic:nvPicPr>
                  <pic:blipFill>
                    <a:blip r:embed="rId11"/>
                    <a:stretch>
                      <a:fillRect/>
                    </a:stretch>
                  </pic:blipFill>
                  <pic:spPr>
                    <a:xfrm>
                      <a:off x="0" y="0"/>
                      <a:ext cx="5580000" cy="3442262"/>
                    </a:xfrm>
                    <a:prstGeom prst="rect">
                      <a:avLst/>
                    </a:prstGeom>
                  </pic:spPr>
                </pic:pic>
              </a:graphicData>
            </a:graphic>
          </wp:inline>
        </w:drawing>
      </w:r>
    </w:p>
    <w:p w14:paraId="1CAD58AF" w14:textId="77777777" w:rsidR="00923D11" w:rsidRDefault="00000000">
      <w:pPr>
        <w:rPr>
          <w:lang w:eastAsia="zh-CN"/>
        </w:rPr>
      </w:pPr>
      <w:r>
        <w:rPr>
          <w:lang w:eastAsia="zh-CN"/>
        </w:rPr>
        <w:t>图5：六层输出一致性校验流程图。</w:t>
      </w:r>
    </w:p>
    <w:p w14:paraId="412FE487" w14:textId="77777777" w:rsidR="00923D11" w:rsidRDefault="00000000">
      <w:pPr>
        <w:jc w:val="center"/>
      </w:pPr>
      <w:r>
        <w:rPr>
          <w:noProof/>
        </w:rPr>
        <w:lastRenderedPageBreak/>
        <w:drawing>
          <wp:inline distT="0" distB="0" distL="0" distR="0" wp14:anchorId="6EBFF743" wp14:editId="557DAD90">
            <wp:extent cx="5580000" cy="69486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05_六层输出一致性校验流程图.png"/>
                    <pic:cNvPicPr/>
                  </pic:nvPicPr>
                  <pic:blipFill>
                    <a:blip r:embed="rId12"/>
                    <a:stretch>
                      <a:fillRect/>
                    </a:stretch>
                  </pic:blipFill>
                  <pic:spPr>
                    <a:xfrm>
                      <a:off x="0" y="0"/>
                      <a:ext cx="5580000" cy="6948679"/>
                    </a:xfrm>
                    <a:prstGeom prst="rect">
                      <a:avLst/>
                    </a:prstGeom>
                  </pic:spPr>
                </pic:pic>
              </a:graphicData>
            </a:graphic>
          </wp:inline>
        </w:drawing>
      </w:r>
    </w:p>
    <w:p w14:paraId="655ED64C" w14:textId="77777777" w:rsidR="00923D11" w:rsidRDefault="00000000">
      <w:pPr>
        <w:rPr>
          <w:lang w:eastAsia="zh-CN"/>
        </w:rPr>
      </w:pPr>
      <w:r>
        <w:rPr>
          <w:lang w:eastAsia="zh-CN"/>
        </w:rPr>
        <w:t>图6：知识图谱可视化效果图。</w:t>
      </w:r>
    </w:p>
    <w:p w14:paraId="025017DA" w14:textId="77777777" w:rsidR="00923D11" w:rsidRDefault="00000000">
      <w:pPr>
        <w:jc w:val="center"/>
      </w:pPr>
      <w:r>
        <w:rPr>
          <w:noProof/>
        </w:rPr>
        <w:lastRenderedPageBreak/>
        <w:drawing>
          <wp:inline distT="0" distB="0" distL="0" distR="0" wp14:anchorId="517860A0" wp14:editId="121FC8DF">
            <wp:extent cx="5580000" cy="49103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06_知识图谱可视化效果图.png"/>
                    <pic:cNvPicPr/>
                  </pic:nvPicPr>
                  <pic:blipFill>
                    <a:blip r:embed="rId13"/>
                    <a:stretch>
                      <a:fillRect/>
                    </a:stretch>
                  </pic:blipFill>
                  <pic:spPr>
                    <a:xfrm>
                      <a:off x="0" y="0"/>
                      <a:ext cx="5580000" cy="4910399"/>
                    </a:xfrm>
                    <a:prstGeom prst="rect">
                      <a:avLst/>
                    </a:prstGeom>
                  </pic:spPr>
                </pic:pic>
              </a:graphicData>
            </a:graphic>
          </wp:inline>
        </w:drawing>
      </w:r>
    </w:p>
    <w:p w14:paraId="55AFAB6F" w14:textId="77777777" w:rsidR="00923D11" w:rsidRDefault="00000000">
      <w:r>
        <w:t>图7：737 PACK OFF子图。</w:t>
      </w:r>
    </w:p>
    <w:p w14:paraId="4F50A5BB" w14:textId="77777777" w:rsidR="00923D11" w:rsidRDefault="00000000">
      <w:pPr>
        <w:jc w:val="center"/>
      </w:pPr>
      <w:r>
        <w:rPr>
          <w:noProof/>
        </w:rPr>
        <w:lastRenderedPageBreak/>
        <w:drawing>
          <wp:inline distT="0" distB="0" distL="0" distR="0" wp14:anchorId="6869D851" wp14:editId="3F9C9C4E">
            <wp:extent cx="5580000" cy="40058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07_737_PACK_OFF子图.png"/>
                    <pic:cNvPicPr/>
                  </pic:nvPicPr>
                  <pic:blipFill>
                    <a:blip r:embed="rId14"/>
                    <a:stretch>
                      <a:fillRect/>
                    </a:stretch>
                  </pic:blipFill>
                  <pic:spPr>
                    <a:xfrm>
                      <a:off x="0" y="0"/>
                      <a:ext cx="5580000" cy="4005853"/>
                    </a:xfrm>
                    <a:prstGeom prst="rect">
                      <a:avLst/>
                    </a:prstGeom>
                  </pic:spPr>
                </pic:pic>
              </a:graphicData>
            </a:graphic>
          </wp:inline>
        </w:drawing>
      </w:r>
    </w:p>
    <w:p w14:paraId="63F2D0B2" w14:textId="77777777" w:rsidR="00923D11" w:rsidRDefault="00000000">
      <w:pPr>
        <w:rPr>
          <w:lang w:eastAsia="zh-CN"/>
        </w:rPr>
      </w:pPr>
      <w:r>
        <w:rPr>
          <w:lang w:eastAsia="zh-CN"/>
        </w:rPr>
        <w:t>图8：故障树自动生成结果图。</w:t>
      </w:r>
    </w:p>
    <w:p w14:paraId="753D2DBA" w14:textId="77777777" w:rsidR="00923D11" w:rsidRDefault="00000000">
      <w:pPr>
        <w:jc w:val="center"/>
      </w:pPr>
      <w:r>
        <w:rPr>
          <w:noProof/>
        </w:rPr>
        <w:drawing>
          <wp:inline distT="0" distB="0" distL="0" distR="0" wp14:anchorId="76251FFE" wp14:editId="0949544E">
            <wp:extent cx="5580000" cy="42216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08_故障树自动生成结果图.png"/>
                    <pic:cNvPicPr/>
                  </pic:nvPicPr>
                  <pic:blipFill>
                    <a:blip r:embed="rId15"/>
                    <a:stretch>
                      <a:fillRect/>
                    </a:stretch>
                  </pic:blipFill>
                  <pic:spPr>
                    <a:xfrm>
                      <a:off x="0" y="0"/>
                      <a:ext cx="5580000" cy="4221610"/>
                    </a:xfrm>
                    <a:prstGeom prst="rect">
                      <a:avLst/>
                    </a:prstGeom>
                  </pic:spPr>
                </pic:pic>
              </a:graphicData>
            </a:graphic>
          </wp:inline>
        </w:drawing>
      </w:r>
    </w:p>
    <w:p w14:paraId="47103C72" w14:textId="77777777" w:rsidR="00923D11" w:rsidRDefault="00000000">
      <w:pPr>
        <w:rPr>
          <w:lang w:eastAsia="zh-CN"/>
        </w:rPr>
      </w:pPr>
      <w:r>
        <w:rPr>
          <w:lang w:eastAsia="zh-CN"/>
        </w:rPr>
        <w:lastRenderedPageBreak/>
        <w:t>图9：因果树自动生成结果图。</w:t>
      </w:r>
    </w:p>
    <w:p w14:paraId="54EBAF43" w14:textId="77777777" w:rsidR="00923D11" w:rsidRDefault="00000000">
      <w:pPr>
        <w:jc w:val="center"/>
      </w:pPr>
      <w:r>
        <w:rPr>
          <w:noProof/>
        </w:rPr>
        <w:drawing>
          <wp:inline distT="0" distB="0" distL="0" distR="0" wp14:anchorId="5D33DFB8" wp14:editId="2A1A7634">
            <wp:extent cx="5580000" cy="22774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09_因果树自动生成结果图.png"/>
                    <pic:cNvPicPr/>
                  </pic:nvPicPr>
                  <pic:blipFill>
                    <a:blip r:embed="rId16"/>
                    <a:stretch>
                      <a:fillRect/>
                    </a:stretch>
                  </pic:blipFill>
                  <pic:spPr>
                    <a:xfrm>
                      <a:off x="0" y="0"/>
                      <a:ext cx="5580000" cy="2277448"/>
                    </a:xfrm>
                    <a:prstGeom prst="rect">
                      <a:avLst/>
                    </a:prstGeom>
                  </pic:spPr>
                </pic:pic>
              </a:graphicData>
            </a:graphic>
          </wp:inline>
        </w:drawing>
      </w:r>
    </w:p>
    <w:p w14:paraId="70AF92FA" w14:textId="77777777" w:rsidR="00923D11" w:rsidRDefault="00000000">
      <w:pPr>
        <w:rPr>
          <w:lang w:eastAsia="zh-CN"/>
        </w:rPr>
      </w:pPr>
      <w:r>
        <w:rPr>
          <w:lang w:eastAsia="zh-CN"/>
        </w:rPr>
        <w:t>图10：跨文档关联网络图。</w:t>
      </w:r>
    </w:p>
    <w:p w14:paraId="1AA66168" w14:textId="77777777" w:rsidR="00923D11" w:rsidRDefault="00000000">
      <w:pPr>
        <w:jc w:val="center"/>
      </w:pPr>
      <w:r>
        <w:rPr>
          <w:noProof/>
        </w:rPr>
        <w:drawing>
          <wp:inline distT="0" distB="0" distL="0" distR="0" wp14:anchorId="543572FE" wp14:editId="21896CC4">
            <wp:extent cx="5580000" cy="490844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0_跨文档关联网络图.png"/>
                    <pic:cNvPicPr/>
                  </pic:nvPicPr>
                  <pic:blipFill>
                    <a:blip r:embed="rId17"/>
                    <a:stretch>
                      <a:fillRect/>
                    </a:stretch>
                  </pic:blipFill>
                  <pic:spPr>
                    <a:xfrm>
                      <a:off x="0" y="0"/>
                      <a:ext cx="5580000" cy="4908442"/>
                    </a:xfrm>
                    <a:prstGeom prst="rect">
                      <a:avLst/>
                    </a:prstGeom>
                  </pic:spPr>
                </pic:pic>
              </a:graphicData>
            </a:graphic>
          </wp:inline>
        </w:drawing>
      </w:r>
    </w:p>
    <w:p w14:paraId="7BF38B80" w14:textId="77777777" w:rsidR="00923D11" w:rsidRDefault="00000000">
      <w:pPr>
        <w:rPr>
          <w:lang w:eastAsia="zh-CN"/>
        </w:rPr>
      </w:pPr>
      <w:r>
        <w:rPr>
          <w:lang w:eastAsia="zh-CN"/>
        </w:rPr>
        <w:t>图11：检索性能对比柱状图。</w:t>
      </w:r>
    </w:p>
    <w:p w14:paraId="493B9A98" w14:textId="77777777" w:rsidR="00923D11" w:rsidRDefault="00000000">
      <w:pPr>
        <w:jc w:val="center"/>
      </w:pPr>
      <w:r>
        <w:rPr>
          <w:noProof/>
        </w:rPr>
        <w:lastRenderedPageBreak/>
        <w:drawing>
          <wp:inline distT="0" distB="0" distL="0" distR="0" wp14:anchorId="301E63A9" wp14:editId="18E216AD">
            <wp:extent cx="5580000" cy="40893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1_检索性能对比柱状图.png"/>
                    <pic:cNvPicPr/>
                  </pic:nvPicPr>
                  <pic:blipFill>
                    <a:blip r:embed="rId18"/>
                    <a:stretch>
                      <a:fillRect/>
                    </a:stretch>
                  </pic:blipFill>
                  <pic:spPr>
                    <a:xfrm>
                      <a:off x="0" y="0"/>
                      <a:ext cx="5580000" cy="4089362"/>
                    </a:xfrm>
                    <a:prstGeom prst="rect">
                      <a:avLst/>
                    </a:prstGeom>
                  </pic:spPr>
                </pic:pic>
              </a:graphicData>
            </a:graphic>
          </wp:inline>
        </w:drawing>
      </w:r>
    </w:p>
    <w:p w14:paraId="0EA6A50B" w14:textId="77777777" w:rsidR="00923D11" w:rsidRDefault="00000000">
      <w:pPr>
        <w:rPr>
          <w:lang w:eastAsia="zh-CN"/>
        </w:rPr>
      </w:pPr>
      <w:r>
        <w:rPr>
          <w:lang w:eastAsia="zh-CN"/>
        </w:rPr>
        <w:t>图12：定量评估指标雷达图。</w:t>
      </w:r>
    </w:p>
    <w:p w14:paraId="2A165916" w14:textId="77777777" w:rsidR="00923D11" w:rsidRDefault="00000000">
      <w:pPr>
        <w:jc w:val="center"/>
      </w:pPr>
      <w:r>
        <w:rPr>
          <w:noProof/>
        </w:rPr>
        <w:lastRenderedPageBreak/>
        <w:drawing>
          <wp:inline distT="0" distB="0" distL="0" distR="0" wp14:anchorId="348C9AE1" wp14:editId="111E6DC7">
            <wp:extent cx="5580000" cy="48210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2_定量评估指标雷达图.png"/>
                    <pic:cNvPicPr/>
                  </pic:nvPicPr>
                  <pic:blipFill>
                    <a:blip r:embed="rId19"/>
                    <a:stretch>
                      <a:fillRect/>
                    </a:stretch>
                  </pic:blipFill>
                  <pic:spPr>
                    <a:xfrm>
                      <a:off x="0" y="0"/>
                      <a:ext cx="5580000" cy="4821008"/>
                    </a:xfrm>
                    <a:prstGeom prst="rect">
                      <a:avLst/>
                    </a:prstGeom>
                  </pic:spPr>
                </pic:pic>
              </a:graphicData>
            </a:graphic>
          </wp:inline>
        </w:drawing>
      </w:r>
    </w:p>
    <w:p w14:paraId="36645C69" w14:textId="77777777" w:rsidR="00923D11" w:rsidRDefault="00000000">
      <w:r>
        <w:t>图13：经验闭环流程图。</w:t>
      </w:r>
    </w:p>
    <w:p w14:paraId="433A038F" w14:textId="77777777" w:rsidR="00923D11" w:rsidRDefault="00000000">
      <w:pPr>
        <w:jc w:val="center"/>
      </w:pPr>
      <w:r>
        <w:rPr>
          <w:noProof/>
        </w:rPr>
        <w:lastRenderedPageBreak/>
        <w:drawing>
          <wp:inline distT="0" distB="0" distL="0" distR="0" wp14:anchorId="57661C12" wp14:editId="034FC1E6">
            <wp:extent cx="5580000" cy="56293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3_经验闭环流程图.png"/>
                    <pic:cNvPicPr/>
                  </pic:nvPicPr>
                  <pic:blipFill>
                    <a:blip r:embed="rId20"/>
                    <a:stretch>
                      <a:fillRect/>
                    </a:stretch>
                  </pic:blipFill>
                  <pic:spPr>
                    <a:xfrm>
                      <a:off x="0" y="0"/>
                      <a:ext cx="5580000" cy="5629380"/>
                    </a:xfrm>
                    <a:prstGeom prst="rect">
                      <a:avLst/>
                    </a:prstGeom>
                  </pic:spPr>
                </pic:pic>
              </a:graphicData>
            </a:graphic>
          </wp:inline>
        </w:drawing>
      </w:r>
    </w:p>
    <w:p w14:paraId="23A74F81" w14:textId="77777777" w:rsidR="00923D11" w:rsidRDefault="00000000">
      <w:pPr>
        <w:rPr>
          <w:lang w:eastAsia="zh-CN"/>
        </w:rPr>
      </w:pPr>
      <w:r>
        <w:rPr>
          <w:lang w:eastAsia="zh-CN"/>
        </w:rPr>
        <w:t>图14：安全审计与权限管理架构图，展示权限控制、密级策略、证据包、模型版本、推理指标和日志记录机制。</w:t>
      </w:r>
    </w:p>
    <w:p w14:paraId="64A1D76F" w14:textId="77777777" w:rsidR="00923D11" w:rsidRDefault="00000000">
      <w:pPr>
        <w:jc w:val="center"/>
      </w:pPr>
      <w:r>
        <w:rPr>
          <w:noProof/>
        </w:rPr>
        <w:lastRenderedPageBreak/>
        <w:drawing>
          <wp:inline distT="0" distB="0" distL="0" distR="0" wp14:anchorId="25CE427D" wp14:editId="74D97626">
            <wp:extent cx="5580000" cy="38310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4_安全审计与权限管理架构图.png"/>
                    <pic:cNvPicPr/>
                  </pic:nvPicPr>
                  <pic:blipFill>
                    <a:blip r:embed="rId21"/>
                    <a:stretch>
                      <a:fillRect/>
                    </a:stretch>
                  </pic:blipFill>
                  <pic:spPr>
                    <a:xfrm>
                      <a:off x="0" y="0"/>
                      <a:ext cx="5580000" cy="3831095"/>
                    </a:xfrm>
                    <a:prstGeom prst="rect">
                      <a:avLst/>
                    </a:prstGeom>
                  </pic:spPr>
                </pic:pic>
              </a:graphicData>
            </a:graphic>
          </wp:inline>
        </w:drawing>
      </w:r>
    </w:p>
    <w:p w14:paraId="2FD2B9C8" w14:textId="77777777" w:rsidR="00923D11" w:rsidRDefault="00000000">
      <w:pPr>
        <w:rPr>
          <w:lang w:eastAsia="zh-CN"/>
        </w:rPr>
      </w:pPr>
      <w:r>
        <w:rPr>
          <w:lang w:eastAsia="zh-CN"/>
        </w:rPr>
        <w:t>图15：GUI界面效果图。</w:t>
      </w:r>
    </w:p>
    <w:p w14:paraId="422DFC2E" w14:textId="77777777" w:rsidR="00923D11" w:rsidRDefault="00000000">
      <w:pPr>
        <w:rPr>
          <w:lang w:eastAsia="zh-CN"/>
        </w:rPr>
      </w:pPr>
      <w:r>
        <w:rPr>
          <w:lang w:eastAsia="zh-CN"/>
        </w:rPr>
        <w:t>图16：可迁移部署与环境自检流程图。</w:t>
      </w:r>
    </w:p>
    <w:p w14:paraId="79305855" w14:textId="77777777" w:rsidR="00923D11" w:rsidRDefault="00000000">
      <w:pPr>
        <w:rPr>
          <w:lang w:eastAsia="zh-CN"/>
        </w:rPr>
      </w:pPr>
      <w:r>
        <w:rPr>
          <w:lang w:eastAsia="zh-CN"/>
        </w:rPr>
        <w:t>图17：Prezi式动态知识图谱交互示意图。</w:t>
      </w:r>
    </w:p>
    <w:p w14:paraId="4EB9BD19" w14:textId="77777777" w:rsidR="00923D11" w:rsidRDefault="00000000">
      <w:pPr>
        <w:rPr>
          <w:lang w:eastAsia="zh-CN"/>
        </w:rPr>
      </w:pPr>
      <w:r>
        <w:rPr>
          <w:lang w:eastAsia="zh-CN"/>
        </w:rPr>
        <w:t>图18：批量上传、ZIP安全解包与后台摄取流程图。</w:t>
      </w:r>
    </w:p>
    <w:p w14:paraId="46984A9D" w14:textId="77777777" w:rsidR="00923D11" w:rsidRDefault="00000000">
      <w:pPr>
        <w:rPr>
          <w:lang w:eastAsia="zh-CN"/>
        </w:rPr>
      </w:pPr>
      <w:r>
        <w:rPr>
          <w:lang w:eastAsia="zh-CN"/>
        </w:rPr>
        <w:t>图19：语音</w:t>
      </w:r>
      <w:proofErr w:type="gramStart"/>
      <w:r>
        <w:rPr>
          <w:lang w:eastAsia="zh-CN"/>
        </w:rPr>
        <w:t>交互与</w:t>
      </w:r>
      <w:proofErr w:type="gramEnd"/>
      <w:r>
        <w:rPr>
          <w:lang w:eastAsia="zh-CN"/>
        </w:rPr>
        <w:t>语音讲解流程图。</w:t>
      </w:r>
    </w:p>
    <w:p w14:paraId="5B733D67" w14:textId="77777777" w:rsidR="00923D11" w:rsidRDefault="00000000">
      <w:pPr>
        <w:rPr>
          <w:lang w:eastAsia="zh-CN"/>
        </w:rPr>
      </w:pPr>
      <w:r>
        <w:rPr>
          <w:lang w:eastAsia="zh-CN"/>
        </w:rPr>
        <w:t>图20：本地快速索引与后台重建流程图。</w:t>
      </w:r>
    </w:p>
    <w:p w14:paraId="6F07867C" w14:textId="77777777" w:rsidR="00923D11" w:rsidRDefault="00000000">
      <w:pPr>
        <w:jc w:val="center"/>
      </w:pPr>
      <w:r>
        <w:rPr>
          <w:noProof/>
        </w:rPr>
        <w:lastRenderedPageBreak/>
        <w:drawing>
          <wp:inline distT="0" distB="0" distL="0" distR="0" wp14:anchorId="55967E3F" wp14:editId="09762D34">
            <wp:extent cx="5580000" cy="383277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5_GUI界面效果图.png"/>
                    <pic:cNvPicPr/>
                  </pic:nvPicPr>
                  <pic:blipFill>
                    <a:blip r:embed="rId22"/>
                    <a:stretch>
                      <a:fillRect/>
                    </a:stretch>
                  </pic:blipFill>
                  <pic:spPr>
                    <a:xfrm>
                      <a:off x="0" y="0"/>
                      <a:ext cx="5580000" cy="3832778"/>
                    </a:xfrm>
                    <a:prstGeom prst="rect">
                      <a:avLst/>
                    </a:prstGeom>
                  </pic:spPr>
                </pic:pic>
              </a:graphicData>
            </a:graphic>
          </wp:inline>
        </w:drawing>
      </w:r>
    </w:p>
    <w:sectPr w:rsidR="00923D11" w:rsidSect="00034616">
      <w:headerReference w:type="default" r:id="rId23"/>
      <w:footerReference w:type="default" r:id="rId24"/>
      <w:pgSz w:w="11906" w:h="16838"/>
      <w:pgMar w:top="1440" w:right="1474" w:bottom="1440"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007572" w14:textId="77777777" w:rsidR="00121748" w:rsidRDefault="00121748">
      <w:pPr>
        <w:spacing w:after="0" w:line="240" w:lineRule="auto"/>
      </w:pPr>
      <w:r>
        <w:separator/>
      </w:r>
    </w:p>
  </w:endnote>
  <w:endnote w:type="continuationSeparator" w:id="0">
    <w:p w14:paraId="6E41075B" w14:textId="77777777" w:rsidR="00121748" w:rsidRDefault="001217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4D1F2" w14:textId="77777777" w:rsidR="00923D11" w:rsidRDefault="00000000">
    <w:pPr>
      <w:pStyle w:val="a7"/>
      <w:jc w:val="center"/>
    </w:pPr>
    <w:r>
      <w:rPr>
        <w:sz w:val="18"/>
      </w:rPr>
      <w:fldChar w:fldCharType="begin"/>
    </w:r>
    <w:r>
      <w:rPr>
        <w:sz w:val="18"/>
      </w:rPr>
      <w:instrText>PAGE</w:instrText>
    </w:r>
    <w:r w:rsidR="002A3EA1">
      <w:rPr>
        <w:sz w:val="18"/>
      </w:rPr>
      <w:fldChar w:fldCharType="separate"/>
    </w:r>
    <w:r w:rsidR="002A3EA1">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401E59" w14:textId="77777777" w:rsidR="00121748" w:rsidRDefault="00121748">
      <w:pPr>
        <w:spacing w:after="0" w:line="240" w:lineRule="auto"/>
      </w:pPr>
      <w:r>
        <w:separator/>
      </w:r>
    </w:p>
  </w:footnote>
  <w:footnote w:type="continuationSeparator" w:id="0">
    <w:p w14:paraId="6B09751B" w14:textId="77777777" w:rsidR="00121748" w:rsidRDefault="001217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8D39B" w14:textId="77777777" w:rsidR="00923D11" w:rsidRDefault="00000000">
    <w:pPr>
      <w:pStyle w:val="a5"/>
      <w:jc w:val="center"/>
    </w:pPr>
    <w:r>
      <w:rPr>
        <w:sz w:val="18"/>
      </w:rPr>
      <w:t>发明专利申请文件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05302901">
    <w:abstractNumId w:val="8"/>
  </w:num>
  <w:num w:numId="2" w16cid:durableId="1816876380">
    <w:abstractNumId w:val="6"/>
  </w:num>
  <w:num w:numId="3" w16cid:durableId="1865749377">
    <w:abstractNumId w:val="5"/>
  </w:num>
  <w:num w:numId="4" w16cid:durableId="1198010256">
    <w:abstractNumId w:val="4"/>
  </w:num>
  <w:num w:numId="5" w16cid:durableId="2005353644">
    <w:abstractNumId w:val="7"/>
  </w:num>
  <w:num w:numId="6" w16cid:durableId="760950059">
    <w:abstractNumId w:val="3"/>
  </w:num>
  <w:num w:numId="7" w16cid:durableId="1276446299">
    <w:abstractNumId w:val="2"/>
  </w:num>
  <w:num w:numId="8" w16cid:durableId="994333098">
    <w:abstractNumId w:val="1"/>
  </w:num>
  <w:num w:numId="9" w16cid:durableId="678194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748"/>
    <w:rsid w:val="0015074B"/>
    <w:rsid w:val="0029639D"/>
    <w:rsid w:val="002A3EA1"/>
    <w:rsid w:val="00326F90"/>
    <w:rsid w:val="00464F99"/>
    <w:rsid w:val="00923D11"/>
    <w:rsid w:val="00AA1D8D"/>
    <w:rsid w:val="00B47730"/>
    <w:rsid w:val="00CB0664"/>
    <w:rsid w:val="00E741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1138980"/>
  <w14:defaultImageDpi w14:val="300"/>
  <w15:docId w15:val="{302AF16A-F7D4-4D68-A586-3648A60ED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00" w:lineRule="auto"/>
    </w:pPr>
    <w:rPr>
      <w:rFonts w:ascii="宋体" w:eastAsia="宋体" w:hAnsi="宋体"/>
    </w:rPr>
  </w:style>
  <w:style w:type="paragraph" w:styleId="1">
    <w:name w:val="heading 1"/>
    <w:basedOn w:val="a1"/>
    <w:next w:val="a1"/>
    <w:link w:val="10"/>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16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Pages>
  <Words>3913</Words>
  <Characters>22307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一种面向民机适航认证的本体约束型知识图谱构建与证据锚定分析方法（技术架构实现增强版）</dc:title>
  <dc:subject>可迁移部署、动态知识图谱、批量上传、语音交互、本地快速索引</dc:subject>
  <dc:creator>python-docx</dc:creator>
  <cp:keywords/>
  <dc:description>根据最新前后端技术架构和实现范式增补。</dc:description>
  <cp:lastModifiedBy>weikun deng</cp:lastModifiedBy>
  <cp:revision>3</cp:revision>
  <dcterms:created xsi:type="dcterms:W3CDTF">2013-12-23T23:15:00Z</dcterms:created>
  <dcterms:modified xsi:type="dcterms:W3CDTF">2026-05-13T17:17:00Z</dcterms:modified>
  <cp:category/>
</cp:coreProperties>
</file>