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pBdr/>
        <w:spacing w:lineRule="auto" w:line="240"/>
        <w:ind w:right="2229" w:hanging="0"/>
        <w:jc w:val="right"/>
        <w:rPr>
          <w:rFonts w:ascii="Tahoma" w:hAnsi="Tahoma" w:eastAsia="Tahoma" w:cs="Tahoma"/>
          <w:b/>
          <w:b/>
          <w:color w:val="000000"/>
          <w:sz w:val="20"/>
          <w:szCs w:val="20"/>
        </w:rPr>
      </w:pPr>
      <w:bookmarkStart w:id="0" w:name="_Hlk178239928"/>
      <w:bookmarkEnd w:id="0"/>
      <w:r>
        <w:rPr>
          <w:rFonts w:eastAsia="Tahoma" w:cs="Tahoma" w:ascii="Tahoma" w:hAnsi="Tahoma"/>
          <w:b/>
          <w:color w:val="000000"/>
          <w:sz w:val="20"/>
          <w:szCs w:val="20"/>
        </w:rPr>
        <w:t xml:space="preserve">RUPTURE D’UN CONTRAT D’APPRENTISSAGE </w:t>
      </w:r>
    </w:p>
    <w:p>
      <w:pPr>
        <w:pStyle w:val="Normal"/>
        <w:widowControl w:val="false"/>
        <w:pBdr/>
        <w:spacing w:lineRule="auto" w:line="240" w:before="474" w:after="0"/>
        <w:ind w:left="865" w:hanging="0"/>
        <w:rPr>
          <w:rFonts w:ascii="Tahoma" w:hAnsi="Tahoma" w:eastAsia="Tahoma" w:cs="Tahoma"/>
          <w:sz w:val="16"/>
          <w:szCs w:val="16"/>
        </w:rPr>
      </w:pP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l’entreprise (Raison sociale + Siret)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: SCI Duliscoet </w:t>
      </w:r>
      <w:r>
        <w:rPr>
          <w:rFonts w:eastAsia="Tahoma" w:cs="Tahoma" w:ascii="Tahoma" w:hAnsi="Tahoma"/>
          <w:sz w:val="16"/>
          <w:szCs w:val="16"/>
        </w:rPr>
        <w:t>832 133 524 000 21</w:t>
      </w:r>
    </w:p>
    <w:p>
      <w:pPr>
        <w:pStyle w:val="Normal"/>
        <w:widowControl w:val="false"/>
        <w:pBdr/>
        <w:ind w:left="865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</w:r>
    </w:p>
    <w:p>
      <w:pPr>
        <w:pStyle w:val="Normal"/>
        <w:widowControl w:val="false"/>
        <w:pBdr/>
        <w:ind w:left="865" w:hanging="0"/>
        <w:rPr>
          <w:rFonts w:ascii="Tahoma" w:hAnsi="Tahoma" w:eastAsia="Tahoma" w:cs="Tahoma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 xml:space="preserve">représentée par (Mr/Mme …..) M. </w:t>
      </w:r>
      <w:r>
        <w:rPr>
          <w:rFonts w:eastAsia="Tahoma" w:cs="Tahoma" w:ascii="Tahoma" w:hAnsi="Tahoma"/>
          <w:sz w:val="16"/>
          <w:szCs w:val="16"/>
        </w:rPr>
        <w:t xml:space="preserve">Fouquet Arthur </w:t>
      </w:r>
      <w:r>
        <w:rPr>
          <w:rFonts w:eastAsia="Tahoma" w:cs="Tahoma" w:ascii="Tahoma" w:hAnsi="Tahoma"/>
          <w:color w:val="000000"/>
          <w:sz w:val="16"/>
          <w:szCs w:val="16"/>
        </w:rPr>
        <w:t>en qualité de (gérant, directeur…) : Gérant de la SCI</w:t>
      </w:r>
    </w:p>
    <w:p>
      <w:pPr>
        <w:pStyle w:val="Normal"/>
        <w:widowControl w:val="false"/>
        <w:pBdr/>
        <w:spacing w:lineRule="auto" w:line="240" w:before="158" w:after="0"/>
        <w:ind w:left="866" w:hanging="0"/>
        <w:rPr>
          <w:rFonts w:ascii="Tahoma" w:hAnsi="Tahoma" w:eastAsia="Tahoma" w:cs="Tahoma"/>
          <w:b/>
          <w:b/>
          <w:color w:val="000000"/>
          <w:sz w:val="16"/>
          <w:szCs w:val="16"/>
        </w:rPr>
      </w:pP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L’apprenti : </w:t>
      </w:r>
    </w:p>
    <w:p>
      <w:pPr>
        <w:pStyle w:val="Normal"/>
        <w:widowControl w:val="false"/>
        <w:pBdr/>
        <w:spacing w:lineRule="auto" w:line="240" w:before="158" w:after="0"/>
        <w:ind w:left="863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(prénom, nom) Lia Josselin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date de naissance 14/03/2006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adresse 6 impasses des violettes Larmor-Plage</w:t>
      </w:r>
    </w:p>
    <w:p>
      <w:pPr>
        <w:pStyle w:val="Normal"/>
        <w:widowControl w:val="false"/>
        <w:pBdr/>
        <w:spacing w:lineRule="auto" w:line="240" w:before="158" w:after="0"/>
        <w:ind w:left="856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téléphone 07.67.</w:t>
      </w:r>
      <w:r>
        <w:rPr>
          <w:rFonts w:eastAsia="Tahoma" w:cs="Tahoma" w:ascii="Tahoma" w:hAnsi="Tahoma"/>
          <w:sz w:val="16"/>
          <w:szCs w:val="16"/>
        </w:rPr>
        <w:t>2</w:t>
      </w:r>
      <w:r>
        <w:rPr>
          <w:rFonts w:eastAsia="Tahoma" w:cs="Tahoma" w:ascii="Tahoma" w:hAnsi="Tahoma"/>
          <w:color w:val="000000"/>
          <w:sz w:val="16"/>
          <w:szCs w:val="16"/>
        </w:rPr>
        <w:t>8.77</w:t>
      </w:r>
      <w:r>
        <w:rPr>
          <w:rFonts w:eastAsia="Tahoma" w:cs="Tahoma" w:ascii="Tahoma" w:hAnsi="Tahoma"/>
          <w:sz w:val="16"/>
          <w:szCs w:val="16"/>
        </w:rPr>
        <w:t>.58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diplôme préparé Bts MCO</w:t>
      </w:r>
    </w:p>
    <w:p>
      <w:pPr>
        <w:pStyle w:val="Normal"/>
        <w:widowControl w:val="false"/>
        <w:pBdr/>
        <w:spacing w:lineRule="auto" w:line="240" w:before="158" w:after="0"/>
        <w:ind w:left="865" w:hanging="0"/>
        <w:rPr>
          <w:rFonts w:ascii="Tahoma" w:hAnsi="Tahoma" w:eastAsia="Tahoma" w:cs="Tahoma"/>
          <w:b/>
          <w:b/>
          <w:color w:val="000000"/>
          <w:sz w:val="16"/>
          <w:szCs w:val="16"/>
        </w:rPr>
      </w:pP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le contrat d'apprentissage : 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date de début 15/07/2024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date de fin 14/07/2026</w:t>
      </w:r>
    </w:p>
    <w:p>
      <w:pPr>
        <w:pStyle w:val="Normal"/>
        <w:widowControl w:val="false"/>
        <w:pBdr/>
        <w:spacing w:lineRule="auto" w:line="240" w:before="158" w:after="0"/>
        <w:ind w:left="865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 xml:space="preserve">numéro d’enregistrement </w:t>
      </w:r>
      <w:r>
        <w:rPr>
          <w:rFonts w:eastAsia="Tahoma" w:cs="Tahoma" w:ascii="Tahoma" w:hAnsi="Tahoma"/>
          <w:sz w:val="16"/>
          <w:szCs w:val="16"/>
        </w:rPr>
        <w:t>832 133 524 000 21</w:t>
      </w:r>
    </w:p>
    <w:p>
      <w:pPr>
        <w:pStyle w:val="Normal"/>
        <w:widowControl w:val="false"/>
        <w:pBdr/>
        <w:spacing w:lineRule="auto" w:line="240" w:before="158" w:after="0"/>
        <w:ind w:left="866" w:hanging="0"/>
        <w:rPr>
          <w:rFonts w:ascii="Tahoma" w:hAnsi="Tahoma" w:eastAsia="Tahoma" w:cs="Tahoma"/>
          <w:b/>
          <w:b/>
          <w:color w:val="000000"/>
          <w:sz w:val="16"/>
          <w:szCs w:val="16"/>
        </w:rPr>
      </w:pP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Le représentant légal de l’apprenti : </w:t>
      </w:r>
    </w:p>
    <w:p>
      <w:pPr>
        <w:pStyle w:val="Normal"/>
        <w:widowControl w:val="false"/>
        <w:pBdr/>
        <w:spacing w:lineRule="auto" w:line="240" w:before="158" w:after="0"/>
        <w:ind w:left="863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 xml:space="preserve">(prénom, nom) </w:t>
      </w:r>
    </w:p>
    <w:p>
      <w:pPr>
        <w:pStyle w:val="Normal"/>
        <w:widowControl w:val="false"/>
        <w:pBdr/>
        <w:spacing w:lineRule="auto" w:line="240" w:before="158" w:after="0"/>
        <w:ind w:left="859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 xml:space="preserve">adresse </w:t>
      </w:r>
    </w:p>
    <w:p>
      <w:pPr>
        <w:pStyle w:val="Normal"/>
        <w:widowControl w:val="false"/>
        <w:pBdr/>
        <w:spacing w:lineRule="auto" w:line="218" w:before="561" w:after="0"/>
        <w:ind w:left="1000" w:right="232" w:hanging="271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8"/>
          <w:szCs w:val="18"/>
        </w:rPr>
        <w:t xml:space="preserve">☐ </w:t>
      </w: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Rupture unilatérale de l’employeur ou de l’apprenti pendant les 45 premiers jours en emploi, consécutifs ou non,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de formation pratique en entreprise effectué par l’apprenti (art. L.6222-18, al.1) </w:t>
      </w:r>
    </w:p>
    <w:p>
      <w:pPr>
        <w:pStyle w:val="Normal"/>
        <w:widowControl w:val="false"/>
        <w:pBdr/>
        <w:spacing w:lineRule="auto" w:line="240" w:before="98" w:after="0"/>
        <w:ind w:left="726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d’un commun accord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entre l’apprenti et l’employeur (art. L.6222-18, al.2) </w:t>
      </w:r>
    </w:p>
    <w:p>
      <w:pPr>
        <w:pStyle w:val="Normal"/>
        <w:widowControl w:val="false"/>
        <w:pBdr/>
        <w:spacing w:lineRule="auto" w:line="326" w:before="84" w:after="0"/>
        <w:ind w:left="726" w:right="806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Rupture en cas de force majeure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(la rupture prend la forme d'un licenciement, art. L.6222-18, al.3) </w:t>
      </w: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Rupture en cas de faute grave de l'apprenti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(la rupture prend la forme d'un licenciement, art. L.6222-18, al.3) </w:t>
      </w:r>
    </w:p>
    <w:p>
      <w:pPr>
        <w:pStyle w:val="Normal"/>
        <w:widowControl w:val="false"/>
        <w:pBdr/>
        <w:spacing w:lineRule="auto" w:line="213" w:before="19" w:after="0"/>
        <w:ind w:left="1000" w:right="229" w:hanging="274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Tahoma" w:cs="Tahoma" w:ascii="Tahoma" w:hAnsi="Tahoma"/>
          <w:b/>
          <w:color w:val="000000"/>
          <w:sz w:val="16"/>
          <w:szCs w:val="16"/>
        </w:rPr>
        <w:t xml:space="preserve">Rupture en cas d’inaptitude de l’apprenti constatée par le médecin du travail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(la rupture prend la forme d’un licenciement, art. L.6222-18, al.3) </w:t>
      </w:r>
    </w:p>
    <w:p>
      <w:pPr>
        <w:pStyle w:val="Normal"/>
        <w:widowControl w:val="false"/>
        <w:pBdr/>
        <w:spacing w:lineRule="auto" w:line="213" w:before="102" w:after="0"/>
        <w:ind w:left="1000" w:right="232" w:hanging="274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en cas de décès de l’employeur maître d'apprentissage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dans le cadre d’une entreprise unipersonnelle (la rupture prend la forme d’un licenciement, art. L.6222-18, al.3) </w:t>
      </w:r>
    </w:p>
    <w:p>
      <w:pPr>
        <w:pStyle w:val="Normal"/>
        <w:widowControl w:val="false"/>
        <w:pBdr/>
        <w:spacing w:lineRule="auto" w:line="213" w:before="102" w:after="0"/>
        <w:ind w:left="1001" w:right="246" w:hanging="275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à l’initiative de l’apprenti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après respect d’un préavis et sollicitation préalable du médiateur consulaire (art. L.6222-18, al.4) </w:t>
      </w:r>
    </w:p>
    <w:p>
      <w:pPr>
        <w:pStyle w:val="Normal"/>
        <w:widowControl w:val="false"/>
        <w:pBdr/>
        <w:spacing w:lineRule="auto" w:line="326" w:before="102" w:after="0"/>
        <w:ind w:left="726" w:right="1265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en cas de liquidation judiciaire de l’employeur sans maintien de l'activité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(art. L.6222-18, al.5) </w:t>
      </w: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en cas d’exclusion définitive de l’apprenti par le CFA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(art. L.6222-18-1) </w:t>
      </w:r>
    </w:p>
    <w:p>
      <w:pPr>
        <w:pStyle w:val="Normal"/>
        <w:widowControl w:val="false"/>
        <w:pBdr/>
        <w:spacing w:lineRule="auto" w:line="213" w:before="19" w:after="0"/>
        <w:ind w:left="994" w:right="242" w:hanging="268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en cas d’obtention du diplôme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ou du titre de l’enseignement technologique préparé par l’apprenti (fin du contrat à l’initiative de l’apprenti après information de l’employeur, art. L.6222-19) </w:t>
      </w:r>
    </w:p>
    <w:p>
      <w:pPr>
        <w:pStyle w:val="Normal"/>
        <w:widowControl w:val="false"/>
        <w:pBdr/>
        <w:spacing w:lineRule="auto" w:line="213" w:before="102" w:after="0"/>
        <w:ind w:left="994" w:right="234" w:hanging="268"/>
        <w:jc w:val="both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b/>
          <w:color w:val="000000"/>
          <w:sz w:val="16"/>
          <w:szCs w:val="16"/>
        </w:rPr>
        <w:t xml:space="preserve">Rupture par décision administrative </w:t>
      </w:r>
      <w:r>
        <w:rPr>
          <w:rFonts w:eastAsia="Tahoma" w:cs="Tahoma" w:ascii="Tahoma" w:hAnsi="Tahoma"/>
          <w:color w:val="000000"/>
          <w:sz w:val="16"/>
          <w:szCs w:val="16"/>
        </w:rPr>
        <w:t xml:space="preserve">du directeur départemental du travail, de l’emploi et de la formation professionnelle consécutive au risque sérieux d’atteinte à la santé ou à l’intégrité physique ou morale de l’apprenti (art. L.6222-24 et L.6222-25) </w:t>
      </w:r>
    </w:p>
    <w:p>
      <w:pPr>
        <w:pStyle w:val="Normal"/>
        <w:widowControl w:val="false"/>
        <w:pBdr/>
        <w:spacing w:lineRule="auto" w:line="213" w:before="102" w:after="0"/>
        <w:ind w:left="994" w:right="234" w:hanging="268"/>
        <w:jc w:val="both"/>
        <w:rPr>
          <w:rFonts w:ascii="Tahoma" w:hAnsi="Tahoma" w:eastAsia="Tahoma" w:cs="Tahoma"/>
          <w:b/>
          <w:b/>
          <w:bCs/>
          <w:color w:val="000000"/>
          <w:sz w:val="16"/>
          <w:szCs w:val="16"/>
        </w:rPr>
      </w:pPr>
      <w:r>
        <mc:AlternateContent>
          <mc:Choice Requires="wps">
            <w:drawing>
              <wp:anchor behindDoc="0" distT="0" distB="19050" distL="0" distR="11430" simplePos="0" locked="0" layoutInCell="0" allowOverlap="1" relativeHeight="7" wp14:anchorId="61683EA9">
                <wp:simplePos x="0" y="0"/>
                <wp:positionH relativeFrom="column">
                  <wp:posOffset>474345</wp:posOffset>
                </wp:positionH>
                <wp:positionV relativeFrom="paragraph">
                  <wp:posOffset>80645</wp:posOffset>
                </wp:positionV>
                <wp:extent cx="83820" cy="76200"/>
                <wp:effectExtent l="3175" t="3175" r="3810" b="4445"/>
                <wp:wrapNone/>
                <wp:docPr id="1" name="Organigramme : Procédé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0" cy="7632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21600,l21600,21600l,21600xe">
                <v:stroke joinstyle="miter"/>
                <v:path gradientshapeok="t" o:connecttype="rect" textboxrect="0,0,21600,21600"/>
              </v:shapetype>
              <v:shape id="shape_0" ID="Organigramme : Procédé 2" path="m0,0l1,0l1,1l0,1xe" fillcolor="white" stroked="t" o:allowincell="f" style="position:absolute;margin-left:37.35pt;margin-top:6.35pt;width:6.55pt;height:5.95pt;mso-wrap-style:none;v-text-anchor:middle" wp14:anchorId="61683EA9" type="_x0000_t109">
                <v:fill o:detectmouseclick="t" type="solid" color2="black"/>
                <v:stroke color="black" weight="6480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8">
                <wp:simplePos x="0" y="0"/>
                <wp:positionH relativeFrom="column">
                  <wp:posOffset>447040</wp:posOffset>
                </wp:positionH>
                <wp:positionV relativeFrom="paragraph">
                  <wp:posOffset>60960</wp:posOffset>
                </wp:positionV>
                <wp:extent cx="132715" cy="92710"/>
                <wp:effectExtent l="0" t="0" r="0" b="0"/>
                <wp:wrapNone/>
                <wp:docPr id="2" name="Enc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ncre 5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32840" cy="9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Encre 5" stroked="f" o:allowincell="f" style="position:absolute;margin-left:35.2pt;margin-top:4.8pt;width:10.4pt;height:7.25pt;mso-wrap-style:none;v-text-anchor:middle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eastAsia="Tahoma" w:cs="Tahoma" w:ascii="Tahoma" w:hAnsi="Tahoma"/>
          <w:b/>
          <w:bCs/>
          <w:color w:val="000000"/>
          <w:sz w:val="16"/>
          <w:szCs w:val="16"/>
        </w:rPr>
        <w:t xml:space="preserve">     </w:t>
      </w:r>
      <w:r>
        <w:rPr>
          <w:rFonts w:eastAsia="Tahoma" w:cs="Tahoma" w:ascii="Tahoma" w:hAnsi="Tahoma"/>
          <w:b/>
          <w:bCs/>
          <w:color w:val="000000"/>
          <w:sz w:val="16"/>
          <w:szCs w:val="16"/>
        </w:rPr>
        <w:t>Changement d’école</w:t>
      </w:r>
    </w:p>
    <w:p>
      <w:pPr>
        <w:pStyle w:val="Normal"/>
        <w:widowControl w:val="false"/>
        <w:pBdr/>
        <w:spacing w:lineRule="auto" w:line="240" w:before="305" w:after="0"/>
        <w:ind w:left="716" w:hanging="0"/>
        <w:rPr>
          <w:rFonts w:ascii="Tahoma" w:hAnsi="Tahoma" w:eastAsia="Tahoma" w:cs="Tahoma"/>
          <w:b/>
          <w:b/>
          <w:color w:val="4A86E8"/>
          <w:sz w:val="16"/>
          <w:szCs w:val="16"/>
        </w:rPr>
      </w:pPr>
      <w:r>
        <w:rPr>
          <w:rFonts w:eastAsia="Tahoma" w:cs="Tahoma" w:ascii="Tahoma" w:hAnsi="Tahoma"/>
          <w:b/>
          <w:color w:val="4A86E8"/>
          <w:sz w:val="16"/>
          <w:szCs w:val="16"/>
        </w:rPr>
        <w:t xml:space="preserve">L’apprenti poursuit-il sa formation en CFA après la rupture de son contrat d’apprentissage </w:t>
      </w:r>
    </w:p>
    <w:p>
      <w:pPr>
        <w:pStyle w:val="Normal"/>
        <w:widowControl w:val="false"/>
        <w:pBdr/>
        <w:spacing w:lineRule="auto" w:line="240" w:before="102" w:after="0"/>
        <w:ind w:right="3589" w:hanging="0"/>
        <w:jc w:val="right"/>
        <w:rPr>
          <w:rFonts w:ascii="Arimo" w:hAnsi="Arimo" w:eastAsia="Arimo" w:cs="Arimo"/>
          <w:color w:val="000000"/>
          <w:sz w:val="16"/>
          <w:szCs w:val="16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4">
                <wp:simplePos x="0" y="0"/>
                <wp:positionH relativeFrom="column">
                  <wp:posOffset>3662045</wp:posOffset>
                </wp:positionH>
                <wp:positionV relativeFrom="paragraph">
                  <wp:posOffset>74930</wp:posOffset>
                </wp:positionV>
                <wp:extent cx="119380" cy="90170"/>
                <wp:effectExtent l="0" t="0" r="0" b="0"/>
                <wp:wrapNone/>
                <wp:docPr id="3" name="Encr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ncre 6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119520" cy="9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Encre 6" stroked="f" o:allowincell="f" style="position:absolute;margin-left:288.35pt;margin-top:5.9pt;width:9.35pt;height:7.05pt;mso-wrap-style:none;v-text-anchor:middle" type="_x0000_t75">
                <v:imagedata r:id="rId5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color w:val="000000"/>
          <w:sz w:val="16"/>
          <w:szCs w:val="16"/>
        </w:rPr>
        <w:t xml:space="preserve">OUI </w:t>
      </w:r>
      <w:r>
        <w:rPr>
          <w:rFonts w:eastAsia="MS PGothic" w:cs="MS PGothic" w:ascii="MS PGothic" w:hAnsi="MS PGothic"/>
          <w:color w:val="000000"/>
          <w:sz w:val="16"/>
          <w:szCs w:val="16"/>
        </w:rPr>
        <w:t xml:space="preserve">☐ </w:t>
      </w:r>
      <w:r>
        <w:rPr>
          <w:rFonts w:eastAsia="Arimo" w:cs="Arimo" w:ascii="Arimo" w:hAnsi="Arimo"/>
          <w:color w:val="000000"/>
          <w:sz w:val="16"/>
          <w:szCs w:val="16"/>
        </w:rPr>
        <w:t xml:space="preserve">NON </w:t>
      </w:r>
    </w:p>
    <w:p>
      <w:pPr>
        <w:pStyle w:val="Normal"/>
        <w:widowControl w:val="false"/>
        <w:pBdr/>
        <w:spacing w:lineRule="auto" w:line="240" w:before="215" w:after="0"/>
        <w:jc w:val="center"/>
        <w:rPr>
          <w:rFonts w:ascii="Arimo" w:hAnsi="Arimo" w:eastAsia="Arimo" w:cs="Arimo"/>
          <w:color w:val="000000"/>
          <w:sz w:val="16"/>
          <w:szCs w:val="16"/>
        </w:rPr>
      </w:pPr>
      <w:r>
        <w:rPr/>
        <mc:AlternateContent>
          <mc:Choice Requires="wps">
            <w:drawing>
              <wp:anchor behindDoc="0" distT="0" distB="11430" distL="0" distR="19050" simplePos="0" locked="0" layoutInCell="0" allowOverlap="1" relativeHeight="5" wp14:anchorId="69442102">
                <wp:simplePos x="0" y="0"/>
                <wp:positionH relativeFrom="column">
                  <wp:posOffset>1739265</wp:posOffset>
                </wp:positionH>
                <wp:positionV relativeFrom="paragraph">
                  <wp:posOffset>154305</wp:posOffset>
                </wp:positionV>
                <wp:extent cx="1066800" cy="198120"/>
                <wp:effectExtent l="3175" t="3175" r="3175" b="3175"/>
                <wp:wrapNone/>
                <wp:docPr id="4" name="Zone de text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680" cy="19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14/07/2026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1" path="m0,0l-2147483645,0l-2147483645,-2147483646l0,-2147483646xe" fillcolor="white" stroked="t" o:allowincell="f" style="position:absolute;margin-left:136.95pt;margin-top:12.15pt;width:83.95pt;height:15.55pt;mso-wrap-style:square;v-text-anchor:top" wp14:anchorId="69442102">
                <v:fill o:detectmouseclick="t" type="solid" color2="black"/>
                <v:stroke color="white" weight="6480" joinstyle="round" endcap="flat"/>
                <v:textbox>
                  <w:txbxContent>
                    <w:p>
                      <w:pPr>
                        <w:pStyle w:val="Contenudecadre"/>
                        <w:rPr/>
                      </w:pPr>
                      <w:r>
                        <w:rPr>
                          <w:sz w:val="18"/>
                          <w:szCs w:val="18"/>
                        </w:rPr>
                        <w:t>14/07/2026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6370320" cy="23622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pacing w:lineRule="auto" w:line="240" w:before="232" w:after="0"/>
        <w:ind w:left="731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Fait à : Lorient</w:t>
      </w:r>
    </w:p>
    <w:p>
      <w:pPr>
        <w:pStyle w:val="Normal"/>
        <w:widowControl w:val="false"/>
        <w:pBdr/>
        <w:spacing w:lineRule="auto" w:line="240" w:before="86" w:after="0"/>
        <w:ind w:left="731" w:hanging="0"/>
        <w:rPr>
          <w:rFonts w:ascii="Tahoma" w:hAnsi="Tahoma" w:eastAsia="Tahoma" w:cs="Tahoma"/>
          <w:color w:val="000000"/>
          <w:sz w:val="16"/>
          <w:szCs w:val="16"/>
        </w:rPr>
      </w:pPr>
      <w:r>
        <w:rPr>
          <w:rFonts w:eastAsia="Tahoma" w:cs="Tahoma" w:ascii="Tahoma" w:hAnsi="Tahoma"/>
          <w:color w:val="000000"/>
          <w:sz w:val="16"/>
          <w:szCs w:val="16"/>
        </w:rPr>
        <w:t>Le :  26/09/202</w:t>
      </w:r>
      <w:r>
        <w:rPr>
          <w:rFonts w:eastAsia="Tahoma" w:cs="Tahoma" w:ascii="Tahoma" w:hAnsi="Tahoma"/>
          <w:sz w:val="16"/>
          <w:szCs w:val="16"/>
        </w:rPr>
        <w:t>4</w:t>
      </w:r>
    </w:p>
    <w:p>
      <w:pPr>
        <w:pStyle w:val="Normal"/>
        <w:widowControl w:val="false"/>
        <w:pBdr/>
        <w:spacing w:lineRule="auto" w:line="240" w:before="295" w:after="0"/>
        <w:ind w:left="866" w:hanging="0"/>
        <w:rPr>
          <w:rFonts w:ascii="Tahoma" w:hAnsi="Tahoma" w:eastAsia="Tahoma" w:cs="Tahoma"/>
          <w:b/>
          <w:b/>
          <w:color w:val="000000"/>
          <w:sz w:val="16"/>
          <w:szCs w:val="1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-54610</wp:posOffset>
                </wp:positionH>
                <wp:positionV relativeFrom="paragraph">
                  <wp:posOffset>205740</wp:posOffset>
                </wp:positionV>
                <wp:extent cx="1915160" cy="1050290"/>
                <wp:effectExtent l="635" t="635" r="635" b="635"/>
                <wp:wrapNone/>
                <wp:docPr id="7" name="Courbe de Bézie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200" cy="105012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5320" h="2917">
                              <a:moveTo>
                                <a:pt x="928" y="556"/>
                              </a:moveTo>
                              <a:cubicBezTo>
                                <a:pt x="1089" y="907"/>
                                <a:pt x="1808" y="1750"/>
                                <a:pt x="1457" y="1587"/>
                              </a:cubicBezTo>
                              <a:cubicBezTo>
                                <a:pt x="1021" y="1385"/>
                                <a:pt x="2920" y="4094"/>
                                <a:pt x="2066" y="2302"/>
                              </a:cubicBezTo>
                              <a:cubicBezTo>
                                <a:pt x="1872" y="1894"/>
                                <a:pt x="1516" y="1589"/>
                                <a:pt x="1299" y="1191"/>
                              </a:cubicBezTo>
                              <a:cubicBezTo>
                                <a:pt x="1101" y="829"/>
                                <a:pt x="602" y="954"/>
                                <a:pt x="293" y="1138"/>
                              </a:cubicBezTo>
                              <a:cubicBezTo>
                                <a:pt x="-730" y="1747"/>
                                <a:pt x="1244" y="1607"/>
                                <a:pt x="1405" y="1508"/>
                              </a:cubicBezTo>
                              <a:cubicBezTo>
                                <a:pt x="3365" y="292"/>
                                <a:pt x="1612" y="2623"/>
                                <a:pt x="2040" y="1534"/>
                              </a:cubicBezTo>
                              <a:cubicBezTo>
                                <a:pt x="2358" y="723"/>
                                <a:pt x="1655" y="1541"/>
                                <a:pt x="2092" y="1164"/>
                              </a:cubicBezTo>
                              <a:cubicBezTo>
                                <a:pt x="2898" y="470"/>
                                <a:pt x="1193" y="1399"/>
                                <a:pt x="2278" y="1799"/>
                              </a:cubicBezTo>
                              <a:cubicBezTo>
                                <a:pt x="3004" y="2067"/>
                                <a:pt x="3884" y="2046"/>
                                <a:pt x="4580" y="1693"/>
                              </a:cubicBezTo>
                              <a:cubicBezTo>
                                <a:pt x="5004" y="1478"/>
                                <a:pt x="4604" y="906"/>
                                <a:pt x="4236" y="873"/>
                              </a:cubicBezTo>
                              <a:cubicBezTo>
                                <a:pt x="3900" y="843"/>
                                <a:pt x="3585" y="923"/>
                                <a:pt x="3257" y="1032"/>
                              </a:cubicBezTo>
                              <a:cubicBezTo>
                                <a:pt x="2932" y="1140"/>
                                <a:pt x="1974" y="1758"/>
                                <a:pt x="3257" y="952"/>
                              </a:cubicBezTo>
                              <a:cubicBezTo>
                                <a:pt x="3743" y="647"/>
                                <a:pt x="4211" y="328"/>
                                <a:pt x="4712" y="53"/>
                              </a:cubicBezTo>
                              <a:lnTo>
                                <a:pt x="5029" y="0"/>
                              </a:lnTo>
                              <a:lnTo>
                                <a:pt x="5320" y="106"/>
                              </a:lnTo>
                              <a:lnTo>
                                <a:pt x="5320" y="106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3465a4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urbe de Bézier 1" coordsize="6051,4095" path="m1658,556c1819,907,2538,1750,2187,1587c1751,1385,3650,4094,2796,2302c2602,1894,2246,1589,2029,1191c1831,829,1332,954,1023,1138c0,1747,1974,1607,2135,1508c4095,292,2342,2623,2770,1534c3088,723,2385,1541,2822,1164c3628,470,1923,1399,3008,1799c3734,2067,4614,2046,5310,1693c5734,1478,5334,906,4966,873c4630,843,4315,923,3987,1032c3662,1140,2704,1758,3987,952c4473,647,4941,328,5442,53l5759,0l6050,106l6050,106e" stroked="t" o:allowincell="f" style="position:absolute;margin-left:-4.3pt;margin-top:16.2pt;width:150.75pt;height:82.65pt">
                <v:stroke color="#3465a4" joinstyle="round" endcap="flat"/>
                <v:fill o:detectmouseclick="t" on="false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1200150</wp:posOffset>
                </wp:positionH>
                <wp:positionV relativeFrom="paragraph">
                  <wp:posOffset>574040</wp:posOffset>
                </wp:positionV>
                <wp:extent cx="2051050" cy="643255"/>
                <wp:effectExtent l="0" t="0" r="0" b="0"/>
                <wp:wrapNone/>
                <wp:docPr id="8" name="Cadre de text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920" cy="643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Arthur FOUQUET</w:t>
                            </w:r>
                          </w:p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Gérant SCI DULISCOET</w:t>
                            </w:r>
                          </w:p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Cadre de texte 1" stroked="f" o:allowincell="f" style="position:absolute;margin-left:94.5pt;margin-top:45.2pt;width:161.45pt;height:50.6pt;mso-wrap-style:square;v-text-anchor:top" type="_x0000_t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Arthur FOUQUET</w:t>
                      </w:r>
                    </w:p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Gérant SCI DULISCOET</w:t>
                      </w:r>
                    </w:p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3">
                <wp:simplePos x="0" y="0"/>
                <wp:positionH relativeFrom="column">
                  <wp:posOffset>3987800</wp:posOffset>
                </wp:positionH>
                <wp:positionV relativeFrom="paragraph">
                  <wp:posOffset>21590</wp:posOffset>
                </wp:positionV>
                <wp:extent cx="1110615" cy="617220"/>
                <wp:effectExtent l="0" t="0" r="0" b="0"/>
                <wp:wrapNone/>
                <wp:docPr id="9" name="Enc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ncre 1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1110600" cy="617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Encre 1" stroked="f" o:allowincell="f" style="position:absolute;margin-left:314pt;margin-top:1.7pt;width:87.4pt;height:48.55pt;mso-wrap-style:none;v-text-anchor:middle" type="_x0000_t75">
                <v:imagedata r:id="rId8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eastAsia="Tahoma" w:cs="Tahoma" w:ascii="Tahoma" w:hAnsi="Tahoma"/>
          <w:b/>
          <w:color w:val="000000"/>
          <w:sz w:val="16"/>
          <w:szCs w:val="16"/>
        </w:rPr>
        <w:t>L’employeur :                                                                   L’apprenti :                                                                                         Le représentant légal :</w:t>
      </w:r>
    </w:p>
    <w:sectPr>
      <w:type w:val="nextPage"/>
      <w:pgSz w:w="11920" w:h="16838"/>
      <w:pgMar w:left="585" w:right="1435" w:gutter="0" w:header="0" w:top="1440" w:footer="0" w:bottom="1691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Georgia">
    <w:charset w:val="01"/>
    <w:family w:val="roman"/>
    <w:pitch w:val="variable"/>
    <w:embedRegular r:id="rId9" w:fontKey="{09014A78-CABC-4EF0-12AC-5CD89AEFDE09}"/>
    <w:embedItalic r:id="rId10" w:fontKey="{0A014A78-CABC-4EF0-12AC-5CD89AEFDE0A}"/>
  </w:font>
  <w:font w:name="Tahoma">
    <w:charset w:val="01"/>
    <w:family w:val="roman"/>
    <w:pitch w:val="variable"/>
    <w:embedRegular r:id="rId11" w:fontKey="{0B014A78-CABC-4EF0-12AC-5CD89AEFDE0B}"/>
    <w:embedBold r:id="rId12" w:fontKey="{0C014A78-CABC-4EF0-12AC-5CD89AEFDE0C}"/>
  </w:font>
  <w:font w:name="MS PGothic">
    <w:charset w:val="01"/>
    <w:family w:val="roman"/>
    <w:pitch w:val="variable"/>
    <w:embedRegular r:id="rId13" w:fontKey="{0D014A78-CABC-4EF0-12AC-5CD89AEFDE0D}"/>
  </w:font>
  <w:font w:name="Arimo">
    <w:altName w:val="arial"/>
    <w:charset w:val="01"/>
    <w:family w:val="roman"/>
    <w:pitch w:val="variable"/>
    <w:embedRegular r:id="rId14" w:fontKey="{0E014A78-CABC-4EF0-12AC-5CD89AEFDE0E}"/>
    <w:embedBold r:id="rId15" w:fontKey="{0F014A78-CABC-4EF0-12AC-5CD89AEFDE0F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fr-FR" w:bidi="ar-SA"/>
    </w:rPr>
  </w:style>
  <w:style w:type="paragraph" w:styleId="Titre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Noto Sans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reprincipal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oustitr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LibreOffice/7.4.7.2$Linux_X86_64 LibreOffice_project/40$Build-2</Application>
  <AppVersion>15.0000</AppVersion>
  <Pages>1</Pages>
  <Words>359</Words>
  <Characters>2028</Characters>
  <CharactersWithSpaces>2532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2024-09-26T07:37:00Z</dcterms:created>
  <dc:creator/>
  <dc:description/>
  <dc:language>fr-FR</dc:language>
  <cp:lastModifiedBy/>
  <dcterms:modified xsi:type="dcterms:W3CDTF">2024-09-26T12:23:13Z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