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34" w:rsidRDefault="00654D60" w:rsidP="00654D60">
      <w:pPr>
        <w:pStyle w:val="Heading1"/>
        <w:rPr>
          <w:lang w:val="en-US"/>
        </w:rPr>
      </w:pPr>
      <w:bookmarkStart w:id="0" w:name="_Toc520366785"/>
      <w:r>
        <w:rPr>
          <w:lang w:val="en-US"/>
        </w:rPr>
        <w:t>How to mine VTC and UIS on Easy Mine</w:t>
      </w:r>
      <w:bookmarkEnd w:id="0"/>
    </w:p>
    <w:p w:rsidR="00654D60" w:rsidRDefault="00654D60" w:rsidP="00654D60">
      <w:pPr>
        <w:rPr>
          <w:lang w:val="en-US"/>
        </w:rPr>
      </w:pPr>
      <w:r>
        <w:rPr>
          <w:lang w:val="en-US"/>
        </w:rPr>
        <w:t xml:space="preserve">A short, step-by-step, visual guide to help you get started on mining </w:t>
      </w:r>
      <w:proofErr w:type="spellStart"/>
      <w:r>
        <w:rPr>
          <w:lang w:val="en-US"/>
        </w:rPr>
        <w:t>VertCoin</w:t>
      </w:r>
      <w:proofErr w:type="spellEnd"/>
      <w:r>
        <w:rPr>
          <w:lang w:val="en-US"/>
        </w:rPr>
        <w:t xml:space="preserve"> and </w:t>
      </w:r>
      <w:proofErr w:type="spellStart"/>
      <w:r>
        <w:rPr>
          <w:lang w:val="en-US"/>
        </w:rPr>
        <w:t>Unitus</w:t>
      </w:r>
      <w:proofErr w:type="spellEnd"/>
      <w:r>
        <w:rPr>
          <w:lang w:val="en-US"/>
        </w:rPr>
        <w:t>! Before we start note</w:t>
      </w:r>
      <w:r w:rsidR="009B617D">
        <w:rPr>
          <w:lang w:val="en-US"/>
        </w:rPr>
        <w:t xml:space="preserve"> - </w:t>
      </w:r>
      <w:r>
        <w:rPr>
          <w:lang w:val="en-US"/>
        </w:rPr>
        <w:t>that this guide will explain how to merge-mine both coins</w:t>
      </w:r>
      <w:r w:rsidR="009B617D">
        <w:rPr>
          <w:lang w:val="en-US"/>
        </w:rPr>
        <w:t>, w</w:t>
      </w:r>
      <w:r>
        <w:rPr>
          <w:lang w:val="en-US"/>
        </w:rPr>
        <w:t>here you receive the addit</w:t>
      </w:r>
      <w:r w:rsidR="001920EA">
        <w:rPr>
          <w:lang w:val="en-US"/>
        </w:rPr>
        <w:t>ional UIS at no extra cost!</w:t>
      </w:r>
    </w:p>
    <w:p w:rsidR="000F69E1" w:rsidRDefault="00574063">
      <w:pPr>
        <w:pStyle w:val="TOC2"/>
        <w:tabs>
          <w:tab w:val="right" w:leader="dot" w:pos="9016"/>
        </w:tabs>
        <w:rPr>
          <w:rFonts w:eastAsiaTheme="minorEastAsia"/>
          <w:noProof/>
          <w:lang w:val="en-NL" w:eastAsia="en-NL"/>
        </w:rPr>
      </w:pPr>
      <w:r>
        <w:rPr>
          <w:lang w:val="en-US"/>
        </w:rPr>
        <w:fldChar w:fldCharType="begin"/>
      </w:r>
      <w:r>
        <w:rPr>
          <w:lang w:val="en-US"/>
        </w:rPr>
        <w:instrText xml:space="preserve"> TOC \o "2-4" \h \z \u </w:instrText>
      </w:r>
      <w:r>
        <w:rPr>
          <w:lang w:val="en-US"/>
        </w:rPr>
        <w:fldChar w:fldCharType="separate"/>
      </w:r>
      <w:hyperlink w:anchor="_Toc520389278" w:history="1">
        <w:r w:rsidR="000F69E1" w:rsidRPr="00CF22A9">
          <w:rPr>
            <w:rStyle w:val="Hyperlink"/>
            <w:noProof/>
            <w:lang w:val="en-US"/>
          </w:rPr>
          <w:t>Step 1 – Preparing the Wallets</w:t>
        </w:r>
        <w:r w:rsidR="000F69E1">
          <w:rPr>
            <w:noProof/>
            <w:webHidden/>
          </w:rPr>
          <w:tab/>
        </w:r>
        <w:r w:rsidR="000F69E1">
          <w:rPr>
            <w:noProof/>
            <w:webHidden/>
          </w:rPr>
          <w:fldChar w:fldCharType="begin"/>
        </w:r>
        <w:r w:rsidR="000F69E1">
          <w:rPr>
            <w:noProof/>
            <w:webHidden/>
          </w:rPr>
          <w:instrText xml:space="preserve"> PAGEREF _Toc520389278 \h </w:instrText>
        </w:r>
        <w:r w:rsidR="000F69E1">
          <w:rPr>
            <w:noProof/>
            <w:webHidden/>
          </w:rPr>
        </w:r>
        <w:r w:rsidR="000F69E1">
          <w:rPr>
            <w:noProof/>
            <w:webHidden/>
          </w:rPr>
          <w:fldChar w:fldCharType="separate"/>
        </w:r>
        <w:r w:rsidR="00E56B4B">
          <w:rPr>
            <w:noProof/>
            <w:webHidden/>
          </w:rPr>
          <w:t>1</w:t>
        </w:r>
        <w:r w:rsidR="000F69E1">
          <w:rPr>
            <w:noProof/>
            <w:webHidden/>
          </w:rPr>
          <w:fldChar w:fldCharType="end"/>
        </w:r>
      </w:hyperlink>
    </w:p>
    <w:p w:rsidR="000F69E1" w:rsidRDefault="00801386">
      <w:pPr>
        <w:pStyle w:val="TOC3"/>
        <w:tabs>
          <w:tab w:val="right" w:leader="dot" w:pos="9016"/>
        </w:tabs>
        <w:rPr>
          <w:rFonts w:eastAsiaTheme="minorEastAsia"/>
          <w:noProof/>
          <w:lang w:val="en-NL" w:eastAsia="en-NL"/>
        </w:rPr>
      </w:pPr>
      <w:hyperlink w:anchor="_Toc520389279" w:history="1">
        <w:r w:rsidR="000F69E1" w:rsidRPr="00CF22A9">
          <w:rPr>
            <w:rStyle w:val="Hyperlink"/>
            <w:noProof/>
            <w:lang w:val="en-US"/>
          </w:rPr>
          <w:t>Step 1 A – Vertcoin Wallet</w:t>
        </w:r>
        <w:r w:rsidR="000F69E1">
          <w:rPr>
            <w:noProof/>
            <w:webHidden/>
          </w:rPr>
          <w:tab/>
        </w:r>
        <w:r w:rsidR="000F69E1">
          <w:rPr>
            <w:noProof/>
            <w:webHidden/>
          </w:rPr>
          <w:fldChar w:fldCharType="begin"/>
        </w:r>
        <w:r w:rsidR="000F69E1">
          <w:rPr>
            <w:noProof/>
            <w:webHidden/>
          </w:rPr>
          <w:instrText xml:space="preserve"> PAGEREF _Toc520389279 \h </w:instrText>
        </w:r>
        <w:r w:rsidR="000F69E1">
          <w:rPr>
            <w:noProof/>
            <w:webHidden/>
          </w:rPr>
        </w:r>
        <w:r w:rsidR="000F69E1">
          <w:rPr>
            <w:noProof/>
            <w:webHidden/>
          </w:rPr>
          <w:fldChar w:fldCharType="separate"/>
        </w:r>
        <w:r w:rsidR="00E56B4B">
          <w:rPr>
            <w:noProof/>
            <w:webHidden/>
          </w:rPr>
          <w:t>1</w:t>
        </w:r>
        <w:r w:rsidR="000F69E1">
          <w:rPr>
            <w:noProof/>
            <w:webHidden/>
          </w:rPr>
          <w:fldChar w:fldCharType="end"/>
        </w:r>
      </w:hyperlink>
    </w:p>
    <w:p w:rsidR="000F69E1" w:rsidRDefault="00801386">
      <w:pPr>
        <w:pStyle w:val="TOC3"/>
        <w:tabs>
          <w:tab w:val="right" w:leader="dot" w:pos="9016"/>
        </w:tabs>
        <w:rPr>
          <w:rFonts w:eastAsiaTheme="minorEastAsia"/>
          <w:noProof/>
          <w:lang w:val="en-NL" w:eastAsia="en-NL"/>
        </w:rPr>
      </w:pPr>
      <w:hyperlink w:anchor="_Toc520389280" w:history="1">
        <w:r w:rsidR="000F69E1" w:rsidRPr="00CF22A9">
          <w:rPr>
            <w:rStyle w:val="Hyperlink"/>
            <w:noProof/>
            <w:lang w:val="en-US"/>
          </w:rPr>
          <w:t>Step 1 B – Unitus Wallet</w:t>
        </w:r>
        <w:r w:rsidR="000F69E1">
          <w:rPr>
            <w:noProof/>
            <w:webHidden/>
          </w:rPr>
          <w:tab/>
        </w:r>
        <w:r w:rsidR="000F69E1">
          <w:rPr>
            <w:noProof/>
            <w:webHidden/>
          </w:rPr>
          <w:fldChar w:fldCharType="begin"/>
        </w:r>
        <w:r w:rsidR="000F69E1">
          <w:rPr>
            <w:noProof/>
            <w:webHidden/>
          </w:rPr>
          <w:instrText xml:space="preserve"> PAGEREF _Toc520389280 \h </w:instrText>
        </w:r>
        <w:r w:rsidR="000F69E1">
          <w:rPr>
            <w:noProof/>
            <w:webHidden/>
          </w:rPr>
        </w:r>
        <w:r w:rsidR="000F69E1">
          <w:rPr>
            <w:noProof/>
            <w:webHidden/>
          </w:rPr>
          <w:fldChar w:fldCharType="separate"/>
        </w:r>
        <w:r w:rsidR="00E56B4B">
          <w:rPr>
            <w:noProof/>
            <w:webHidden/>
          </w:rPr>
          <w:t>5</w:t>
        </w:r>
        <w:r w:rsidR="000F69E1">
          <w:rPr>
            <w:noProof/>
            <w:webHidden/>
          </w:rPr>
          <w:fldChar w:fldCharType="end"/>
        </w:r>
      </w:hyperlink>
    </w:p>
    <w:p w:rsidR="000F69E1" w:rsidRDefault="00801386">
      <w:pPr>
        <w:pStyle w:val="TOC2"/>
        <w:tabs>
          <w:tab w:val="right" w:leader="dot" w:pos="9016"/>
        </w:tabs>
        <w:rPr>
          <w:rFonts w:eastAsiaTheme="minorEastAsia"/>
          <w:noProof/>
          <w:lang w:val="en-NL" w:eastAsia="en-NL"/>
        </w:rPr>
      </w:pPr>
      <w:hyperlink w:anchor="_Toc520389281" w:history="1">
        <w:r w:rsidR="000F69E1" w:rsidRPr="00CF22A9">
          <w:rPr>
            <w:rStyle w:val="Hyperlink"/>
            <w:noProof/>
            <w:lang w:val="en-US"/>
          </w:rPr>
          <w:t>Step 2 – Setting up your Miner</w:t>
        </w:r>
        <w:r w:rsidR="000F69E1">
          <w:rPr>
            <w:noProof/>
            <w:webHidden/>
          </w:rPr>
          <w:tab/>
        </w:r>
        <w:r w:rsidR="000F69E1">
          <w:rPr>
            <w:noProof/>
            <w:webHidden/>
          </w:rPr>
          <w:fldChar w:fldCharType="begin"/>
        </w:r>
        <w:r w:rsidR="000F69E1">
          <w:rPr>
            <w:noProof/>
            <w:webHidden/>
          </w:rPr>
          <w:instrText xml:space="preserve"> PAGEREF _Toc520389281 \h </w:instrText>
        </w:r>
        <w:r w:rsidR="000F69E1">
          <w:rPr>
            <w:noProof/>
            <w:webHidden/>
          </w:rPr>
        </w:r>
        <w:r w:rsidR="000F69E1">
          <w:rPr>
            <w:noProof/>
            <w:webHidden/>
          </w:rPr>
          <w:fldChar w:fldCharType="separate"/>
        </w:r>
        <w:r w:rsidR="00E56B4B">
          <w:rPr>
            <w:noProof/>
            <w:webHidden/>
          </w:rPr>
          <w:t>8</w:t>
        </w:r>
        <w:r w:rsidR="000F69E1">
          <w:rPr>
            <w:noProof/>
            <w:webHidden/>
          </w:rPr>
          <w:fldChar w:fldCharType="end"/>
        </w:r>
      </w:hyperlink>
    </w:p>
    <w:p w:rsidR="000F69E1" w:rsidRDefault="00801386">
      <w:pPr>
        <w:pStyle w:val="TOC3"/>
        <w:tabs>
          <w:tab w:val="right" w:leader="dot" w:pos="9016"/>
        </w:tabs>
        <w:rPr>
          <w:rFonts w:eastAsiaTheme="minorEastAsia"/>
          <w:noProof/>
          <w:lang w:val="en-NL" w:eastAsia="en-NL"/>
        </w:rPr>
      </w:pPr>
      <w:hyperlink w:anchor="_Toc520389282" w:history="1">
        <w:r w:rsidR="000F69E1" w:rsidRPr="00CF22A9">
          <w:rPr>
            <w:rStyle w:val="Hyperlink"/>
            <w:noProof/>
            <w:lang w:val="en-US"/>
          </w:rPr>
          <w:t>2 A – CCminer for Nvidia – Latest Release</w:t>
        </w:r>
        <w:r w:rsidR="000F69E1">
          <w:rPr>
            <w:noProof/>
            <w:webHidden/>
          </w:rPr>
          <w:tab/>
        </w:r>
        <w:r w:rsidR="000F69E1">
          <w:rPr>
            <w:noProof/>
            <w:webHidden/>
          </w:rPr>
          <w:fldChar w:fldCharType="begin"/>
        </w:r>
        <w:r w:rsidR="000F69E1">
          <w:rPr>
            <w:noProof/>
            <w:webHidden/>
          </w:rPr>
          <w:instrText xml:space="preserve"> PAGEREF _Toc520389282 \h </w:instrText>
        </w:r>
        <w:r w:rsidR="000F69E1">
          <w:rPr>
            <w:noProof/>
            <w:webHidden/>
          </w:rPr>
        </w:r>
        <w:r w:rsidR="000F69E1">
          <w:rPr>
            <w:noProof/>
            <w:webHidden/>
          </w:rPr>
          <w:fldChar w:fldCharType="separate"/>
        </w:r>
        <w:r w:rsidR="00E56B4B">
          <w:rPr>
            <w:noProof/>
            <w:webHidden/>
          </w:rPr>
          <w:t>8</w:t>
        </w:r>
        <w:r w:rsidR="000F69E1">
          <w:rPr>
            <w:noProof/>
            <w:webHidden/>
          </w:rPr>
          <w:fldChar w:fldCharType="end"/>
        </w:r>
      </w:hyperlink>
    </w:p>
    <w:p w:rsidR="000F69E1" w:rsidRDefault="00801386">
      <w:pPr>
        <w:pStyle w:val="TOC4"/>
        <w:tabs>
          <w:tab w:val="right" w:leader="dot" w:pos="9016"/>
        </w:tabs>
        <w:rPr>
          <w:rFonts w:eastAsiaTheme="minorEastAsia"/>
          <w:noProof/>
          <w:lang w:val="en-NL" w:eastAsia="en-NL"/>
        </w:rPr>
      </w:pPr>
      <w:hyperlink w:anchor="_Toc520389283" w:history="1">
        <w:r w:rsidR="000F69E1" w:rsidRPr="00CF22A9">
          <w:rPr>
            <w:rStyle w:val="Hyperlink"/>
            <w:noProof/>
            <w:lang w:val="en-US"/>
          </w:rPr>
          <w:t>2 A.1 – Temporarily disable Windows Defender and add CCminer to the Exceptions</w:t>
        </w:r>
        <w:r w:rsidR="000F69E1">
          <w:rPr>
            <w:noProof/>
            <w:webHidden/>
          </w:rPr>
          <w:tab/>
        </w:r>
        <w:r w:rsidR="000F69E1">
          <w:rPr>
            <w:noProof/>
            <w:webHidden/>
          </w:rPr>
          <w:fldChar w:fldCharType="begin"/>
        </w:r>
        <w:r w:rsidR="000F69E1">
          <w:rPr>
            <w:noProof/>
            <w:webHidden/>
          </w:rPr>
          <w:instrText xml:space="preserve"> PAGEREF _Toc520389283 \h </w:instrText>
        </w:r>
        <w:r w:rsidR="000F69E1">
          <w:rPr>
            <w:noProof/>
            <w:webHidden/>
          </w:rPr>
        </w:r>
        <w:r w:rsidR="000F69E1">
          <w:rPr>
            <w:noProof/>
            <w:webHidden/>
          </w:rPr>
          <w:fldChar w:fldCharType="separate"/>
        </w:r>
        <w:r w:rsidR="00E56B4B">
          <w:rPr>
            <w:noProof/>
            <w:webHidden/>
          </w:rPr>
          <w:t>8</w:t>
        </w:r>
        <w:r w:rsidR="000F69E1">
          <w:rPr>
            <w:noProof/>
            <w:webHidden/>
          </w:rPr>
          <w:fldChar w:fldCharType="end"/>
        </w:r>
      </w:hyperlink>
    </w:p>
    <w:p w:rsidR="000F69E1" w:rsidRDefault="00801386">
      <w:pPr>
        <w:pStyle w:val="TOC4"/>
        <w:tabs>
          <w:tab w:val="right" w:leader="dot" w:pos="9016"/>
        </w:tabs>
        <w:rPr>
          <w:rFonts w:eastAsiaTheme="minorEastAsia"/>
          <w:noProof/>
          <w:lang w:val="en-NL" w:eastAsia="en-NL"/>
        </w:rPr>
      </w:pPr>
      <w:hyperlink w:anchor="_Toc520389284" w:history="1">
        <w:r w:rsidR="000F69E1" w:rsidRPr="00CF22A9">
          <w:rPr>
            <w:rStyle w:val="Hyperlink"/>
            <w:noProof/>
            <w:lang w:val="en-US"/>
          </w:rPr>
          <w:t>2 A.2 – Setting up the actual miner, bat files and such</w:t>
        </w:r>
        <w:r w:rsidR="000F69E1">
          <w:rPr>
            <w:noProof/>
            <w:webHidden/>
          </w:rPr>
          <w:tab/>
        </w:r>
        <w:r w:rsidR="000F69E1">
          <w:rPr>
            <w:noProof/>
            <w:webHidden/>
          </w:rPr>
          <w:fldChar w:fldCharType="begin"/>
        </w:r>
        <w:r w:rsidR="000F69E1">
          <w:rPr>
            <w:noProof/>
            <w:webHidden/>
          </w:rPr>
          <w:instrText xml:space="preserve"> PAGEREF _Toc520389284 \h </w:instrText>
        </w:r>
        <w:r w:rsidR="000F69E1">
          <w:rPr>
            <w:noProof/>
            <w:webHidden/>
          </w:rPr>
        </w:r>
        <w:r w:rsidR="000F69E1">
          <w:rPr>
            <w:noProof/>
            <w:webHidden/>
          </w:rPr>
          <w:fldChar w:fldCharType="separate"/>
        </w:r>
        <w:r w:rsidR="00E56B4B">
          <w:rPr>
            <w:noProof/>
            <w:webHidden/>
          </w:rPr>
          <w:t>11</w:t>
        </w:r>
        <w:r w:rsidR="000F69E1">
          <w:rPr>
            <w:noProof/>
            <w:webHidden/>
          </w:rPr>
          <w:fldChar w:fldCharType="end"/>
        </w:r>
      </w:hyperlink>
    </w:p>
    <w:p w:rsidR="000F69E1" w:rsidRDefault="00801386">
      <w:pPr>
        <w:pStyle w:val="TOC4"/>
        <w:tabs>
          <w:tab w:val="right" w:leader="dot" w:pos="9016"/>
        </w:tabs>
        <w:rPr>
          <w:rFonts w:eastAsiaTheme="minorEastAsia"/>
          <w:noProof/>
          <w:lang w:val="en-NL" w:eastAsia="en-NL"/>
        </w:rPr>
      </w:pPr>
      <w:hyperlink w:anchor="_Toc520389285" w:history="1">
        <w:r w:rsidR="000F69E1" w:rsidRPr="00CF22A9">
          <w:rPr>
            <w:rStyle w:val="Hyperlink"/>
            <w:noProof/>
            <w:lang w:val="en-US"/>
          </w:rPr>
          <w:t>2 A.3 – Running your miner – Congrats!</w:t>
        </w:r>
        <w:r w:rsidR="000F69E1">
          <w:rPr>
            <w:noProof/>
            <w:webHidden/>
          </w:rPr>
          <w:tab/>
        </w:r>
        <w:r w:rsidR="000F69E1">
          <w:rPr>
            <w:noProof/>
            <w:webHidden/>
          </w:rPr>
          <w:fldChar w:fldCharType="begin"/>
        </w:r>
        <w:r w:rsidR="000F69E1">
          <w:rPr>
            <w:noProof/>
            <w:webHidden/>
          </w:rPr>
          <w:instrText xml:space="preserve"> PAGEREF _Toc520389285 \h </w:instrText>
        </w:r>
        <w:r w:rsidR="000F69E1">
          <w:rPr>
            <w:noProof/>
            <w:webHidden/>
          </w:rPr>
        </w:r>
        <w:r w:rsidR="000F69E1">
          <w:rPr>
            <w:noProof/>
            <w:webHidden/>
          </w:rPr>
          <w:fldChar w:fldCharType="separate"/>
        </w:r>
        <w:r w:rsidR="00E56B4B">
          <w:rPr>
            <w:noProof/>
            <w:webHidden/>
          </w:rPr>
          <w:t>13</w:t>
        </w:r>
        <w:r w:rsidR="000F69E1">
          <w:rPr>
            <w:noProof/>
            <w:webHidden/>
          </w:rPr>
          <w:fldChar w:fldCharType="end"/>
        </w:r>
      </w:hyperlink>
    </w:p>
    <w:p w:rsidR="000F69E1" w:rsidRDefault="00801386">
      <w:pPr>
        <w:pStyle w:val="TOC3"/>
        <w:tabs>
          <w:tab w:val="right" w:leader="dot" w:pos="9016"/>
        </w:tabs>
        <w:rPr>
          <w:rFonts w:eastAsiaTheme="minorEastAsia"/>
          <w:noProof/>
          <w:lang w:val="en-NL" w:eastAsia="en-NL"/>
        </w:rPr>
      </w:pPr>
      <w:hyperlink w:anchor="_Toc520389286" w:history="1">
        <w:r w:rsidR="000F69E1" w:rsidRPr="00CF22A9">
          <w:rPr>
            <w:rStyle w:val="Hyperlink"/>
            <w:noProof/>
            <w:lang w:val="en-US"/>
          </w:rPr>
          <w:t>2 B – CCminer for Nvidia – v2.2.5 Windows Binaries</w:t>
        </w:r>
        <w:r w:rsidR="000F69E1">
          <w:rPr>
            <w:noProof/>
            <w:webHidden/>
          </w:rPr>
          <w:tab/>
        </w:r>
        <w:r w:rsidR="000F69E1">
          <w:rPr>
            <w:noProof/>
            <w:webHidden/>
          </w:rPr>
          <w:fldChar w:fldCharType="begin"/>
        </w:r>
        <w:r w:rsidR="000F69E1">
          <w:rPr>
            <w:noProof/>
            <w:webHidden/>
          </w:rPr>
          <w:instrText xml:space="preserve"> PAGEREF _Toc520389286 \h </w:instrText>
        </w:r>
        <w:r w:rsidR="000F69E1">
          <w:rPr>
            <w:noProof/>
            <w:webHidden/>
          </w:rPr>
        </w:r>
        <w:r w:rsidR="000F69E1">
          <w:rPr>
            <w:noProof/>
            <w:webHidden/>
          </w:rPr>
          <w:fldChar w:fldCharType="separate"/>
        </w:r>
        <w:r w:rsidR="00E56B4B">
          <w:rPr>
            <w:noProof/>
            <w:webHidden/>
          </w:rPr>
          <w:t>14</w:t>
        </w:r>
        <w:r w:rsidR="000F69E1">
          <w:rPr>
            <w:noProof/>
            <w:webHidden/>
          </w:rPr>
          <w:fldChar w:fldCharType="end"/>
        </w:r>
      </w:hyperlink>
    </w:p>
    <w:p w:rsidR="000F69E1" w:rsidRDefault="00801386">
      <w:pPr>
        <w:pStyle w:val="TOC4"/>
        <w:tabs>
          <w:tab w:val="right" w:leader="dot" w:pos="9016"/>
        </w:tabs>
        <w:rPr>
          <w:rFonts w:eastAsiaTheme="minorEastAsia"/>
          <w:noProof/>
          <w:lang w:val="en-NL" w:eastAsia="en-NL"/>
        </w:rPr>
      </w:pPr>
      <w:hyperlink w:anchor="_Toc520389287" w:history="1">
        <w:r w:rsidR="000F69E1" w:rsidRPr="00CF22A9">
          <w:rPr>
            <w:rStyle w:val="Hyperlink"/>
            <w:noProof/>
            <w:lang w:val="en-US"/>
          </w:rPr>
          <w:t>2 B.1 – Setting up the actual miner, bat files and such</w:t>
        </w:r>
        <w:r w:rsidR="000F69E1">
          <w:rPr>
            <w:noProof/>
            <w:webHidden/>
          </w:rPr>
          <w:tab/>
        </w:r>
        <w:r w:rsidR="000F69E1">
          <w:rPr>
            <w:noProof/>
            <w:webHidden/>
          </w:rPr>
          <w:fldChar w:fldCharType="begin"/>
        </w:r>
        <w:r w:rsidR="000F69E1">
          <w:rPr>
            <w:noProof/>
            <w:webHidden/>
          </w:rPr>
          <w:instrText xml:space="preserve"> PAGEREF _Toc520389287 \h </w:instrText>
        </w:r>
        <w:r w:rsidR="000F69E1">
          <w:rPr>
            <w:noProof/>
            <w:webHidden/>
          </w:rPr>
        </w:r>
        <w:r w:rsidR="000F69E1">
          <w:rPr>
            <w:noProof/>
            <w:webHidden/>
          </w:rPr>
          <w:fldChar w:fldCharType="separate"/>
        </w:r>
        <w:r w:rsidR="00E56B4B">
          <w:rPr>
            <w:noProof/>
            <w:webHidden/>
          </w:rPr>
          <w:t>14</w:t>
        </w:r>
        <w:r w:rsidR="000F69E1">
          <w:rPr>
            <w:noProof/>
            <w:webHidden/>
          </w:rPr>
          <w:fldChar w:fldCharType="end"/>
        </w:r>
      </w:hyperlink>
    </w:p>
    <w:p w:rsidR="000F69E1" w:rsidRDefault="00801386">
      <w:pPr>
        <w:pStyle w:val="TOC4"/>
        <w:tabs>
          <w:tab w:val="right" w:leader="dot" w:pos="9016"/>
        </w:tabs>
        <w:rPr>
          <w:rFonts w:eastAsiaTheme="minorEastAsia"/>
          <w:noProof/>
          <w:lang w:val="en-NL" w:eastAsia="en-NL"/>
        </w:rPr>
      </w:pPr>
      <w:hyperlink w:anchor="_Toc520389288" w:history="1">
        <w:r w:rsidR="000F69E1" w:rsidRPr="00CF22A9">
          <w:rPr>
            <w:rStyle w:val="Hyperlink"/>
            <w:noProof/>
            <w:lang w:val="en-US"/>
          </w:rPr>
          <w:t>2 A.3 – Running your miner – Congrats!</w:t>
        </w:r>
        <w:r w:rsidR="000F69E1">
          <w:rPr>
            <w:noProof/>
            <w:webHidden/>
          </w:rPr>
          <w:tab/>
        </w:r>
        <w:r w:rsidR="000F69E1">
          <w:rPr>
            <w:noProof/>
            <w:webHidden/>
          </w:rPr>
          <w:fldChar w:fldCharType="begin"/>
        </w:r>
        <w:r w:rsidR="000F69E1">
          <w:rPr>
            <w:noProof/>
            <w:webHidden/>
          </w:rPr>
          <w:instrText xml:space="preserve"> PAGEREF _Toc520389288 \h </w:instrText>
        </w:r>
        <w:r w:rsidR="000F69E1">
          <w:rPr>
            <w:noProof/>
            <w:webHidden/>
          </w:rPr>
        </w:r>
        <w:r w:rsidR="000F69E1">
          <w:rPr>
            <w:noProof/>
            <w:webHidden/>
          </w:rPr>
          <w:fldChar w:fldCharType="separate"/>
        </w:r>
        <w:r w:rsidR="00E56B4B">
          <w:rPr>
            <w:noProof/>
            <w:webHidden/>
          </w:rPr>
          <w:t>15</w:t>
        </w:r>
        <w:r w:rsidR="000F69E1">
          <w:rPr>
            <w:noProof/>
            <w:webHidden/>
          </w:rPr>
          <w:fldChar w:fldCharType="end"/>
        </w:r>
      </w:hyperlink>
    </w:p>
    <w:p w:rsidR="000F69E1" w:rsidRDefault="00801386">
      <w:pPr>
        <w:pStyle w:val="TOC2"/>
        <w:tabs>
          <w:tab w:val="right" w:leader="dot" w:pos="9016"/>
        </w:tabs>
        <w:rPr>
          <w:rFonts w:eastAsiaTheme="minorEastAsia"/>
          <w:noProof/>
          <w:lang w:val="en-NL" w:eastAsia="en-NL"/>
        </w:rPr>
      </w:pPr>
      <w:hyperlink w:anchor="_Toc520389289" w:history="1">
        <w:r w:rsidR="000F69E1" w:rsidRPr="00CF22A9">
          <w:rPr>
            <w:rStyle w:val="Hyperlink"/>
            <w:noProof/>
            <w:lang w:val="en-US"/>
          </w:rPr>
          <w:t>Step 3 – Adding your Unitus Address to Easy Mine</w:t>
        </w:r>
        <w:r w:rsidR="000F69E1">
          <w:rPr>
            <w:noProof/>
            <w:webHidden/>
          </w:rPr>
          <w:tab/>
        </w:r>
        <w:r w:rsidR="000F69E1">
          <w:rPr>
            <w:noProof/>
            <w:webHidden/>
          </w:rPr>
          <w:fldChar w:fldCharType="begin"/>
        </w:r>
        <w:r w:rsidR="000F69E1">
          <w:rPr>
            <w:noProof/>
            <w:webHidden/>
          </w:rPr>
          <w:instrText xml:space="preserve"> PAGEREF _Toc520389289 \h </w:instrText>
        </w:r>
        <w:r w:rsidR="000F69E1">
          <w:rPr>
            <w:noProof/>
            <w:webHidden/>
          </w:rPr>
        </w:r>
        <w:r w:rsidR="000F69E1">
          <w:rPr>
            <w:noProof/>
            <w:webHidden/>
          </w:rPr>
          <w:fldChar w:fldCharType="separate"/>
        </w:r>
        <w:r w:rsidR="00E56B4B">
          <w:rPr>
            <w:noProof/>
            <w:webHidden/>
          </w:rPr>
          <w:t>16</w:t>
        </w:r>
        <w:r w:rsidR="000F69E1">
          <w:rPr>
            <w:noProof/>
            <w:webHidden/>
          </w:rPr>
          <w:fldChar w:fldCharType="end"/>
        </w:r>
      </w:hyperlink>
    </w:p>
    <w:p w:rsidR="000F69E1" w:rsidRDefault="00801386">
      <w:pPr>
        <w:pStyle w:val="TOC3"/>
        <w:tabs>
          <w:tab w:val="right" w:leader="dot" w:pos="9016"/>
        </w:tabs>
        <w:rPr>
          <w:rFonts w:eastAsiaTheme="minorEastAsia"/>
          <w:noProof/>
          <w:lang w:val="en-NL" w:eastAsia="en-NL"/>
        </w:rPr>
      </w:pPr>
      <w:hyperlink w:anchor="_Toc520389290" w:history="1">
        <w:r w:rsidR="000F69E1" w:rsidRPr="00CF22A9">
          <w:rPr>
            <w:rStyle w:val="Hyperlink"/>
            <w:noProof/>
            <w:lang w:val="en-US"/>
          </w:rPr>
          <w:t>3 A –Ledger specific steps</w:t>
        </w:r>
        <w:r w:rsidR="000F69E1">
          <w:rPr>
            <w:noProof/>
            <w:webHidden/>
          </w:rPr>
          <w:tab/>
        </w:r>
        <w:r w:rsidR="000F69E1">
          <w:rPr>
            <w:noProof/>
            <w:webHidden/>
          </w:rPr>
          <w:fldChar w:fldCharType="begin"/>
        </w:r>
        <w:r w:rsidR="000F69E1">
          <w:rPr>
            <w:noProof/>
            <w:webHidden/>
          </w:rPr>
          <w:instrText xml:space="preserve"> PAGEREF _Toc520389290 \h </w:instrText>
        </w:r>
        <w:r w:rsidR="000F69E1">
          <w:rPr>
            <w:noProof/>
            <w:webHidden/>
          </w:rPr>
        </w:r>
        <w:r w:rsidR="000F69E1">
          <w:rPr>
            <w:noProof/>
            <w:webHidden/>
          </w:rPr>
          <w:fldChar w:fldCharType="separate"/>
        </w:r>
        <w:r w:rsidR="00E56B4B">
          <w:rPr>
            <w:noProof/>
            <w:webHidden/>
          </w:rPr>
          <w:t>18</w:t>
        </w:r>
        <w:r w:rsidR="000F69E1">
          <w:rPr>
            <w:noProof/>
            <w:webHidden/>
          </w:rPr>
          <w:fldChar w:fldCharType="end"/>
        </w:r>
      </w:hyperlink>
    </w:p>
    <w:p w:rsidR="000F69E1" w:rsidRDefault="00801386">
      <w:pPr>
        <w:pStyle w:val="TOC2"/>
        <w:tabs>
          <w:tab w:val="right" w:leader="dot" w:pos="9016"/>
        </w:tabs>
        <w:rPr>
          <w:rFonts w:eastAsiaTheme="minorEastAsia"/>
          <w:noProof/>
          <w:lang w:val="en-NL" w:eastAsia="en-NL"/>
        </w:rPr>
      </w:pPr>
      <w:hyperlink w:anchor="_Toc520389291" w:history="1">
        <w:r w:rsidR="000F69E1" w:rsidRPr="00CF22A9">
          <w:rPr>
            <w:rStyle w:val="Hyperlink"/>
            <w:noProof/>
            <w:lang w:val="en-US"/>
          </w:rPr>
          <w:t>Step 4 – Bonus: How to OC your GPU</w:t>
        </w:r>
        <w:r w:rsidR="000F69E1">
          <w:rPr>
            <w:noProof/>
            <w:webHidden/>
          </w:rPr>
          <w:tab/>
        </w:r>
        <w:r w:rsidR="000F69E1">
          <w:rPr>
            <w:noProof/>
            <w:webHidden/>
          </w:rPr>
          <w:fldChar w:fldCharType="begin"/>
        </w:r>
        <w:r w:rsidR="000F69E1">
          <w:rPr>
            <w:noProof/>
            <w:webHidden/>
          </w:rPr>
          <w:instrText xml:space="preserve"> PAGEREF _Toc520389291 \h </w:instrText>
        </w:r>
        <w:r w:rsidR="000F69E1">
          <w:rPr>
            <w:noProof/>
            <w:webHidden/>
          </w:rPr>
        </w:r>
        <w:r w:rsidR="000F69E1">
          <w:rPr>
            <w:noProof/>
            <w:webHidden/>
          </w:rPr>
          <w:fldChar w:fldCharType="separate"/>
        </w:r>
        <w:r w:rsidR="00E56B4B">
          <w:rPr>
            <w:noProof/>
            <w:webHidden/>
          </w:rPr>
          <w:t>21</w:t>
        </w:r>
        <w:r w:rsidR="000F69E1">
          <w:rPr>
            <w:noProof/>
            <w:webHidden/>
          </w:rPr>
          <w:fldChar w:fldCharType="end"/>
        </w:r>
      </w:hyperlink>
    </w:p>
    <w:p w:rsidR="000F69E1" w:rsidRDefault="00801386">
      <w:pPr>
        <w:pStyle w:val="TOC3"/>
        <w:tabs>
          <w:tab w:val="right" w:leader="dot" w:pos="9016"/>
        </w:tabs>
        <w:rPr>
          <w:rFonts w:eastAsiaTheme="minorEastAsia"/>
          <w:noProof/>
          <w:lang w:val="en-NL" w:eastAsia="en-NL"/>
        </w:rPr>
      </w:pPr>
      <w:hyperlink w:anchor="_Toc520389292" w:history="1">
        <w:r w:rsidR="000F69E1" w:rsidRPr="00CF22A9">
          <w:rPr>
            <w:rStyle w:val="Hyperlink"/>
            <w:noProof/>
            <w:lang w:val="en-US"/>
          </w:rPr>
          <w:t>4 A – Setting up MSI Afterburner</w:t>
        </w:r>
        <w:r w:rsidR="000F69E1">
          <w:rPr>
            <w:noProof/>
            <w:webHidden/>
          </w:rPr>
          <w:tab/>
        </w:r>
        <w:r w:rsidR="000F69E1">
          <w:rPr>
            <w:noProof/>
            <w:webHidden/>
          </w:rPr>
          <w:fldChar w:fldCharType="begin"/>
        </w:r>
        <w:r w:rsidR="000F69E1">
          <w:rPr>
            <w:noProof/>
            <w:webHidden/>
          </w:rPr>
          <w:instrText xml:space="preserve"> PAGEREF _Toc520389292 \h </w:instrText>
        </w:r>
        <w:r w:rsidR="000F69E1">
          <w:rPr>
            <w:noProof/>
            <w:webHidden/>
          </w:rPr>
        </w:r>
        <w:r w:rsidR="000F69E1">
          <w:rPr>
            <w:noProof/>
            <w:webHidden/>
          </w:rPr>
          <w:fldChar w:fldCharType="separate"/>
        </w:r>
        <w:r w:rsidR="00E56B4B">
          <w:rPr>
            <w:noProof/>
            <w:webHidden/>
          </w:rPr>
          <w:t>22</w:t>
        </w:r>
        <w:r w:rsidR="000F69E1">
          <w:rPr>
            <w:noProof/>
            <w:webHidden/>
          </w:rPr>
          <w:fldChar w:fldCharType="end"/>
        </w:r>
      </w:hyperlink>
    </w:p>
    <w:p w:rsidR="000F69E1" w:rsidRDefault="00801386">
      <w:pPr>
        <w:pStyle w:val="TOC3"/>
        <w:tabs>
          <w:tab w:val="right" w:leader="dot" w:pos="9016"/>
        </w:tabs>
        <w:rPr>
          <w:rFonts w:eastAsiaTheme="minorEastAsia"/>
          <w:noProof/>
          <w:lang w:val="en-NL" w:eastAsia="en-NL"/>
        </w:rPr>
      </w:pPr>
      <w:hyperlink w:anchor="_Toc520389293" w:history="1">
        <w:r w:rsidR="000F69E1" w:rsidRPr="00CF22A9">
          <w:rPr>
            <w:rStyle w:val="Hyperlink"/>
            <w:noProof/>
            <w:lang w:val="en-US"/>
          </w:rPr>
          <w:t>4 B – Settings for Lyra2rev2</w:t>
        </w:r>
        <w:r w:rsidR="000F69E1">
          <w:rPr>
            <w:noProof/>
            <w:webHidden/>
          </w:rPr>
          <w:tab/>
        </w:r>
        <w:r w:rsidR="000F69E1">
          <w:rPr>
            <w:noProof/>
            <w:webHidden/>
          </w:rPr>
          <w:fldChar w:fldCharType="begin"/>
        </w:r>
        <w:r w:rsidR="000F69E1">
          <w:rPr>
            <w:noProof/>
            <w:webHidden/>
          </w:rPr>
          <w:instrText xml:space="preserve"> PAGEREF _Toc520389293 \h </w:instrText>
        </w:r>
        <w:r w:rsidR="000F69E1">
          <w:rPr>
            <w:noProof/>
            <w:webHidden/>
          </w:rPr>
        </w:r>
        <w:r w:rsidR="000F69E1">
          <w:rPr>
            <w:noProof/>
            <w:webHidden/>
          </w:rPr>
          <w:fldChar w:fldCharType="separate"/>
        </w:r>
        <w:r w:rsidR="00E56B4B">
          <w:rPr>
            <w:noProof/>
            <w:webHidden/>
          </w:rPr>
          <w:t>23</w:t>
        </w:r>
        <w:r w:rsidR="000F69E1">
          <w:rPr>
            <w:noProof/>
            <w:webHidden/>
          </w:rPr>
          <w:fldChar w:fldCharType="end"/>
        </w:r>
      </w:hyperlink>
    </w:p>
    <w:p w:rsidR="00654D60" w:rsidRDefault="00574063" w:rsidP="00D07F3A">
      <w:pPr>
        <w:pStyle w:val="Heading2"/>
        <w:rPr>
          <w:lang w:val="en-US"/>
        </w:rPr>
      </w:pPr>
      <w:r>
        <w:rPr>
          <w:lang w:val="en-US"/>
        </w:rPr>
        <w:fldChar w:fldCharType="end"/>
      </w:r>
      <w:bookmarkStart w:id="1" w:name="_Toc520366786"/>
      <w:bookmarkStart w:id="2" w:name="_Toc520389278"/>
      <w:r w:rsidR="00654D60">
        <w:rPr>
          <w:lang w:val="en-US"/>
        </w:rPr>
        <w:t xml:space="preserve">Step 1 – </w:t>
      </w:r>
      <w:r w:rsidR="00C163F1">
        <w:rPr>
          <w:lang w:val="en-US"/>
        </w:rPr>
        <w:t>Preparing the Wallets</w:t>
      </w:r>
      <w:bookmarkEnd w:id="1"/>
      <w:bookmarkEnd w:id="2"/>
    </w:p>
    <w:p w:rsidR="00654D60" w:rsidRDefault="001711AA" w:rsidP="00654D60">
      <w:pPr>
        <w:rPr>
          <w:lang w:val="en-US"/>
        </w:rPr>
      </w:pPr>
      <w:r>
        <w:rPr>
          <w:lang w:val="en-US"/>
        </w:rPr>
        <w:t>Before you can start your mining adventure</w:t>
      </w:r>
      <w:r w:rsidR="004D7F49">
        <w:rPr>
          <w:lang w:val="en-US"/>
        </w:rPr>
        <w:t>,</w:t>
      </w:r>
      <w:r>
        <w:rPr>
          <w:lang w:val="en-US"/>
        </w:rPr>
        <w:t xml:space="preserve"> you’ll need to download some </w:t>
      </w:r>
      <w:r w:rsidR="00C163F1">
        <w:rPr>
          <w:lang w:val="en-US"/>
        </w:rPr>
        <w:t>wallets</w:t>
      </w:r>
      <w:r>
        <w:rPr>
          <w:lang w:val="en-US"/>
        </w:rPr>
        <w:t>.</w:t>
      </w:r>
      <w:r w:rsidR="00C163F1">
        <w:rPr>
          <w:lang w:val="en-US"/>
        </w:rPr>
        <w:t xml:space="preserve"> These will allow you to access your currencies when you’ve mined them.</w:t>
      </w:r>
      <w:r>
        <w:rPr>
          <w:lang w:val="en-US"/>
        </w:rPr>
        <w:t xml:space="preserve"> We’ll need t</w:t>
      </w:r>
      <w:r w:rsidR="00C163F1">
        <w:rPr>
          <w:lang w:val="en-US"/>
        </w:rPr>
        <w:t>wo</w:t>
      </w:r>
      <w:r>
        <w:rPr>
          <w:lang w:val="en-US"/>
        </w:rPr>
        <w:t xml:space="preserve"> </w:t>
      </w:r>
      <w:r w:rsidR="00C163F1">
        <w:rPr>
          <w:lang w:val="en-US"/>
        </w:rPr>
        <w:t>wallets</w:t>
      </w:r>
      <w:r>
        <w:rPr>
          <w:lang w:val="en-US"/>
        </w:rPr>
        <w:t xml:space="preserve">: </w:t>
      </w:r>
      <w:r w:rsidR="00C163F1">
        <w:rPr>
          <w:lang w:val="en-US"/>
        </w:rPr>
        <w:t>One for</w:t>
      </w:r>
      <w:r>
        <w:rPr>
          <w:lang w:val="en-US"/>
        </w:rPr>
        <w:t xml:space="preserve"> </w:t>
      </w:r>
      <w:proofErr w:type="spellStart"/>
      <w:r>
        <w:rPr>
          <w:lang w:val="en-US"/>
        </w:rPr>
        <w:t>Vertcoin</w:t>
      </w:r>
      <w:proofErr w:type="spellEnd"/>
      <w:r>
        <w:rPr>
          <w:lang w:val="en-US"/>
        </w:rPr>
        <w:t xml:space="preserve"> </w:t>
      </w:r>
      <w:r w:rsidR="00C163F1">
        <w:rPr>
          <w:lang w:val="en-US"/>
        </w:rPr>
        <w:t>and one for</w:t>
      </w:r>
      <w:r>
        <w:rPr>
          <w:lang w:val="en-US"/>
        </w:rPr>
        <w:t xml:space="preserve"> </w:t>
      </w:r>
      <w:proofErr w:type="spellStart"/>
      <w:r>
        <w:rPr>
          <w:lang w:val="en-US"/>
        </w:rPr>
        <w:t>Unitus</w:t>
      </w:r>
      <w:proofErr w:type="spellEnd"/>
      <w:r w:rsidR="00C163F1">
        <w:rPr>
          <w:lang w:val="en-US"/>
        </w:rPr>
        <w:t>.</w:t>
      </w:r>
    </w:p>
    <w:p w:rsidR="001711AA" w:rsidRDefault="001711AA" w:rsidP="001711AA">
      <w:pPr>
        <w:pStyle w:val="Heading3"/>
        <w:rPr>
          <w:lang w:val="en-US"/>
        </w:rPr>
      </w:pPr>
      <w:bookmarkStart w:id="3" w:name="_Toc520366787"/>
      <w:bookmarkStart w:id="4" w:name="_Toc520389279"/>
      <w:r>
        <w:rPr>
          <w:lang w:val="en-US"/>
        </w:rPr>
        <w:t xml:space="preserve">Step 1 A – </w:t>
      </w:r>
      <w:proofErr w:type="spellStart"/>
      <w:r>
        <w:rPr>
          <w:lang w:val="en-US"/>
        </w:rPr>
        <w:t>Vertcoin</w:t>
      </w:r>
      <w:proofErr w:type="spellEnd"/>
      <w:r>
        <w:rPr>
          <w:lang w:val="en-US"/>
        </w:rPr>
        <w:t xml:space="preserve"> Wallet</w:t>
      </w:r>
      <w:bookmarkEnd w:id="3"/>
      <w:bookmarkEnd w:id="4"/>
    </w:p>
    <w:p w:rsidR="00285694" w:rsidRDefault="00345A12" w:rsidP="00285694">
      <w:pPr>
        <w:pStyle w:val="ListParagraph"/>
        <w:rPr>
          <w:lang w:val="en-US"/>
        </w:rPr>
      </w:pPr>
      <w:r>
        <w:rPr>
          <w:lang w:val="en-US"/>
        </w:rPr>
        <w:t>There are several options available here</w:t>
      </w:r>
      <w:r w:rsidR="004D7F49">
        <w:rPr>
          <w:lang w:val="en-US"/>
        </w:rPr>
        <w:t>:</w:t>
      </w:r>
      <w:r>
        <w:rPr>
          <w:lang w:val="en-US"/>
        </w:rPr>
        <w:t xml:space="preserve"> </w:t>
      </w:r>
      <w:proofErr w:type="spellStart"/>
      <w:r>
        <w:rPr>
          <w:lang w:val="en-US"/>
        </w:rPr>
        <w:t>Vertcoin</w:t>
      </w:r>
      <w:proofErr w:type="spellEnd"/>
      <w:r>
        <w:rPr>
          <w:lang w:val="en-US"/>
        </w:rPr>
        <w:t xml:space="preserve"> Core, Electrum-VTC or Nano Ledger S. </w:t>
      </w:r>
      <w:r w:rsidR="000D7C52">
        <w:rPr>
          <w:lang w:val="en-US"/>
        </w:rPr>
        <w:t xml:space="preserve">This guide will focus on the official </w:t>
      </w:r>
      <w:proofErr w:type="spellStart"/>
      <w:r w:rsidR="000D7C52">
        <w:rPr>
          <w:lang w:val="en-US"/>
        </w:rPr>
        <w:t>Vertcoin</w:t>
      </w:r>
      <w:proofErr w:type="spellEnd"/>
      <w:r w:rsidR="000D7C52">
        <w:rPr>
          <w:lang w:val="en-US"/>
        </w:rPr>
        <w:t xml:space="preserve"> Core wallet</w:t>
      </w:r>
      <w:r w:rsidR="004D7F49">
        <w:rPr>
          <w:lang w:val="en-US"/>
        </w:rPr>
        <w:t>.</w:t>
      </w:r>
      <w:r w:rsidR="000D7C52">
        <w:rPr>
          <w:lang w:val="en-US"/>
        </w:rPr>
        <w:t xml:space="preserve"> </w:t>
      </w:r>
      <w:r w:rsidR="004D7F49">
        <w:rPr>
          <w:lang w:val="en-US"/>
        </w:rPr>
        <w:t>T</w:t>
      </w:r>
      <w:r w:rsidR="000D7C52">
        <w:rPr>
          <w:lang w:val="en-US"/>
        </w:rPr>
        <w:t xml:space="preserve">he process for other wallets should be </w:t>
      </w:r>
      <w:r w:rsidR="00C84B70">
        <w:rPr>
          <w:lang w:val="en-US"/>
        </w:rPr>
        <w:t>similar</w:t>
      </w:r>
      <w:r w:rsidR="000D7C52">
        <w:rPr>
          <w:lang w:val="en-US"/>
        </w:rPr>
        <w:t xml:space="preserve">. </w:t>
      </w:r>
    </w:p>
    <w:p w:rsidR="00285694" w:rsidRDefault="00285694" w:rsidP="00285694">
      <w:pPr>
        <w:pStyle w:val="ListParagraph"/>
        <w:rPr>
          <w:lang w:val="en-US"/>
        </w:rPr>
      </w:pPr>
    </w:p>
    <w:p w:rsidR="00E01ED2" w:rsidRDefault="00285694" w:rsidP="00E01ED2">
      <w:pPr>
        <w:pStyle w:val="ListParagraph"/>
        <w:rPr>
          <w:lang w:val="en-US"/>
        </w:rPr>
      </w:pPr>
      <w:r>
        <w:rPr>
          <w:lang w:val="en-US"/>
        </w:rPr>
        <w:t>If you really want to</w:t>
      </w:r>
      <w:r w:rsidR="00886606">
        <w:rPr>
          <w:lang w:val="en-US"/>
        </w:rPr>
        <w:t>,</w:t>
      </w:r>
      <w:r>
        <w:rPr>
          <w:lang w:val="en-US"/>
        </w:rPr>
        <w:t xml:space="preserve"> it is possible to directly mine to an exchange deposit address. However, do realize that this does </w:t>
      </w:r>
      <w:r w:rsidRPr="00285694">
        <w:rPr>
          <w:b/>
          <w:lang w:val="en-US"/>
        </w:rPr>
        <w:t>NOT</w:t>
      </w:r>
      <w:r>
        <w:rPr>
          <w:lang w:val="en-US"/>
        </w:rPr>
        <w:t xml:space="preserve"> allow you to sign messages (we’ll need this to claim our </w:t>
      </w:r>
      <w:proofErr w:type="spellStart"/>
      <w:r>
        <w:rPr>
          <w:lang w:val="en-US"/>
        </w:rPr>
        <w:t>Unitus</w:t>
      </w:r>
      <w:proofErr w:type="spellEnd"/>
      <w:r>
        <w:rPr>
          <w:lang w:val="en-US"/>
        </w:rPr>
        <w:t xml:space="preserve"> and modify payout thresholds). Another important point is t</w:t>
      </w:r>
      <w:bookmarkStart w:id="5" w:name="_GoBack"/>
      <w:bookmarkEnd w:id="5"/>
      <w:r>
        <w:rPr>
          <w:lang w:val="en-US"/>
        </w:rPr>
        <w:t xml:space="preserve">hat some exchanges change the deposit address, which will mean that you won’t receive your VTC payout! Therefore, mining directly to an exchange </w:t>
      </w:r>
      <w:r>
        <w:rPr>
          <w:b/>
          <w:lang w:val="en-US"/>
        </w:rPr>
        <w:t>IS NOT RECOMMENDED</w:t>
      </w:r>
      <w:r>
        <w:rPr>
          <w:lang w:val="en-US"/>
        </w:rPr>
        <w:t>.</w:t>
      </w:r>
      <w:r w:rsidR="00E01ED2">
        <w:rPr>
          <w:lang w:val="en-US"/>
        </w:rPr>
        <w:br/>
      </w:r>
    </w:p>
    <w:p w:rsidR="000D7C52" w:rsidRPr="00E01ED2" w:rsidRDefault="00E01ED2" w:rsidP="00E01ED2">
      <w:pPr>
        <w:pStyle w:val="ListParagraph"/>
        <w:rPr>
          <w:lang w:val="en-US"/>
        </w:rPr>
      </w:pPr>
      <w:r w:rsidRPr="000D7C52">
        <w:rPr>
          <w:lang w:val="en-US"/>
        </w:rPr>
        <w:t xml:space="preserve">Point of note here: </w:t>
      </w:r>
      <w:r>
        <w:rPr>
          <w:lang w:val="en-US"/>
        </w:rPr>
        <w:t xml:space="preserve">Easy Mine supports legacy, </w:t>
      </w:r>
      <w:proofErr w:type="spellStart"/>
      <w:r>
        <w:rPr>
          <w:lang w:val="en-US"/>
        </w:rPr>
        <w:t>segwit</w:t>
      </w:r>
      <w:proofErr w:type="spellEnd"/>
      <w:r>
        <w:rPr>
          <w:lang w:val="en-US"/>
        </w:rPr>
        <w:t xml:space="preserve"> and bech32 addresses. However, legacy addresses (starting with V) are recommended as these are currently the only type able to sign messages.</w:t>
      </w:r>
      <w:r>
        <w:rPr>
          <w:lang w:val="en-US"/>
        </w:rPr>
        <w:br/>
      </w:r>
    </w:p>
    <w:p w:rsidR="000D7C52" w:rsidRDefault="00C84B70" w:rsidP="001711AA">
      <w:pPr>
        <w:pStyle w:val="ListParagraph"/>
        <w:rPr>
          <w:lang w:val="en-US"/>
        </w:rPr>
      </w:pPr>
      <w:r>
        <w:rPr>
          <w:lang w:val="en-US"/>
        </w:rPr>
        <w:lastRenderedPageBreak/>
        <w:t xml:space="preserve">The </w:t>
      </w:r>
      <w:proofErr w:type="spellStart"/>
      <w:r>
        <w:rPr>
          <w:lang w:val="en-US"/>
        </w:rPr>
        <w:t>Vertcoin</w:t>
      </w:r>
      <w:proofErr w:type="spellEnd"/>
      <w:r>
        <w:rPr>
          <w:lang w:val="en-US"/>
        </w:rPr>
        <w:t xml:space="preserve"> Core wallet can be found at </w:t>
      </w:r>
      <w:hyperlink r:id="rId5" w:history="1">
        <w:r w:rsidRPr="000507FE">
          <w:rPr>
            <w:rStyle w:val="Hyperlink"/>
            <w:lang w:val="en-US"/>
          </w:rPr>
          <w:t>https://vertcoin.org/download/</w:t>
        </w:r>
      </w:hyperlink>
      <w:r w:rsidR="000B0A6F">
        <w:rPr>
          <w:lang w:val="en-US"/>
        </w:rPr>
        <w:t>.</w:t>
      </w:r>
      <w:r>
        <w:rPr>
          <w:lang w:val="en-US"/>
        </w:rPr>
        <w:t xml:space="preserve"> </w:t>
      </w:r>
      <w:r w:rsidR="000B0A6F">
        <w:rPr>
          <w:lang w:val="en-US"/>
        </w:rPr>
        <w:t>A</w:t>
      </w:r>
      <w:r>
        <w:rPr>
          <w:lang w:val="en-US"/>
        </w:rPr>
        <w:t xml:space="preserve">fter downloading the wallet for your </w:t>
      </w:r>
      <w:r w:rsidR="00DE28CA">
        <w:rPr>
          <w:lang w:val="en-US"/>
        </w:rPr>
        <w:t>operating system</w:t>
      </w:r>
      <w:r w:rsidR="000B0A6F">
        <w:rPr>
          <w:lang w:val="en-US"/>
        </w:rPr>
        <w:t>,</w:t>
      </w:r>
      <w:r w:rsidR="00DE28CA">
        <w:rPr>
          <w:lang w:val="en-US"/>
        </w:rPr>
        <w:t xml:space="preserve"> you can start the installation process.</w:t>
      </w:r>
    </w:p>
    <w:tbl>
      <w:tblPr>
        <w:tblStyle w:val="TableGrid"/>
        <w:tblW w:w="1174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0326"/>
      </w:tblGrid>
      <w:tr w:rsidR="00DE28CA" w:rsidTr="003E1CAF">
        <w:trPr>
          <w:trHeight w:val="5884"/>
        </w:trPr>
        <w:tc>
          <w:tcPr>
            <w:tcW w:w="11744" w:type="dxa"/>
            <w:gridSpan w:val="2"/>
          </w:tcPr>
          <w:p w:rsidR="00DE28CA" w:rsidRDefault="00DE28CA" w:rsidP="00DE28CA">
            <w:pPr>
              <w:jc w:val="center"/>
              <w:rPr>
                <w:lang w:val="en-US"/>
              </w:rPr>
            </w:pPr>
            <w:r>
              <w:rPr>
                <w:noProof/>
                <w:lang w:val="en-US"/>
              </w:rPr>
              <w:drawing>
                <wp:inline distT="0" distB="0" distL="0" distR="0" wp14:anchorId="361EB9CA" wp14:editId="53CA5246">
                  <wp:extent cx="573405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tc>
      </w:tr>
      <w:tr w:rsidR="00DE28CA" w:rsidTr="003E1CAF">
        <w:trPr>
          <w:trHeight w:val="251"/>
        </w:trPr>
        <w:tc>
          <w:tcPr>
            <w:tcW w:w="1418" w:type="dxa"/>
          </w:tcPr>
          <w:p w:rsidR="00DE28CA" w:rsidRDefault="00DE28CA" w:rsidP="00DE28CA">
            <w:pPr>
              <w:jc w:val="center"/>
              <w:rPr>
                <w:lang w:val="en-US"/>
              </w:rPr>
            </w:pPr>
          </w:p>
        </w:tc>
        <w:tc>
          <w:tcPr>
            <w:tcW w:w="10326" w:type="dxa"/>
          </w:tcPr>
          <w:p w:rsidR="00DE28CA" w:rsidRDefault="00DE28CA" w:rsidP="00256DC0">
            <w:pPr>
              <w:rPr>
                <w:lang w:val="en-US"/>
              </w:rPr>
            </w:pPr>
            <w:bookmarkStart w:id="6" w:name="OLE_LINK17"/>
            <w:r>
              <w:rPr>
                <w:lang w:val="en-US"/>
              </w:rPr>
              <w:t xml:space="preserve">The first time you launch the </w:t>
            </w:r>
            <w:proofErr w:type="spellStart"/>
            <w:r>
              <w:rPr>
                <w:lang w:val="en-US"/>
              </w:rPr>
              <w:t>Vertcoin</w:t>
            </w:r>
            <w:proofErr w:type="spellEnd"/>
            <w:r>
              <w:rPr>
                <w:lang w:val="en-US"/>
              </w:rPr>
              <w:t xml:space="preserve"> Core wallet you may choose where the data is stored.</w:t>
            </w:r>
            <w:r w:rsidR="00256DC0">
              <w:rPr>
                <w:lang w:val="en-US"/>
              </w:rPr>
              <w:t xml:space="preserve"> </w:t>
            </w:r>
            <w:r>
              <w:rPr>
                <w:lang w:val="en-US"/>
              </w:rPr>
              <w:t xml:space="preserve">By default, this is at </w:t>
            </w:r>
            <w:r w:rsidRPr="00DE28CA">
              <w:rPr>
                <w:lang w:val="en-US"/>
              </w:rPr>
              <w:t>%</w:t>
            </w:r>
            <w:proofErr w:type="spellStart"/>
            <w:r w:rsidRPr="00DE28CA">
              <w:rPr>
                <w:lang w:val="en-US"/>
              </w:rPr>
              <w:t>appdata</w:t>
            </w:r>
            <w:proofErr w:type="spellEnd"/>
            <w:r w:rsidRPr="00DE28CA">
              <w:rPr>
                <w:lang w:val="en-US"/>
              </w:rPr>
              <w:t>%\</w:t>
            </w:r>
            <w:proofErr w:type="spellStart"/>
            <w:r w:rsidRPr="00DE28CA">
              <w:rPr>
                <w:lang w:val="en-US"/>
              </w:rPr>
              <w:t>Vertcoin</w:t>
            </w:r>
            <w:bookmarkEnd w:id="6"/>
            <w:proofErr w:type="spellEnd"/>
          </w:p>
        </w:tc>
      </w:tr>
      <w:tr w:rsidR="00DE28CA" w:rsidTr="003E1CAF">
        <w:trPr>
          <w:trHeight w:val="251"/>
        </w:trPr>
        <w:tc>
          <w:tcPr>
            <w:tcW w:w="11744" w:type="dxa"/>
            <w:gridSpan w:val="2"/>
          </w:tcPr>
          <w:p w:rsidR="00DE28CA" w:rsidRDefault="00DE28CA" w:rsidP="00DE28CA">
            <w:pPr>
              <w:jc w:val="center"/>
              <w:rPr>
                <w:lang w:val="en-US"/>
              </w:rPr>
            </w:pPr>
            <w:r>
              <w:rPr>
                <w:noProof/>
                <w:lang w:val="en-US"/>
              </w:rPr>
              <w:lastRenderedPageBreak/>
              <w:drawing>
                <wp:inline distT="0" distB="0" distL="0" distR="0" wp14:anchorId="0ADA6CD6" wp14:editId="788DF620">
                  <wp:extent cx="5734050" cy="4714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714875"/>
                          </a:xfrm>
                          <a:prstGeom prst="rect">
                            <a:avLst/>
                          </a:prstGeom>
                          <a:noFill/>
                          <a:ln>
                            <a:noFill/>
                          </a:ln>
                        </pic:spPr>
                      </pic:pic>
                    </a:graphicData>
                  </a:graphic>
                </wp:inline>
              </w:drawing>
            </w:r>
          </w:p>
        </w:tc>
      </w:tr>
      <w:tr w:rsidR="00DE28CA" w:rsidTr="003E1CAF">
        <w:trPr>
          <w:trHeight w:val="251"/>
        </w:trPr>
        <w:tc>
          <w:tcPr>
            <w:tcW w:w="1418" w:type="dxa"/>
          </w:tcPr>
          <w:p w:rsidR="00DE28CA" w:rsidRDefault="00DE28CA" w:rsidP="00DE28CA">
            <w:pPr>
              <w:jc w:val="center"/>
              <w:rPr>
                <w:lang w:val="en-US"/>
              </w:rPr>
            </w:pPr>
            <w:bookmarkStart w:id="7" w:name="_Hlk520379365"/>
          </w:p>
        </w:tc>
        <w:tc>
          <w:tcPr>
            <w:tcW w:w="10326" w:type="dxa"/>
          </w:tcPr>
          <w:p w:rsidR="0027144C" w:rsidRDefault="0027144C" w:rsidP="00256DC0">
            <w:pPr>
              <w:rPr>
                <w:lang w:val="en-US"/>
              </w:rPr>
            </w:pPr>
            <w:r>
              <w:rPr>
                <w:lang w:val="en-US"/>
              </w:rPr>
              <w:t>Next up the wallet will start to synchronize with the network, this will take a long time to finish.</w:t>
            </w:r>
            <w:r w:rsidR="00256DC0">
              <w:rPr>
                <w:lang w:val="en-US"/>
              </w:rPr>
              <w:t xml:space="preserve"> </w:t>
            </w:r>
            <w:r w:rsidR="00B34E0F">
              <w:rPr>
                <w:lang w:val="en-US"/>
              </w:rPr>
              <w:t>Therefore,</w:t>
            </w:r>
            <w:r>
              <w:rPr>
                <w:lang w:val="en-US"/>
              </w:rPr>
              <w:t xml:space="preserve"> I’d recommend leave it synchronizing overnight. It is however possible to continue</w:t>
            </w:r>
            <w:r w:rsidR="00256DC0">
              <w:rPr>
                <w:lang w:val="en-US"/>
              </w:rPr>
              <w:t xml:space="preserve"> </w:t>
            </w:r>
            <w:r>
              <w:rPr>
                <w:lang w:val="en-US"/>
              </w:rPr>
              <w:t>whilst it is synchronizing.</w:t>
            </w:r>
          </w:p>
        </w:tc>
      </w:tr>
      <w:bookmarkEnd w:id="7"/>
      <w:tr w:rsidR="0027144C" w:rsidTr="003E1CAF">
        <w:trPr>
          <w:trHeight w:val="251"/>
        </w:trPr>
        <w:tc>
          <w:tcPr>
            <w:tcW w:w="11744" w:type="dxa"/>
            <w:gridSpan w:val="2"/>
          </w:tcPr>
          <w:p w:rsidR="0027144C" w:rsidRDefault="00F12F8D" w:rsidP="0027144C">
            <w:pPr>
              <w:jc w:val="center"/>
              <w:rPr>
                <w:lang w:val="en-US"/>
              </w:rPr>
            </w:pPr>
            <w:r>
              <w:object w:dxaOrig="10050" w:dyaOrig="8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71.25pt" o:ole="">
                  <v:imagedata r:id="rId8" o:title=""/>
                </v:shape>
                <o:OLEObject Type="Embed" ProgID="PBrush" ShapeID="_x0000_i1025" DrawAspect="Content" ObjectID="_1594151493" r:id="rId9"/>
              </w:object>
            </w:r>
          </w:p>
        </w:tc>
      </w:tr>
      <w:tr w:rsidR="0027144C" w:rsidTr="003E1CAF">
        <w:trPr>
          <w:trHeight w:val="251"/>
        </w:trPr>
        <w:tc>
          <w:tcPr>
            <w:tcW w:w="1418" w:type="dxa"/>
          </w:tcPr>
          <w:p w:rsidR="0027144C" w:rsidRDefault="0027144C" w:rsidP="00DE28CA">
            <w:pPr>
              <w:jc w:val="center"/>
              <w:rPr>
                <w:lang w:val="en-US"/>
              </w:rPr>
            </w:pPr>
          </w:p>
        </w:tc>
        <w:tc>
          <w:tcPr>
            <w:tcW w:w="10326" w:type="dxa"/>
          </w:tcPr>
          <w:p w:rsidR="00F12F8D" w:rsidRDefault="00463981" w:rsidP="00256DC0">
            <w:pPr>
              <w:rPr>
                <w:lang w:val="en-US"/>
              </w:rPr>
            </w:pPr>
            <w:r>
              <w:rPr>
                <w:lang w:val="en-US"/>
              </w:rPr>
              <w:t xml:space="preserve">Currently we need to do some debug-console magic </w:t>
            </w:r>
            <w:r w:rsidR="00F12F8D">
              <w:rPr>
                <w:lang w:val="en-US"/>
              </w:rPr>
              <w:t>to</w:t>
            </w:r>
            <w:r>
              <w:rPr>
                <w:lang w:val="en-US"/>
              </w:rPr>
              <w:t xml:space="preserve"> generate a legacy address</w:t>
            </w:r>
            <w:r w:rsidR="00F12F8D">
              <w:rPr>
                <w:lang w:val="en-US"/>
              </w:rPr>
              <w:t>, so this step might be simplified at the time you’re reading this guide. Go to help&gt;Debug Window</w:t>
            </w:r>
          </w:p>
        </w:tc>
      </w:tr>
      <w:tr w:rsidR="00F12F8D" w:rsidTr="003E1CAF">
        <w:trPr>
          <w:trHeight w:val="251"/>
        </w:trPr>
        <w:tc>
          <w:tcPr>
            <w:tcW w:w="11744" w:type="dxa"/>
            <w:gridSpan w:val="2"/>
          </w:tcPr>
          <w:p w:rsidR="00F12F8D" w:rsidRDefault="00F12F8D" w:rsidP="00F12F8D">
            <w:pPr>
              <w:jc w:val="center"/>
              <w:rPr>
                <w:lang w:val="en-US"/>
              </w:rPr>
            </w:pPr>
            <w:r>
              <w:object w:dxaOrig="11130" w:dyaOrig="6930">
                <v:shape id="_x0000_i1026" type="#_x0000_t75" style="width:450.75pt;height:280.5pt" o:ole="">
                  <v:imagedata r:id="rId10" o:title=""/>
                </v:shape>
                <o:OLEObject Type="Embed" ProgID="PBrush" ShapeID="_x0000_i1026" DrawAspect="Content" ObjectID="_1594151494" r:id="rId11"/>
              </w:object>
            </w:r>
          </w:p>
        </w:tc>
      </w:tr>
      <w:tr w:rsidR="00F12F8D" w:rsidTr="003E1CAF">
        <w:trPr>
          <w:trHeight w:val="251"/>
        </w:trPr>
        <w:tc>
          <w:tcPr>
            <w:tcW w:w="1418" w:type="dxa"/>
          </w:tcPr>
          <w:p w:rsidR="00F12F8D" w:rsidRDefault="00F12F8D" w:rsidP="00DE28CA">
            <w:pPr>
              <w:jc w:val="center"/>
              <w:rPr>
                <w:lang w:val="en-US"/>
              </w:rPr>
            </w:pPr>
          </w:p>
        </w:tc>
        <w:tc>
          <w:tcPr>
            <w:tcW w:w="10326" w:type="dxa"/>
          </w:tcPr>
          <w:p w:rsidR="00F12F8D" w:rsidRPr="00F12F8D" w:rsidRDefault="00F12F8D" w:rsidP="00256DC0">
            <w:pPr>
              <w:rPr>
                <w:i/>
                <w:lang w:val="en-US"/>
              </w:rPr>
            </w:pPr>
            <w:r>
              <w:rPr>
                <w:lang w:val="en-US"/>
              </w:rPr>
              <w:t>And paste the following line at the console input (at the bottom) and press enter. The newly generated address will appear on screen and can be found in the next step.</w:t>
            </w:r>
            <w:r w:rsidR="00256DC0">
              <w:rPr>
                <w:lang w:val="en-US"/>
              </w:rPr>
              <w:t xml:space="preserve"> </w:t>
            </w:r>
            <w:proofErr w:type="spellStart"/>
            <w:r w:rsidRPr="00F12F8D">
              <w:rPr>
                <w:i/>
                <w:lang w:val="en-US"/>
              </w:rPr>
              <w:t>getnewaddress</w:t>
            </w:r>
            <w:proofErr w:type="spellEnd"/>
            <w:r w:rsidRPr="00F12F8D">
              <w:rPr>
                <w:i/>
                <w:lang w:val="en-US"/>
              </w:rPr>
              <w:t xml:space="preserve"> "</w:t>
            </w:r>
            <w:proofErr w:type="spellStart"/>
            <w:r w:rsidRPr="00F12F8D">
              <w:rPr>
                <w:i/>
                <w:lang w:val="en-US"/>
              </w:rPr>
              <w:t>EasyMine</w:t>
            </w:r>
            <w:proofErr w:type="spellEnd"/>
            <w:r w:rsidRPr="00F12F8D">
              <w:rPr>
                <w:i/>
                <w:lang w:val="en-US"/>
              </w:rPr>
              <w:t>" legacy</w:t>
            </w:r>
          </w:p>
        </w:tc>
      </w:tr>
      <w:tr w:rsidR="00F12F8D" w:rsidTr="003E1CAF">
        <w:trPr>
          <w:trHeight w:val="251"/>
        </w:trPr>
        <w:tc>
          <w:tcPr>
            <w:tcW w:w="11744" w:type="dxa"/>
            <w:gridSpan w:val="2"/>
          </w:tcPr>
          <w:p w:rsidR="00F12F8D" w:rsidRDefault="00F12F8D" w:rsidP="00F12F8D">
            <w:pPr>
              <w:jc w:val="center"/>
              <w:rPr>
                <w:lang w:val="en-US"/>
              </w:rPr>
            </w:pPr>
            <w:r>
              <w:rPr>
                <w:noProof/>
                <w:lang w:val="en-US"/>
              </w:rPr>
              <w:drawing>
                <wp:inline distT="0" distB="0" distL="0" distR="0">
                  <wp:extent cx="5734050" cy="471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714875"/>
                          </a:xfrm>
                          <a:prstGeom prst="rect">
                            <a:avLst/>
                          </a:prstGeom>
                          <a:noFill/>
                          <a:ln>
                            <a:noFill/>
                          </a:ln>
                        </pic:spPr>
                      </pic:pic>
                    </a:graphicData>
                  </a:graphic>
                </wp:inline>
              </w:drawing>
            </w:r>
          </w:p>
        </w:tc>
      </w:tr>
      <w:tr w:rsidR="00F12F8D" w:rsidTr="003E1CAF">
        <w:trPr>
          <w:trHeight w:val="251"/>
        </w:trPr>
        <w:tc>
          <w:tcPr>
            <w:tcW w:w="1418" w:type="dxa"/>
          </w:tcPr>
          <w:p w:rsidR="00F12F8D" w:rsidRDefault="00F12F8D" w:rsidP="00DE28CA">
            <w:pPr>
              <w:jc w:val="center"/>
              <w:rPr>
                <w:lang w:val="en-US"/>
              </w:rPr>
            </w:pPr>
            <w:bookmarkStart w:id="8" w:name="_Hlk520379387"/>
          </w:p>
        </w:tc>
        <w:tc>
          <w:tcPr>
            <w:tcW w:w="10326" w:type="dxa"/>
          </w:tcPr>
          <w:p w:rsidR="00F12F8D" w:rsidRDefault="00F12F8D" w:rsidP="004F5419">
            <w:pPr>
              <w:rPr>
                <w:lang w:val="en-US"/>
              </w:rPr>
            </w:pPr>
            <w:r>
              <w:rPr>
                <w:lang w:val="en-US"/>
              </w:rPr>
              <w:t>If you got to File&gt;Receiving addresses… you’ll be presented with a screen with your newly</w:t>
            </w:r>
            <w:r w:rsidR="004F5419">
              <w:rPr>
                <w:lang w:val="en-US"/>
              </w:rPr>
              <w:t xml:space="preserve"> </w:t>
            </w:r>
            <w:r>
              <w:rPr>
                <w:lang w:val="en-US"/>
              </w:rPr>
              <w:t xml:space="preserve">created legacy address. This is the address we’ll be needing to mine on </w:t>
            </w:r>
            <w:proofErr w:type="spellStart"/>
            <w:r>
              <w:rPr>
                <w:lang w:val="en-US"/>
              </w:rPr>
              <w:t>EasyMine</w:t>
            </w:r>
            <w:proofErr w:type="spellEnd"/>
            <w:r>
              <w:rPr>
                <w:lang w:val="en-US"/>
              </w:rPr>
              <w:t>.</w:t>
            </w:r>
            <w:r w:rsidR="004F5419">
              <w:rPr>
                <w:lang w:val="en-US"/>
              </w:rPr>
              <w:t xml:space="preserve"> </w:t>
            </w:r>
            <w:r w:rsidR="00D76BD4">
              <w:rPr>
                <w:lang w:val="en-US"/>
              </w:rPr>
              <w:t>The address should start with a capital V and is a randomized string of 34 characters</w:t>
            </w:r>
            <w:r w:rsidR="0018280A">
              <w:rPr>
                <w:lang w:val="en-US"/>
              </w:rPr>
              <w:t>, e.g.</w:t>
            </w:r>
            <w:r w:rsidR="004F5419">
              <w:rPr>
                <w:lang w:val="en-US"/>
              </w:rPr>
              <w:t xml:space="preserve"> </w:t>
            </w:r>
            <w:r w:rsidR="00D652FB" w:rsidRPr="00D652FB">
              <w:rPr>
                <w:b/>
                <w:lang w:val="en-US"/>
              </w:rPr>
              <w:t>VgT29UCrpQyJphre4LztiU1qf1cAaA4RNG</w:t>
            </w:r>
          </w:p>
        </w:tc>
      </w:tr>
      <w:bookmarkEnd w:id="8"/>
    </w:tbl>
    <w:p w:rsidR="004F5419" w:rsidRDefault="004F5419" w:rsidP="004F5419">
      <w:pPr>
        <w:rPr>
          <w:lang w:val="en-US"/>
        </w:rPr>
      </w:pPr>
    </w:p>
    <w:p w:rsidR="00DE28CA" w:rsidRPr="004F5419" w:rsidRDefault="00C163F1" w:rsidP="004F5419">
      <w:pPr>
        <w:rPr>
          <w:lang w:val="en-US"/>
        </w:rPr>
      </w:pPr>
      <w:r w:rsidRPr="004F5419">
        <w:rPr>
          <w:lang w:val="en-US"/>
        </w:rPr>
        <w:t xml:space="preserve">That wraps up the </w:t>
      </w:r>
      <w:proofErr w:type="spellStart"/>
      <w:r w:rsidRPr="004F5419">
        <w:rPr>
          <w:lang w:val="en-US"/>
        </w:rPr>
        <w:t>Vertcoin</w:t>
      </w:r>
      <w:proofErr w:type="spellEnd"/>
      <w:r w:rsidRPr="004F5419">
        <w:rPr>
          <w:lang w:val="en-US"/>
        </w:rPr>
        <w:t xml:space="preserve"> Wallet, on to the next step!</w:t>
      </w:r>
    </w:p>
    <w:p w:rsidR="00C163F1" w:rsidRDefault="00C163F1" w:rsidP="00C163F1">
      <w:pPr>
        <w:pStyle w:val="Heading3"/>
        <w:rPr>
          <w:lang w:val="en-US"/>
        </w:rPr>
      </w:pPr>
      <w:bookmarkStart w:id="9" w:name="_Toc520366788"/>
      <w:bookmarkStart w:id="10" w:name="_Toc520389280"/>
      <w:r>
        <w:rPr>
          <w:lang w:val="en-US"/>
        </w:rPr>
        <w:t xml:space="preserve">Step 1 B – </w:t>
      </w:r>
      <w:proofErr w:type="spellStart"/>
      <w:r>
        <w:rPr>
          <w:lang w:val="en-US"/>
        </w:rPr>
        <w:t>Unitus</w:t>
      </w:r>
      <w:proofErr w:type="spellEnd"/>
      <w:r>
        <w:rPr>
          <w:lang w:val="en-US"/>
        </w:rPr>
        <w:t xml:space="preserve"> Wallet</w:t>
      </w:r>
      <w:bookmarkEnd w:id="9"/>
      <w:bookmarkEnd w:id="10"/>
    </w:p>
    <w:p w:rsidR="00C163F1" w:rsidRDefault="00F86B34" w:rsidP="00C163F1">
      <w:pPr>
        <w:pStyle w:val="ListParagraph"/>
        <w:rPr>
          <w:lang w:val="en-US"/>
        </w:rPr>
      </w:pPr>
      <w:r>
        <w:rPr>
          <w:lang w:val="en-US"/>
        </w:rPr>
        <w:t xml:space="preserve">The </w:t>
      </w:r>
      <w:proofErr w:type="spellStart"/>
      <w:r>
        <w:rPr>
          <w:lang w:val="en-US"/>
        </w:rPr>
        <w:t>Unitus</w:t>
      </w:r>
      <w:proofErr w:type="spellEnd"/>
      <w:r>
        <w:rPr>
          <w:lang w:val="en-US"/>
        </w:rPr>
        <w:t xml:space="preserve"> Wallet can be found at </w:t>
      </w:r>
      <w:hyperlink r:id="rId13" w:anchor="wallets" w:history="1">
        <w:r w:rsidRPr="005B1F80">
          <w:rPr>
            <w:rStyle w:val="Hyperlink"/>
          </w:rPr>
          <w:t>https://unituscurrency.com/#wallets</w:t>
        </w:r>
      </w:hyperlink>
      <w:r>
        <w:rPr>
          <w:lang w:val="en-US"/>
        </w:rPr>
        <w:t>,  after downloading the wallet for your operating system you can start the installation process.</w:t>
      </w:r>
    </w:p>
    <w:tbl>
      <w:tblPr>
        <w:tblStyle w:val="TableGrid"/>
        <w:tblW w:w="1174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0326"/>
      </w:tblGrid>
      <w:tr w:rsidR="003E1CAF" w:rsidTr="000F6E49">
        <w:trPr>
          <w:trHeight w:val="251"/>
        </w:trPr>
        <w:tc>
          <w:tcPr>
            <w:tcW w:w="11744" w:type="dxa"/>
            <w:gridSpan w:val="2"/>
          </w:tcPr>
          <w:bookmarkStart w:id="11" w:name="OLE_LINK3"/>
          <w:bookmarkStart w:id="12" w:name="OLE_LINK4"/>
          <w:p w:rsidR="003E1CAF" w:rsidRDefault="006A1FB8" w:rsidP="002940D9">
            <w:pPr>
              <w:jc w:val="center"/>
              <w:rPr>
                <w:lang w:val="en-US"/>
              </w:rPr>
            </w:pPr>
            <w:r>
              <w:object w:dxaOrig="10140" w:dyaOrig="5925">
                <v:shape id="_x0000_i1027" type="#_x0000_t75" style="width:451.5pt;height:264pt" o:ole="">
                  <v:imagedata r:id="rId14" o:title=""/>
                </v:shape>
                <o:OLEObject Type="Embed" ProgID="PBrush" ShapeID="_x0000_i1027" DrawAspect="Content" ObjectID="_1594151495" r:id="rId15"/>
              </w:object>
            </w:r>
          </w:p>
        </w:tc>
      </w:tr>
      <w:tr w:rsidR="003E1CAF" w:rsidTr="000F6E49">
        <w:trPr>
          <w:trHeight w:val="251"/>
        </w:trPr>
        <w:tc>
          <w:tcPr>
            <w:tcW w:w="1418" w:type="dxa"/>
          </w:tcPr>
          <w:p w:rsidR="003E1CAF" w:rsidRDefault="003E1CAF" w:rsidP="002940D9">
            <w:pPr>
              <w:jc w:val="center"/>
              <w:rPr>
                <w:lang w:val="en-US"/>
              </w:rPr>
            </w:pPr>
          </w:p>
        </w:tc>
        <w:tc>
          <w:tcPr>
            <w:tcW w:w="10326" w:type="dxa"/>
          </w:tcPr>
          <w:p w:rsidR="003E1CAF" w:rsidRDefault="00B36B75" w:rsidP="002940D9">
            <w:pPr>
              <w:rPr>
                <w:lang w:val="en-US"/>
              </w:rPr>
            </w:pPr>
            <w:r>
              <w:rPr>
                <w:lang w:val="en-US"/>
              </w:rPr>
              <w:t xml:space="preserve">The first time you launch the </w:t>
            </w:r>
            <w:proofErr w:type="spellStart"/>
            <w:r>
              <w:rPr>
                <w:lang w:val="en-US"/>
              </w:rPr>
              <w:t>Unitus</w:t>
            </w:r>
            <w:proofErr w:type="spellEnd"/>
            <w:r>
              <w:rPr>
                <w:lang w:val="en-US"/>
              </w:rPr>
              <w:t xml:space="preserve"> Wallet you may choose where the data is stored. By default, this is at </w:t>
            </w:r>
            <w:bookmarkStart w:id="13" w:name="OLE_LINK20"/>
            <w:bookmarkStart w:id="14" w:name="OLE_LINK21"/>
            <w:r w:rsidRPr="00DE28CA">
              <w:rPr>
                <w:lang w:val="en-US"/>
              </w:rPr>
              <w:t>%</w:t>
            </w:r>
            <w:proofErr w:type="spellStart"/>
            <w:r w:rsidRPr="00DE28CA">
              <w:rPr>
                <w:lang w:val="en-US"/>
              </w:rPr>
              <w:t>appdata</w:t>
            </w:r>
            <w:proofErr w:type="spellEnd"/>
            <w:r w:rsidRPr="00DE28CA">
              <w:rPr>
                <w:lang w:val="en-US"/>
              </w:rPr>
              <w:t>%\</w:t>
            </w:r>
            <w:proofErr w:type="spellStart"/>
            <w:r>
              <w:rPr>
                <w:lang w:val="en-US"/>
              </w:rPr>
              <w:t>Unitus</w:t>
            </w:r>
            <w:bookmarkEnd w:id="13"/>
            <w:bookmarkEnd w:id="14"/>
            <w:proofErr w:type="spellEnd"/>
          </w:p>
        </w:tc>
      </w:tr>
      <w:tr w:rsidR="00880534" w:rsidTr="000F6E49">
        <w:trPr>
          <w:trHeight w:val="251"/>
        </w:trPr>
        <w:tc>
          <w:tcPr>
            <w:tcW w:w="11744" w:type="dxa"/>
            <w:gridSpan w:val="2"/>
          </w:tcPr>
          <w:p w:rsidR="00880534" w:rsidRDefault="006A1FB8" w:rsidP="002940D9">
            <w:pPr>
              <w:jc w:val="center"/>
              <w:rPr>
                <w:lang w:val="en-US"/>
              </w:rPr>
            </w:pPr>
            <w:r>
              <w:object w:dxaOrig="16905" w:dyaOrig="11325">
                <v:shape id="_x0000_i1028" type="#_x0000_t75" style="width:450.75pt;height:301.5pt" o:ole="">
                  <v:imagedata r:id="rId16" o:title=""/>
                </v:shape>
                <o:OLEObject Type="Embed" ProgID="PBrush" ShapeID="_x0000_i1028" DrawAspect="Content" ObjectID="_1594151496" r:id="rId17"/>
              </w:object>
            </w:r>
          </w:p>
        </w:tc>
      </w:tr>
      <w:tr w:rsidR="00B36B75" w:rsidTr="000F6E49">
        <w:trPr>
          <w:trHeight w:val="251"/>
        </w:trPr>
        <w:tc>
          <w:tcPr>
            <w:tcW w:w="1418" w:type="dxa"/>
          </w:tcPr>
          <w:p w:rsidR="00B36B75" w:rsidRDefault="00B36B75" w:rsidP="00B36B75">
            <w:pPr>
              <w:jc w:val="center"/>
              <w:rPr>
                <w:lang w:val="en-US"/>
              </w:rPr>
            </w:pPr>
          </w:p>
        </w:tc>
        <w:tc>
          <w:tcPr>
            <w:tcW w:w="10326" w:type="dxa"/>
          </w:tcPr>
          <w:p w:rsidR="00B36B75" w:rsidRDefault="00B36B75" w:rsidP="00B36B75">
            <w:pPr>
              <w:rPr>
                <w:lang w:val="en-US"/>
              </w:rPr>
            </w:pPr>
            <w:r>
              <w:rPr>
                <w:lang w:val="en-US"/>
              </w:rPr>
              <w:t>Next up the wallet will start to synchronize with the network, this will take a long time to finish. Therefore, I’d recommend leave it synchronizing overnight. It is however possible to continue whilst it is synchronizing.</w:t>
            </w:r>
          </w:p>
        </w:tc>
      </w:tr>
      <w:tr w:rsidR="00B36B75" w:rsidTr="000F6E49">
        <w:trPr>
          <w:trHeight w:val="251"/>
        </w:trPr>
        <w:tc>
          <w:tcPr>
            <w:tcW w:w="11744" w:type="dxa"/>
            <w:gridSpan w:val="2"/>
          </w:tcPr>
          <w:p w:rsidR="00B36B75" w:rsidRDefault="00B36B75" w:rsidP="00B36B75">
            <w:pPr>
              <w:jc w:val="center"/>
              <w:rPr>
                <w:lang w:val="en-US"/>
              </w:rPr>
            </w:pPr>
            <w:r>
              <w:object w:dxaOrig="16905" w:dyaOrig="11325">
                <v:shape id="_x0000_i1029" type="#_x0000_t75" style="width:450.75pt;height:301.5pt" o:ole="">
                  <v:imagedata r:id="rId18" o:title=""/>
                </v:shape>
                <o:OLEObject Type="Embed" ProgID="PBrush" ShapeID="_x0000_i1029" DrawAspect="Content" ObjectID="_1594151497" r:id="rId19"/>
              </w:object>
            </w:r>
          </w:p>
        </w:tc>
      </w:tr>
      <w:tr w:rsidR="00B36B75" w:rsidTr="000F6E49">
        <w:trPr>
          <w:trHeight w:val="251"/>
        </w:trPr>
        <w:tc>
          <w:tcPr>
            <w:tcW w:w="1418" w:type="dxa"/>
          </w:tcPr>
          <w:p w:rsidR="00B36B75" w:rsidRDefault="00B36B75" w:rsidP="00B36B75">
            <w:pPr>
              <w:jc w:val="center"/>
              <w:rPr>
                <w:lang w:val="en-US"/>
              </w:rPr>
            </w:pPr>
          </w:p>
        </w:tc>
        <w:tc>
          <w:tcPr>
            <w:tcW w:w="10326" w:type="dxa"/>
          </w:tcPr>
          <w:p w:rsidR="00B36B75" w:rsidRDefault="00B36B75" w:rsidP="00B36B75">
            <w:pPr>
              <w:rPr>
                <w:lang w:val="en-US"/>
              </w:rPr>
            </w:pPr>
            <w:r>
              <w:rPr>
                <w:lang w:val="en-US"/>
              </w:rPr>
              <w:t>If you got to File&gt;Receiving addresses… you’ll be able to generate a new UIS address.</w:t>
            </w:r>
          </w:p>
        </w:tc>
      </w:tr>
      <w:tr w:rsidR="00B36B75" w:rsidTr="000F6E49">
        <w:trPr>
          <w:trHeight w:val="251"/>
        </w:trPr>
        <w:tc>
          <w:tcPr>
            <w:tcW w:w="11744" w:type="dxa"/>
            <w:gridSpan w:val="2"/>
          </w:tcPr>
          <w:p w:rsidR="00B36B75" w:rsidRDefault="00B36B75" w:rsidP="00B36B75">
            <w:pPr>
              <w:jc w:val="center"/>
              <w:rPr>
                <w:lang w:val="en-US"/>
              </w:rPr>
            </w:pPr>
            <w:r>
              <w:object w:dxaOrig="7005" w:dyaOrig="3375">
                <v:shape id="_x0000_i1030" type="#_x0000_t75" style="width:350.25pt;height:168.75pt" o:ole="">
                  <v:imagedata r:id="rId20" o:title=""/>
                </v:shape>
                <o:OLEObject Type="Embed" ProgID="PBrush" ShapeID="_x0000_i1030" DrawAspect="Content" ObjectID="_1594151498" r:id="rId21"/>
              </w:object>
            </w:r>
          </w:p>
        </w:tc>
      </w:tr>
      <w:tr w:rsidR="00B36B75" w:rsidTr="000F6E49">
        <w:trPr>
          <w:trHeight w:val="251"/>
        </w:trPr>
        <w:tc>
          <w:tcPr>
            <w:tcW w:w="1418" w:type="dxa"/>
          </w:tcPr>
          <w:p w:rsidR="00B36B75" w:rsidRDefault="00B36B75" w:rsidP="00B36B75">
            <w:pPr>
              <w:jc w:val="center"/>
              <w:rPr>
                <w:lang w:val="en-US"/>
              </w:rPr>
            </w:pPr>
          </w:p>
        </w:tc>
        <w:tc>
          <w:tcPr>
            <w:tcW w:w="10326" w:type="dxa"/>
          </w:tcPr>
          <w:p w:rsidR="00B36B75" w:rsidRDefault="00B36B75" w:rsidP="00B36B75">
            <w:pPr>
              <w:rPr>
                <w:lang w:val="en-US"/>
              </w:rPr>
            </w:pPr>
            <w:r>
              <w:rPr>
                <w:lang w:val="en-US"/>
              </w:rPr>
              <w:t>Give it a fancy name like “</w:t>
            </w:r>
            <w:proofErr w:type="spellStart"/>
            <w:r>
              <w:rPr>
                <w:lang w:val="en-US"/>
              </w:rPr>
              <w:t>EasyMine</w:t>
            </w:r>
            <w:proofErr w:type="spellEnd"/>
            <w:r>
              <w:rPr>
                <w:lang w:val="en-US"/>
              </w:rPr>
              <w:t>” and press ok, the wallet will then generate an address.</w:t>
            </w:r>
          </w:p>
        </w:tc>
      </w:tr>
      <w:tr w:rsidR="00B36B75" w:rsidTr="000F6E49">
        <w:trPr>
          <w:trHeight w:val="251"/>
        </w:trPr>
        <w:tc>
          <w:tcPr>
            <w:tcW w:w="11744" w:type="dxa"/>
            <w:gridSpan w:val="2"/>
          </w:tcPr>
          <w:p w:rsidR="00B36B75" w:rsidRDefault="00B36B75" w:rsidP="00B36B75">
            <w:pPr>
              <w:jc w:val="center"/>
              <w:rPr>
                <w:lang w:val="en-US"/>
              </w:rPr>
            </w:pPr>
            <w:r>
              <w:object w:dxaOrig="11430" w:dyaOrig="6180">
                <v:shape id="_x0000_i1031" type="#_x0000_t75" style="width:450.75pt;height:243.75pt" o:ole="">
                  <v:imagedata r:id="rId22" o:title=""/>
                </v:shape>
                <o:OLEObject Type="Embed" ProgID="PBrush" ShapeID="_x0000_i1031" DrawAspect="Content" ObjectID="_1594151499" r:id="rId23"/>
              </w:object>
            </w:r>
          </w:p>
        </w:tc>
      </w:tr>
      <w:tr w:rsidR="00B36B75" w:rsidTr="000F6E49">
        <w:trPr>
          <w:trHeight w:val="251"/>
        </w:trPr>
        <w:tc>
          <w:tcPr>
            <w:tcW w:w="1418" w:type="dxa"/>
          </w:tcPr>
          <w:p w:rsidR="00B36B75" w:rsidRDefault="00B36B75" w:rsidP="00B36B75">
            <w:pPr>
              <w:jc w:val="center"/>
              <w:rPr>
                <w:lang w:val="en-US"/>
              </w:rPr>
            </w:pPr>
          </w:p>
        </w:tc>
        <w:tc>
          <w:tcPr>
            <w:tcW w:w="10326" w:type="dxa"/>
          </w:tcPr>
          <w:p w:rsidR="00B36B75" w:rsidRDefault="00B36B75" w:rsidP="00B36B75">
            <w:pPr>
              <w:rPr>
                <w:lang w:val="en-US"/>
              </w:rPr>
            </w:pPr>
            <w:proofErr w:type="spellStart"/>
            <w:r>
              <w:rPr>
                <w:lang w:val="en-US"/>
              </w:rPr>
              <w:t>Lastely</w:t>
            </w:r>
            <w:proofErr w:type="spellEnd"/>
            <w:r>
              <w:rPr>
                <w:lang w:val="en-US"/>
              </w:rPr>
              <w:t xml:space="preserve"> you may copy the address and save it for use later. We’ll be needing this address when we’re linking it to our miner! The address will be a string of 34 characters starting with a capital U, e.g. </w:t>
            </w:r>
            <w:r w:rsidRPr="00B36B75">
              <w:rPr>
                <w:b/>
                <w:lang w:val="en-US"/>
              </w:rPr>
              <w:t>Ui67Stxp5ZumXtJYgB8P465vn6Gm4asunu</w:t>
            </w:r>
          </w:p>
        </w:tc>
      </w:tr>
      <w:bookmarkEnd w:id="11"/>
      <w:bookmarkEnd w:id="12"/>
    </w:tbl>
    <w:p w:rsidR="00C84B70" w:rsidRDefault="00C84B70" w:rsidP="00C84B70">
      <w:pPr>
        <w:rPr>
          <w:lang w:val="en-US"/>
        </w:rPr>
      </w:pPr>
    </w:p>
    <w:p w:rsidR="001C0BCE" w:rsidRDefault="001C0BCE" w:rsidP="00C84B70">
      <w:pPr>
        <w:rPr>
          <w:lang w:val="en-US"/>
        </w:rPr>
      </w:pPr>
      <w:r>
        <w:rPr>
          <w:lang w:val="en-US"/>
        </w:rPr>
        <w:t>That wraps up the wallet set ups and we can start working on our miner!</w:t>
      </w:r>
    </w:p>
    <w:p w:rsidR="005E31E2" w:rsidRPr="005E31E2" w:rsidRDefault="005E31E2" w:rsidP="005E31E2">
      <w:pPr>
        <w:pStyle w:val="Heading2"/>
        <w:rPr>
          <w:lang w:val="en-US"/>
        </w:rPr>
      </w:pPr>
      <w:bookmarkStart w:id="15" w:name="_Toc520366789"/>
      <w:bookmarkStart w:id="16" w:name="_Toc520389281"/>
      <w:r>
        <w:rPr>
          <w:lang w:val="en-US"/>
        </w:rPr>
        <w:t>Step 2 – Setting up your Miner</w:t>
      </w:r>
      <w:bookmarkEnd w:id="15"/>
      <w:bookmarkEnd w:id="16"/>
    </w:p>
    <w:p w:rsidR="005E31E2" w:rsidRPr="00CA0E73" w:rsidRDefault="005E31E2" w:rsidP="00C84B70">
      <w:pPr>
        <w:rPr>
          <w:lang w:val="en-US"/>
        </w:rPr>
      </w:pPr>
      <w:r>
        <w:rPr>
          <w:lang w:val="en-US"/>
        </w:rPr>
        <w:t xml:space="preserve">To mine </w:t>
      </w:r>
      <w:proofErr w:type="spellStart"/>
      <w:r>
        <w:rPr>
          <w:lang w:val="en-US"/>
        </w:rPr>
        <w:t>Vertcoin</w:t>
      </w:r>
      <w:proofErr w:type="spellEnd"/>
      <w:r>
        <w:rPr>
          <w:lang w:val="en-US"/>
        </w:rPr>
        <w:t xml:space="preserve"> we’ll need a mining tool that uses the Lyra2rev2 algorithm. Depending on your graphics cards you’ll need different software.</w:t>
      </w:r>
      <w:r w:rsidR="00CA0E73">
        <w:rPr>
          <w:lang w:val="en-US"/>
        </w:rPr>
        <w:t xml:space="preserve"> Depending on what type of GPU you have you’ll have to acqu</w:t>
      </w:r>
      <w:r w:rsidR="00174D0C">
        <w:rPr>
          <w:lang w:val="en-US"/>
        </w:rPr>
        <w:t>ire different software.</w:t>
      </w:r>
      <w:r w:rsidR="00E65181">
        <w:rPr>
          <w:lang w:val="en-US"/>
        </w:rPr>
        <w:br/>
      </w:r>
      <w:r w:rsidR="00E65181">
        <w:rPr>
          <w:lang w:val="en-US"/>
        </w:rPr>
        <w:br/>
      </w:r>
      <w:r w:rsidR="00E65181" w:rsidRPr="00E65181">
        <w:rPr>
          <w:lang w:val="en-US"/>
        </w:rPr>
        <w:t>Some</w:t>
      </w:r>
      <w:r w:rsidR="00E65181">
        <w:rPr>
          <w:lang w:val="en-US"/>
        </w:rPr>
        <w:t>times</w:t>
      </w:r>
      <w:r w:rsidR="00E65181" w:rsidRPr="00E65181">
        <w:rPr>
          <w:lang w:val="en-US"/>
        </w:rPr>
        <w:t xml:space="preserve"> Anti-Virus will falsely flag </w:t>
      </w:r>
      <w:r w:rsidR="00E65181">
        <w:rPr>
          <w:lang w:val="en-US"/>
        </w:rPr>
        <w:t>mining software</w:t>
      </w:r>
      <w:r w:rsidR="00E65181" w:rsidRPr="00E65181">
        <w:rPr>
          <w:lang w:val="en-US"/>
        </w:rPr>
        <w:t xml:space="preserve"> as virus</w:t>
      </w:r>
      <w:r w:rsidR="00E65181">
        <w:rPr>
          <w:lang w:val="en-US"/>
        </w:rPr>
        <w:t>es</w:t>
      </w:r>
      <w:r w:rsidR="00E65181" w:rsidRPr="00E65181">
        <w:rPr>
          <w:lang w:val="en-US"/>
        </w:rPr>
        <w:t xml:space="preserve">, I can assure you </w:t>
      </w:r>
      <w:r w:rsidR="00E65181">
        <w:rPr>
          <w:lang w:val="en-US"/>
        </w:rPr>
        <w:t>these</w:t>
      </w:r>
      <w:r w:rsidR="00E65181" w:rsidRPr="00E65181">
        <w:rPr>
          <w:lang w:val="en-US"/>
        </w:rPr>
        <w:t xml:space="preserve"> </w:t>
      </w:r>
      <w:r w:rsidR="00E65181">
        <w:rPr>
          <w:lang w:val="en-US"/>
        </w:rPr>
        <w:t>usually aren’t</w:t>
      </w:r>
      <w:r w:rsidR="00E65181" w:rsidRPr="00E65181">
        <w:rPr>
          <w:lang w:val="en-US"/>
        </w:rPr>
        <w:t xml:space="preserve"> a</w:t>
      </w:r>
      <w:r w:rsidR="00E65181">
        <w:rPr>
          <w:lang w:val="en-US"/>
        </w:rPr>
        <w:t>ctual</w:t>
      </w:r>
      <w:r w:rsidR="00E65181" w:rsidRPr="00E65181">
        <w:rPr>
          <w:lang w:val="en-US"/>
        </w:rPr>
        <w:t xml:space="preserve"> virus</w:t>
      </w:r>
      <w:r w:rsidR="00E65181">
        <w:rPr>
          <w:lang w:val="en-US"/>
        </w:rPr>
        <w:t>es</w:t>
      </w:r>
      <w:r w:rsidR="00E65181" w:rsidRPr="00E65181">
        <w:rPr>
          <w:lang w:val="en-US"/>
        </w:rPr>
        <w:t>.</w:t>
      </w:r>
      <w:r w:rsidR="00E65181">
        <w:rPr>
          <w:lang w:val="en-US"/>
        </w:rPr>
        <w:t xml:space="preserve"> If the source you’re downloading from is legitimate (e.g. from the original </w:t>
      </w:r>
      <w:proofErr w:type="spellStart"/>
      <w:r w:rsidR="00E65181">
        <w:rPr>
          <w:lang w:val="en-US"/>
        </w:rPr>
        <w:t>github</w:t>
      </w:r>
      <w:proofErr w:type="spellEnd"/>
      <w:r w:rsidR="00E65181">
        <w:rPr>
          <w:lang w:val="en-US"/>
        </w:rPr>
        <w:t xml:space="preserve"> </w:t>
      </w:r>
      <w:proofErr w:type="spellStart"/>
      <w:r w:rsidR="00E65181">
        <w:rPr>
          <w:lang w:val="en-US"/>
        </w:rPr>
        <w:t>repros</w:t>
      </w:r>
      <w:proofErr w:type="spellEnd"/>
      <w:r w:rsidR="00E65181">
        <w:rPr>
          <w:lang w:val="en-US"/>
        </w:rPr>
        <w:t>) then there is not much to worry about.</w:t>
      </w:r>
      <w:r w:rsidR="00E65181" w:rsidRPr="00E65181">
        <w:rPr>
          <w:lang w:val="en-US"/>
        </w:rPr>
        <w:t xml:space="preserve"> If you don’t want to risk it</w:t>
      </w:r>
      <w:r w:rsidR="00E65181">
        <w:rPr>
          <w:lang w:val="en-US"/>
        </w:rPr>
        <w:t xml:space="preserve"> however</w:t>
      </w:r>
      <w:r w:rsidR="00E65181" w:rsidRPr="00E65181">
        <w:rPr>
          <w:lang w:val="en-US"/>
        </w:rPr>
        <w:t xml:space="preserve">, you can </w:t>
      </w:r>
      <w:r w:rsidR="00E65181">
        <w:rPr>
          <w:lang w:val="en-US"/>
        </w:rPr>
        <w:t xml:space="preserve">go to </w:t>
      </w:r>
      <w:r w:rsidR="00E65181">
        <w:rPr>
          <w:b/>
          <w:lang w:val="en-US"/>
        </w:rPr>
        <w:t xml:space="preserve">Step 2 </w:t>
      </w:r>
      <w:r w:rsidR="00E65181" w:rsidRPr="00E65181">
        <w:rPr>
          <w:b/>
          <w:lang w:val="en-US"/>
        </w:rPr>
        <w:t>B</w:t>
      </w:r>
      <w:r w:rsidR="00E65181">
        <w:rPr>
          <w:lang w:val="en-US"/>
        </w:rPr>
        <w:t xml:space="preserve"> which uses an older version of </w:t>
      </w:r>
      <w:proofErr w:type="spellStart"/>
      <w:r w:rsidR="00E65181">
        <w:rPr>
          <w:lang w:val="en-US"/>
        </w:rPr>
        <w:t>CCminer</w:t>
      </w:r>
      <w:proofErr w:type="spellEnd"/>
      <w:r w:rsidR="00E65181" w:rsidRPr="00E65181">
        <w:rPr>
          <w:lang w:val="en-US"/>
        </w:rPr>
        <w:t xml:space="preserve"> which doesn’t get flagged by Windows Defender a</w:t>
      </w:r>
      <w:r w:rsidR="00E65181">
        <w:rPr>
          <w:lang w:val="en-US"/>
        </w:rPr>
        <w:t>s a virus</w:t>
      </w:r>
      <w:r w:rsidR="00E65181" w:rsidRPr="00E65181">
        <w:rPr>
          <w:lang w:val="en-US"/>
        </w:rPr>
        <w:t xml:space="preserve">. </w:t>
      </w:r>
      <w:r w:rsidR="00E65181">
        <w:rPr>
          <w:lang w:val="en-US"/>
        </w:rPr>
        <w:t xml:space="preserve">Over at the </w:t>
      </w:r>
      <w:proofErr w:type="spellStart"/>
      <w:r w:rsidR="00E65181">
        <w:rPr>
          <w:lang w:val="en-US"/>
        </w:rPr>
        <w:t>Github</w:t>
      </w:r>
      <w:proofErr w:type="spellEnd"/>
      <w:r w:rsidR="00E65181">
        <w:rPr>
          <w:lang w:val="en-US"/>
        </w:rPr>
        <w:t xml:space="preserve"> repro y</w:t>
      </w:r>
      <w:r w:rsidR="00E65181" w:rsidRPr="00E65181">
        <w:rPr>
          <w:lang w:val="en-US"/>
        </w:rPr>
        <w:t xml:space="preserve">ou can inspect the changes between the latest and the </w:t>
      </w:r>
      <w:r w:rsidR="00E65181">
        <w:rPr>
          <w:lang w:val="en-US"/>
        </w:rPr>
        <w:t>“virus-free”</w:t>
      </w:r>
      <w:r w:rsidR="00E65181" w:rsidRPr="00E65181">
        <w:rPr>
          <w:lang w:val="en-US"/>
        </w:rPr>
        <w:t xml:space="preserve"> version and see that there is no suspicious code added. </w:t>
      </w:r>
      <w:r w:rsidR="00E65181">
        <w:rPr>
          <w:lang w:val="en-US"/>
        </w:rPr>
        <w:t>Indicating that Windows Defender is calling a false-positive on the software.</w:t>
      </w:r>
    </w:p>
    <w:p w:rsidR="00A50F00" w:rsidRDefault="00A50F00" w:rsidP="00A50F00">
      <w:pPr>
        <w:pStyle w:val="Heading3"/>
        <w:rPr>
          <w:lang w:val="en-US"/>
        </w:rPr>
      </w:pPr>
      <w:bookmarkStart w:id="17" w:name="_Toc520366790"/>
      <w:bookmarkStart w:id="18" w:name="_Toc520389282"/>
      <w:bookmarkStart w:id="19" w:name="OLE_LINK1"/>
      <w:bookmarkStart w:id="20" w:name="OLE_LINK12"/>
      <w:r>
        <w:rPr>
          <w:lang w:val="en-US"/>
        </w:rPr>
        <w:t xml:space="preserve">2 </w:t>
      </w:r>
      <w:bookmarkStart w:id="21" w:name="OLE_LINK2"/>
      <w:r>
        <w:rPr>
          <w:lang w:val="en-US"/>
        </w:rPr>
        <w:t xml:space="preserve">A – </w:t>
      </w:r>
      <w:proofErr w:type="spellStart"/>
      <w:r w:rsidR="00E847A7">
        <w:rPr>
          <w:lang w:val="en-US"/>
        </w:rPr>
        <w:t>C</w:t>
      </w:r>
      <w:bookmarkEnd w:id="21"/>
      <w:r w:rsidR="00812F5A">
        <w:rPr>
          <w:lang w:val="en-US"/>
        </w:rPr>
        <w:t>C</w:t>
      </w:r>
      <w:r>
        <w:rPr>
          <w:lang w:val="en-US"/>
        </w:rPr>
        <w:t>miner</w:t>
      </w:r>
      <w:proofErr w:type="spellEnd"/>
      <w:r>
        <w:rPr>
          <w:lang w:val="en-US"/>
        </w:rPr>
        <w:t xml:space="preserve"> for Nvidia</w:t>
      </w:r>
      <w:r w:rsidR="00812F5A">
        <w:rPr>
          <w:lang w:val="en-US"/>
        </w:rPr>
        <w:t xml:space="preserve"> – Latest Release</w:t>
      </w:r>
      <w:bookmarkEnd w:id="17"/>
      <w:bookmarkEnd w:id="18"/>
    </w:p>
    <w:p w:rsidR="00812F5A" w:rsidRPr="00776B00" w:rsidRDefault="002C7E00" w:rsidP="00776B00">
      <w:pPr>
        <w:pStyle w:val="ListParagraph"/>
        <w:rPr>
          <w:lang w:val="en-US"/>
        </w:rPr>
      </w:pPr>
      <w:bookmarkStart w:id="22" w:name="OLE_LINK28"/>
      <w:bookmarkEnd w:id="19"/>
      <w:r>
        <w:rPr>
          <w:lang w:val="en-US"/>
        </w:rPr>
        <w:t xml:space="preserve">For this tutorial we’ll be using the </w:t>
      </w:r>
      <w:proofErr w:type="spellStart"/>
      <w:r>
        <w:rPr>
          <w:lang w:val="en-US"/>
        </w:rPr>
        <w:t>ccminer</w:t>
      </w:r>
      <w:proofErr w:type="spellEnd"/>
      <w:r>
        <w:rPr>
          <w:lang w:val="en-US"/>
        </w:rPr>
        <w:t xml:space="preserve"> </w:t>
      </w:r>
      <w:r w:rsidR="00474F3A">
        <w:rPr>
          <w:lang w:val="en-US"/>
        </w:rPr>
        <w:t xml:space="preserve">by </w:t>
      </w:r>
      <w:proofErr w:type="spellStart"/>
      <w:r w:rsidR="00474F3A">
        <w:rPr>
          <w:lang w:val="en-US"/>
        </w:rPr>
        <w:t>tpruvot</w:t>
      </w:r>
      <w:proofErr w:type="spellEnd"/>
      <w:r w:rsidR="00474F3A">
        <w:rPr>
          <w:lang w:val="en-US"/>
        </w:rPr>
        <w:t xml:space="preserve"> (which is a continuation from the original </w:t>
      </w:r>
      <w:proofErr w:type="spellStart"/>
      <w:r w:rsidR="00474F3A">
        <w:rPr>
          <w:lang w:val="en-US"/>
        </w:rPr>
        <w:t>ccminer</w:t>
      </w:r>
      <w:proofErr w:type="spellEnd"/>
      <w:r w:rsidR="00474F3A">
        <w:rPr>
          <w:lang w:val="en-US"/>
        </w:rPr>
        <w:t xml:space="preserve"> by </w:t>
      </w:r>
      <w:proofErr w:type="spellStart"/>
      <w:r w:rsidR="00474F3A">
        <w:rPr>
          <w:lang w:val="en-US"/>
        </w:rPr>
        <w:t>cbuchner</w:t>
      </w:r>
      <w:proofErr w:type="spellEnd"/>
      <w:r w:rsidR="00474F3A">
        <w:rPr>
          <w:lang w:val="en-US"/>
        </w:rPr>
        <w:t xml:space="preserve">). You’ll be able to find the most </w:t>
      </w:r>
      <w:bookmarkEnd w:id="20"/>
      <w:r w:rsidR="00474F3A">
        <w:rPr>
          <w:lang w:val="en-US"/>
        </w:rPr>
        <w:t xml:space="preserve">recent release over at </w:t>
      </w:r>
      <w:hyperlink r:id="rId24" w:history="1">
        <w:r w:rsidR="00474F3A" w:rsidRPr="00EB2AB1">
          <w:rPr>
            <w:rStyle w:val="Hyperlink"/>
            <w:lang w:val="en-US"/>
          </w:rPr>
          <w:t>https://github.com/tpruvot/ccminer/releases</w:t>
        </w:r>
      </w:hyperlink>
      <w:r w:rsidR="00474F3A">
        <w:rPr>
          <w:lang w:val="en-US"/>
        </w:rPr>
        <w:t>. Note that there might be some differences between the most recent version and the version used in this guide, at the time of writing this guide the most recent release is v2.3</w:t>
      </w:r>
      <w:r w:rsidR="00812F5A">
        <w:rPr>
          <w:lang w:val="en-US"/>
        </w:rPr>
        <w:t>.</w:t>
      </w:r>
    </w:p>
    <w:p w:rsidR="00287EC0" w:rsidRDefault="00AA46C8" w:rsidP="00AA46C8">
      <w:pPr>
        <w:pStyle w:val="Heading4"/>
        <w:rPr>
          <w:lang w:val="en-US"/>
        </w:rPr>
      </w:pPr>
      <w:bookmarkStart w:id="23" w:name="_Toc520366791"/>
      <w:bookmarkStart w:id="24" w:name="_Toc520389283"/>
      <w:bookmarkStart w:id="25" w:name="OLE_LINK13"/>
      <w:bookmarkStart w:id="26" w:name="OLE_LINK14"/>
      <w:bookmarkEnd w:id="22"/>
      <w:r>
        <w:rPr>
          <w:lang w:val="en-US"/>
        </w:rPr>
        <w:t xml:space="preserve">2 A.1 – Temporarily disable Windows Defender and add </w:t>
      </w:r>
      <w:proofErr w:type="spellStart"/>
      <w:r>
        <w:rPr>
          <w:lang w:val="en-US"/>
        </w:rPr>
        <w:t>CCminer</w:t>
      </w:r>
      <w:proofErr w:type="spellEnd"/>
      <w:r>
        <w:rPr>
          <w:lang w:val="en-US"/>
        </w:rPr>
        <w:t xml:space="preserve"> to the Exceptions</w:t>
      </w:r>
      <w:bookmarkEnd w:id="23"/>
      <w:bookmarkEnd w:id="24"/>
    </w:p>
    <w:p w:rsidR="00AA46C8" w:rsidRDefault="00AA46C8" w:rsidP="00AA46C8">
      <w:pPr>
        <w:pStyle w:val="ListParagraph"/>
        <w:rPr>
          <w:lang w:val="en-US"/>
        </w:rPr>
      </w:pPr>
      <w:r>
        <w:rPr>
          <w:lang w:val="en-US"/>
        </w:rPr>
        <w:t xml:space="preserve">If you’re using </w:t>
      </w:r>
      <w:bookmarkEnd w:id="25"/>
      <w:bookmarkEnd w:id="26"/>
      <w:r>
        <w:rPr>
          <w:lang w:val="en-US"/>
        </w:rPr>
        <w:t>a different Anti-Virus than Windows Defender then the steps themselves will be different, but the idea of adding the files to the exception list is the same.</w:t>
      </w:r>
    </w:p>
    <w:tbl>
      <w:tblPr>
        <w:tblStyle w:val="TableGrid"/>
        <w:tblW w:w="11744" w:type="dxa"/>
        <w:tblInd w:w="-1423" w:type="dxa"/>
        <w:tblLook w:val="04A0" w:firstRow="1" w:lastRow="0" w:firstColumn="1" w:lastColumn="0" w:noHBand="0" w:noVBand="1"/>
      </w:tblPr>
      <w:tblGrid>
        <w:gridCol w:w="1418"/>
        <w:gridCol w:w="10326"/>
      </w:tblGrid>
      <w:tr w:rsidR="00EC291C" w:rsidTr="00E00470">
        <w:trPr>
          <w:trHeight w:val="251"/>
        </w:trPr>
        <w:tc>
          <w:tcPr>
            <w:tcW w:w="11744" w:type="dxa"/>
            <w:gridSpan w:val="2"/>
            <w:tcBorders>
              <w:top w:val="nil"/>
              <w:left w:val="nil"/>
              <w:bottom w:val="nil"/>
              <w:right w:val="nil"/>
            </w:tcBorders>
          </w:tcPr>
          <w:bookmarkStart w:id="27" w:name="_Hlk520316039"/>
          <w:p w:rsidR="00EC291C" w:rsidRDefault="00C964C1" w:rsidP="002940D9">
            <w:pPr>
              <w:jc w:val="center"/>
              <w:rPr>
                <w:lang w:val="en-US"/>
              </w:rPr>
            </w:pPr>
            <w:r>
              <w:object w:dxaOrig="16245" w:dyaOrig="8955">
                <v:shape id="_x0000_i1032" type="#_x0000_t75" style="width:450.75pt;height:248.25pt" o:ole="">
                  <v:imagedata r:id="rId25" o:title=""/>
                </v:shape>
                <o:OLEObject Type="Embed" ProgID="PBrush" ShapeID="_x0000_i1032" DrawAspect="Content" ObjectID="_1594151500" r:id="rId26"/>
              </w:object>
            </w:r>
          </w:p>
        </w:tc>
      </w:tr>
      <w:tr w:rsidR="00EC291C" w:rsidTr="00E00470">
        <w:trPr>
          <w:trHeight w:val="251"/>
        </w:trPr>
        <w:tc>
          <w:tcPr>
            <w:tcW w:w="1418" w:type="dxa"/>
            <w:tcBorders>
              <w:top w:val="nil"/>
              <w:left w:val="nil"/>
              <w:bottom w:val="nil"/>
              <w:right w:val="nil"/>
            </w:tcBorders>
          </w:tcPr>
          <w:p w:rsidR="00EC291C" w:rsidRDefault="00EC291C" w:rsidP="002940D9">
            <w:pPr>
              <w:jc w:val="center"/>
              <w:rPr>
                <w:lang w:val="en-US"/>
              </w:rPr>
            </w:pPr>
          </w:p>
        </w:tc>
        <w:tc>
          <w:tcPr>
            <w:tcW w:w="10326" w:type="dxa"/>
            <w:tcBorders>
              <w:top w:val="nil"/>
              <w:left w:val="nil"/>
              <w:bottom w:val="nil"/>
              <w:right w:val="nil"/>
            </w:tcBorders>
          </w:tcPr>
          <w:p w:rsidR="00EC291C" w:rsidRDefault="00C964C1" w:rsidP="002940D9">
            <w:pPr>
              <w:rPr>
                <w:lang w:val="en-US"/>
              </w:rPr>
            </w:pPr>
            <w:r>
              <w:rPr>
                <w:lang w:val="en-US"/>
              </w:rPr>
              <w:t xml:space="preserve">Open the Windows Defender Security Centre and go to the </w:t>
            </w:r>
            <w:r w:rsidRPr="00C964C1">
              <w:rPr>
                <w:b/>
                <w:lang w:val="en-US"/>
              </w:rPr>
              <w:t>“Virus &amp; threat protection”</w:t>
            </w:r>
            <w:r>
              <w:rPr>
                <w:lang w:val="en-US"/>
              </w:rPr>
              <w:t xml:space="preserve"> tab and</w:t>
            </w:r>
            <w:r w:rsidR="00C13151">
              <w:rPr>
                <w:lang w:val="en-US"/>
              </w:rPr>
              <w:t xml:space="preserve"> </w:t>
            </w:r>
            <w:r>
              <w:rPr>
                <w:lang w:val="en-US"/>
              </w:rPr>
              <w:t xml:space="preserve">click on </w:t>
            </w:r>
            <w:r w:rsidRPr="00C964C1">
              <w:rPr>
                <w:b/>
                <w:lang w:val="en-US"/>
              </w:rPr>
              <w:t>“Threat History”</w:t>
            </w:r>
            <w:r>
              <w:rPr>
                <w:b/>
                <w:lang w:val="en-US"/>
              </w:rPr>
              <w:t xml:space="preserve"> </w:t>
            </w:r>
            <w:r w:rsidRPr="00C964C1">
              <w:rPr>
                <w:lang w:val="en-US"/>
              </w:rPr>
              <w:t>a</w:t>
            </w:r>
            <w:r>
              <w:rPr>
                <w:lang w:val="en-US"/>
              </w:rPr>
              <w:t xml:space="preserve">nd go to </w:t>
            </w:r>
            <w:r>
              <w:rPr>
                <w:b/>
                <w:lang w:val="en-US"/>
              </w:rPr>
              <w:t>“See full history”</w:t>
            </w:r>
            <w:r>
              <w:rPr>
                <w:lang w:val="en-US"/>
              </w:rPr>
              <w:t xml:space="preserve">, after downloading the latest release of </w:t>
            </w:r>
            <w:proofErr w:type="spellStart"/>
            <w:r>
              <w:rPr>
                <w:lang w:val="en-US"/>
              </w:rPr>
              <w:t>CCminer</w:t>
            </w:r>
            <w:proofErr w:type="spellEnd"/>
            <w:r>
              <w:rPr>
                <w:lang w:val="en-US"/>
              </w:rPr>
              <w:t xml:space="preserve"> you might see something like the above.</w:t>
            </w:r>
          </w:p>
        </w:tc>
      </w:tr>
      <w:tr w:rsidR="00EC291C" w:rsidTr="00E00470">
        <w:trPr>
          <w:trHeight w:val="251"/>
        </w:trPr>
        <w:tc>
          <w:tcPr>
            <w:tcW w:w="11744" w:type="dxa"/>
            <w:gridSpan w:val="2"/>
            <w:tcBorders>
              <w:top w:val="nil"/>
              <w:left w:val="nil"/>
              <w:bottom w:val="nil"/>
              <w:right w:val="nil"/>
            </w:tcBorders>
          </w:tcPr>
          <w:p w:rsidR="00EC291C" w:rsidRDefault="00C70AAD" w:rsidP="002940D9">
            <w:pPr>
              <w:jc w:val="center"/>
              <w:rPr>
                <w:lang w:val="en-US"/>
              </w:rPr>
            </w:pPr>
            <w:r>
              <w:object w:dxaOrig="8220" w:dyaOrig="8460">
                <v:shape id="_x0000_i1033" type="#_x0000_t75" style="width:411pt;height:423pt" o:ole="">
                  <v:imagedata r:id="rId27" o:title=""/>
                </v:shape>
                <o:OLEObject Type="Embed" ProgID="PBrush" ShapeID="_x0000_i1033" DrawAspect="Content" ObjectID="_1594151501" r:id="rId28"/>
              </w:object>
            </w:r>
          </w:p>
        </w:tc>
      </w:tr>
      <w:tr w:rsidR="00EC291C" w:rsidTr="00E00470">
        <w:trPr>
          <w:trHeight w:val="251"/>
        </w:trPr>
        <w:tc>
          <w:tcPr>
            <w:tcW w:w="1418" w:type="dxa"/>
            <w:tcBorders>
              <w:top w:val="nil"/>
              <w:left w:val="nil"/>
              <w:bottom w:val="nil"/>
              <w:right w:val="nil"/>
            </w:tcBorders>
          </w:tcPr>
          <w:p w:rsidR="00EC291C" w:rsidRDefault="00EC291C" w:rsidP="002940D9">
            <w:pPr>
              <w:jc w:val="center"/>
              <w:rPr>
                <w:lang w:val="en-US"/>
              </w:rPr>
            </w:pPr>
          </w:p>
        </w:tc>
        <w:tc>
          <w:tcPr>
            <w:tcW w:w="10326" w:type="dxa"/>
            <w:tcBorders>
              <w:top w:val="nil"/>
              <w:left w:val="nil"/>
              <w:bottom w:val="nil"/>
              <w:right w:val="nil"/>
            </w:tcBorders>
          </w:tcPr>
          <w:p w:rsidR="00EC291C" w:rsidRDefault="00497232" w:rsidP="002940D9">
            <w:pPr>
              <w:rPr>
                <w:lang w:val="en-US"/>
              </w:rPr>
            </w:pPr>
            <w:r>
              <w:rPr>
                <w:lang w:val="en-US"/>
              </w:rPr>
              <w:t>We will want to make sure that we’re allowing the correct file through our Anti-Virus, so it might</w:t>
            </w:r>
            <w:r w:rsidR="00C13151">
              <w:rPr>
                <w:lang w:val="en-US"/>
              </w:rPr>
              <w:t xml:space="preserve"> </w:t>
            </w:r>
            <w:r>
              <w:rPr>
                <w:lang w:val="en-US"/>
              </w:rPr>
              <w:t xml:space="preserve">be </w:t>
            </w:r>
            <w:r w:rsidR="00CB5513">
              <w:rPr>
                <w:lang w:val="en-US"/>
              </w:rPr>
              <w:t>useful</w:t>
            </w:r>
            <w:r>
              <w:rPr>
                <w:lang w:val="en-US"/>
              </w:rPr>
              <w:t xml:space="preserve"> to clear your </w:t>
            </w:r>
            <w:proofErr w:type="gramStart"/>
            <w:r>
              <w:rPr>
                <w:lang w:val="en-US"/>
              </w:rPr>
              <w:t>history</w:t>
            </w:r>
            <w:proofErr w:type="gramEnd"/>
            <w:r>
              <w:rPr>
                <w:lang w:val="en-US"/>
              </w:rPr>
              <w:t xml:space="preserve"> and have it open so see which “threat” gets added</w:t>
            </w:r>
            <w:r w:rsidR="00C70AAD">
              <w:rPr>
                <w:lang w:val="en-US"/>
              </w:rPr>
              <w:t>, you can also</w:t>
            </w:r>
            <w:r w:rsidR="00C13151">
              <w:rPr>
                <w:lang w:val="en-US"/>
              </w:rPr>
              <w:t xml:space="preserve"> </w:t>
            </w:r>
            <w:r w:rsidR="00C70AAD">
              <w:rPr>
                <w:lang w:val="en-US"/>
              </w:rPr>
              <w:t>inspect the details of the latest threat and you should see something similar as above.</w:t>
            </w:r>
            <w:r w:rsidR="00381E5A">
              <w:rPr>
                <w:lang w:val="en-US"/>
              </w:rPr>
              <w:t xml:space="preserve"> After </w:t>
            </w:r>
            <w:r w:rsidR="00CB5513">
              <w:rPr>
                <w:lang w:val="en-US"/>
              </w:rPr>
              <w:t xml:space="preserve">pressing </w:t>
            </w:r>
            <w:r w:rsidR="00CB5513">
              <w:rPr>
                <w:b/>
                <w:lang w:val="en-US"/>
              </w:rPr>
              <w:t>ALLOW</w:t>
            </w:r>
            <w:r w:rsidR="00381E5A">
              <w:rPr>
                <w:lang w:val="en-US"/>
              </w:rPr>
              <w:t xml:space="preserve"> you can resume your </w:t>
            </w:r>
            <w:r w:rsidR="00C13151">
              <w:rPr>
                <w:lang w:val="en-US"/>
              </w:rPr>
              <w:t>d</w:t>
            </w:r>
            <w:r w:rsidR="00381E5A">
              <w:rPr>
                <w:lang w:val="en-US"/>
              </w:rPr>
              <w:t>ownload from your browser (I’ve used chrome in this case) and the file won’t get removed.</w:t>
            </w:r>
          </w:p>
        </w:tc>
      </w:tr>
      <w:tr w:rsidR="00EC291C" w:rsidTr="00E00470">
        <w:trPr>
          <w:trHeight w:val="251"/>
        </w:trPr>
        <w:tc>
          <w:tcPr>
            <w:tcW w:w="11744" w:type="dxa"/>
            <w:gridSpan w:val="2"/>
            <w:tcBorders>
              <w:top w:val="nil"/>
              <w:left w:val="nil"/>
              <w:bottom w:val="nil"/>
              <w:right w:val="nil"/>
            </w:tcBorders>
          </w:tcPr>
          <w:p w:rsidR="00EC291C" w:rsidRDefault="00381E5A" w:rsidP="002940D9">
            <w:pPr>
              <w:jc w:val="center"/>
              <w:rPr>
                <w:lang w:val="en-US"/>
              </w:rPr>
            </w:pPr>
            <w:r>
              <w:object w:dxaOrig="8220" w:dyaOrig="8460">
                <v:shape id="_x0000_i1034" type="#_x0000_t75" style="width:411pt;height:423pt" o:ole="">
                  <v:imagedata r:id="rId29" o:title=""/>
                </v:shape>
                <o:OLEObject Type="Embed" ProgID="PBrush" ShapeID="_x0000_i1034" DrawAspect="Content" ObjectID="_1594151502" r:id="rId30"/>
              </w:object>
            </w:r>
          </w:p>
        </w:tc>
      </w:tr>
      <w:tr w:rsidR="00EC291C" w:rsidTr="00E00470">
        <w:trPr>
          <w:trHeight w:val="251"/>
        </w:trPr>
        <w:tc>
          <w:tcPr>
            <w:tcW w:w="1418" w:type="dxa"/>
            <w:tcBorders>
              <w:top w:val="nil"/>
              <w:left w:val="nil"/>
              <w:bottom w:val="nil"/>
              <w:right w:val="nil"/>
            </w:tcBorders>
          </w:tcPr>
          <w:p w:rsidR="00EC291C" w:rsidRDefault="00EC291C" w:rsidP="002940D9">
            <w:pPr>
              <w:jc w:val="center"/>
              <w:rPr>
                <w:lang w:val="en-US"/>
              </w:rPr>
            </w:pPr>
          </w:p>
        </w:tc>
        <w:tc>
          <w:tcPr>
            <w:tcW w:w="10326" w:type="dxa"/>
            <w:tcBorders>
              <w:top w:val="nil"/>
              <w:left w:val="nil"/>
              <w:bottom w:val="nil"/>
              <w:right w:val="nil"/>
            </w:tcBorders>
          </w:tcPr>
          <w:p w:rsidR="00EC291C" w:rsidRPr="00CB5513" w:rsidRDefault="00381E5A" w:rsidP="002940D9">
            <w:pPr>
              <w:rPr>
                <w:lang w:val="en-US"/>
              </w:rPr>
            </w:pPr>
            <w:r>
              <w:rPr>
                <w:lang w:val="en-US"/>
              </w:rPr>
              <w:t>If you try to unzip it you’ll, once again, be warned by your Anti-Virus that there is a virus. Go back to the history, check the details and you should find the following.</w:t>
            </w:r>
            <w:r w:rsidR="00CB5513">
              <w:rPr>
                <w:lang w:val="en-US"/>
              </w:rPr>
              <w:t xml:space="preserve"> You can then </w:t>
            </w:r>
            <w:r w:rsidR="00CB5513">
              <w:rPr>
                <w:b/>
                <w:lang w:val="en-US"/>
              </w:rPr>
              <w:t>RESTORE</w:t>
            </w:r>
            <w:r w:rsidR="00CB5513">
              <w:rPr>
                <w:lang w:val="en-US"/>
              </w:rPr>
              <w:t xml:space="preserve"> the file and you’re good to go.</w:t>
            </w:r>
          </w:p>
        </w:tc>
      </w:tr>
      <w:bookmarkEnd w:id="27"/>
    </w:tbl>
    <w:p w:rsidR="00936132" w:rsidRDefault="00936132" w:rsidP="00936132">
      <w:pPr>
        <w:rPr>
          <w:lang w:val="en-US"/>
        </w:rPr>
      </w:pPr>
    </w:p>
    <w:p w:rsidR="009B53CB" w:rsidRDefault="009B53CB" w:rsidP="009B53CB">
      <w:pPr>
        <w:pStyle w:val="Heading4"/>
        <w:rPr>
          <w:lang w:val="en-US"/>
        </w:rPr>
      </w:pPr>
      <w:bookmarkStart w:id="28" w:name="_Toc520366792"/>
      <w:bookmarkStart w:id="29" w:name="_Toc520389284"/>
      <w:bookmarkStart w:id="30" w:name="OLE_LINK19"/>
      <w:bookmarkStart w:id="31" w:name="OLE_LINK29"/>
      <w:r>
        <w:rPr>
          <w:lang w:val="en-US"/>
        </w:rPr>
        <w:t>2 A.</w:t>
      </w:r>
      <w:r w:rsidR="008A0142">
        <w:rPr>
          <w:lang w:val="en-US"/>
        </w:rPr>
        <w:t>2</w:t>
      </w:r>
      <w:r>
        <w:rPr>
          <w:lang w:val="en-US"/>
        </w:rPr>
        <w:t xml:space="preserve"> – Setting up the actual miner, bat files and such</w:t>
      </w:r>
      <w:bookmarkEnd w:id="28"/>
      <w:bookmarkEnd w:id="29"/>
    </w:p>
    <w:tbl>
      <w:tblPr>
        <w:tblStyle w:val="TableGrid"/>
        <w:tblW w:w="1174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0326"/>
      </w:tblGrid>
      <w:tr w:rsidR="00664FE7" w:rsidTr="00E00470">
        <w:trPr>
          <w:trHeight w:val="251"/>
        </w:trPr>
        <w:tc>
          <w:tcPr>
            <w:tcW w:w="11744" w:type="dxa"/>
            <w:gridSpan w:val="2"/>
          </w:tcPr>
          <w:bookmarkEnd w:id="30"/>
          <w:p w:rsidR="00664FE7" w:rsidRDefault="00664FE7" w:rsidP="002940D9">
            <w:pPr>
              <w:jc w:val="center"/>
              <w:rPr>
                <w:lang w:val="en-US"/>
              </w:rPr>
            </w:pPr>
            <w:r>
              <w:object w:dxaOrig="8805" w:dyaOrig="4110">
                <v:shape id="_x0000_i1035" type="#_x0000_t75" style="width:440.25pt;height:205.5pt" o:ole="">
                  <v:imagedata r:id="rId31" o:title=""/>
                </v:shape>
                <o:OLEObject Type="Embed" ProgID="PBrush" ShapeID="_x0000_i1035" DrawAspect="Content" ObjectID="_1594151503" r:id="rId32"/>
              </w:object>
            </w:r>
          </w:p>
        </w:tc>
      </w:tr>
      <w:tr w:rsidR="00664FE7" w:rsidTr="00E00470">
        <w:trPr>
          <w:trHeight w:val="251"/>
        </w:trPr>
        <w:tc>
          <w:tcPr>
            <w:tcW w:w="1418" w:type="dxa"/>
          </w:tcPr>
          <w:p w:rsidR="00664FE7" w:rsidRDefault="00664FE7" w:rsidP="002940D9">
            <w:pPr>
              <w:jc w:val="center"/>
              <w:rPr>
                <w:lang w:val="en-US"/>
              </w:rPr>
            </w:pPr>
          </w:p>
        </w:tc>
        <w:tc>
          <w:tcPr>
            <w:tcW w:w="10326" w:type="dxa"/>
          </w:tcPr>
          <w:p w:rsidR="00664FE7" w:rsidRDefault="00346D7A" w:rsidP="002940D9">
            <w:pPr>
              <w:rPr>
                <w:lang w:val="en-US"/>
              </w:rPr>
            </w:pPr>
            <w:r>
              <w:rPr>
                <w:lang w:val="en-US"/>
              </w:rPr>
              <w:t xml:space="preserve">After extraction (and restoring the .exe file) your Miner’s folder should look like this. We won’t be using the RUN-SOMETHING.cmd files which come with </w:t>
            </w:r>
            <w:proofErr w:type="spellStart"/>
            <w:proofErr w:type="gramStart"/>
            <w:r>
              <w:rPr>
                <w:lang w:val="en-US"/>
              </w:rPr>
              <w:t>CCminer</w:t>
            </w:r>
            <w:proofErr w:type="spellEnd"/>
            <w:proofErr w:type="gramEnd"/>
            <w:r>
              <w:rPr>
                <w:lang w:val="en-US"/>
              </w:rPr>
              <w:t xml:space="preserve"> so we can throw them away.</w:t>
            </w:r>
          </w:p>
        </w:tc>
      </w:tr>
      <w:tr w:rsidR="00664FE7" w:rsidTr="00E00470">
        <w:trPr>
          <w:trHeight w:val="251"/>
        </w:trPr>
        <w:tc>
          <w:tcPr>
            <w:tcW w:w="11744" w:type="dxa"/>
            <w:gridSpan w:val="2"/>
          </w:tcPr>
          <w:p w:rsidR="00664FE7" w:rsidRDefault="00346D7A" w:rsidP="002940D9">
            <w:pPr>
              <w:jc w:val="center"/>
              <w:rPr>
                <w:lang w:val="en-US"/>
              </w:rPr>
            </w:pPr>
            <w:r>
              <w:object w:dxaOrig="14190" w:dyaOrig="7845">
                <v:shape id="_x0000_i1036" type="#_x0000_t75" style="width:451.5pt;height:249.75pt" o:ole="">
                  <v:imagedata r:id="rId33" o:title=""/>
                </v:shape>
                <o:OLEObject Type="Embed" ProgID="PBrush" ShapeID="_x0000_i1036" DrawAspect="Content" ObjectID="_1594151504" r:id="rId34"/>
              </w:object>
            </w:r>
          </w:p>
        </w:tc>
      </w:tr>
      <w:tr w:rsidR="00664FE7" w:rsidTr="00E00470">
        <w:trPr>
          <w:trHeight w:val="251"/>
        </w:trPr>
        <w:tc>
          <w:tcPr>
            <w:tcW w:w="1418" w:type="dxa"/>
          </w:tcPr>
          <w:p w:rsidR="00664FE7" w:rsidRDefault="00664FE7" w:rsidP="002940D9">
            <w:pPr>
              <w:jc w:val="center"/>
              <w:rPr>
                <w:lang w:val="en-US"/>
              </w:rPr>
            </w:pPr>
          </w:p>
        </w:tc>
        <w:tc>
          <w:tcPr>
            <w:tcW w:w="10326" w:type="dxa"/>
          </w:tcPr>
          <w:p w:rsidR="00664FE7" w:rsidRDefault="00346D7A" w:rsidP="002940D9">
            <w:pPr>
              <w:rPr>
                <w:lang w:val="en-US"/>
              </w:rPr>
            </w:pPr>
            <w:r>
              <w:rPr>
                <w:lang w:val="en-US"/>
              </w:rPr>
              <w:t>Open your favorite text editor (we’ll use Notepad) and paste the following without quotation marks:</w:t>
            </w:r>
            <w:r>
              <w:rPr>
                <w:lang w:val="en-US"/>
              </w:rPr>
              <w:br/>
            </w:r>
            <w:r w:rsidR="00731482">
              <w:rPr>
                <w:lang w:val="en-US"/>
              </w:rPr>
              <w:t>“</w:t>
            </w:r>
            <w:r w:rsidR="00731482" w:rsidRPr="00346D7A">
              <w:rPr>
                <w:b/>
                <w:lang w:val="en-US"/>
              </w:rPr>
              <w:t xml:space="preserve">ccminer-x64 -a lyra2v2 -o </w:t>
            </w:r>
            <w:proofErr w:type="spellStart"/>
            <w:r w:rsidR="00731482" w:rsidRPr="00346D7A">
              <w:rPr>
                <w:b/>
                <w:lang w:val="en-US"/>
              </w:rPr>
              <w:t>stratum+tcp</w:t>
            </w:r>
            <w:proofErr w:type="spellEnd"/>
            <w:r w:rsidR="00731482" w:rsidRPr="00346D7A">
              <w:rPr>
                <w:b/>
                <w:lang w:val="en-US"/>
              </w:rPr>
              <w:t xml:space="preserve">://lyra2.easymine.online:5000 -u </w:t>
            </w:r>
            <w:r w:rsidR="00731482">
              <w:rPr>
                <w:b/>
                <w:lang w:val="en-US"/>
              </w:rPr>
              <w:t>YOUR_VTC_ADDRESS</w:t>
            </w:r>
            <w:r w:rsidR="00731482" w:rsidRPr="00346D7A">
              <w:rPr>
                <w:b/>
                <w:lang w:val="en-US"/>
              </w:rPr>
              <w:t>.</w:t>
            </w:r>
            <w:r w:rsidR="00731482">
              <w:rPr>
                <w:b/>
                <w:lang w:val="en-US"/>
              </w:rPr>
              <w:t>WORKER_NAME</w:t>
            </w:r>
            <w:r w:rsidR="00731482" w:rsidRPr="00346D7A">
              <w:rPr>
                <w:b/>
                <w:lang w:val="en-US"/>
              </w:rPr>
              <w:t xml:space="preserve"> -p x</w:t>
            </w:r>
            <w:r w:rsidR="00731482">
              <w:rPr>
                <w:lang w:val="en-US"/>
              </w:rPr>
              <w:t>”</w:t>
            </w:r>
            <w:r w:rsidR="00731482">
              <w:rPr>
                <w:lang w:val="en-US"/>
              </w:rPr>
              <w:br/>
              <w:t>for example</w:t>
            </w:r>
            <w:r w:rsidR="00731482">
              <w:rPr>
                <w:lang w:val="en-US"/>
              </w:rPr>
              <w:br/>
            </w:r>
            <w:bookmarkStart w:id="32" w:name="OLE_LINK18"/>
            <w:r>
              <w:rPr>
                <w:lang w:val="en-US"/>
              </w:rPr>
              <w:t>“</w:t>
            </w:r>
            <w:r w:rsidRPr="00346D7A">
              <w:rPr>
                <w:b/>
                <w:lang w:val="en-US"/>
              </w:rPr>
              <w:t xml:space="preserve">ccminer-x64 -a lyra2v2 -o </w:t>
            </w:r>
            <w:proofErr w:type="spellStart"/>
            <w:r w:rsidRPr="00346D7A">
              <w:rPr>
                <w:b/>
                <w:lang w:val="en-US"/>
              </w:rPr>
              <w:t>stratum+tcp</w:t>
            </w:r>
            <w:proofErr w:type="spellEnd"/>
            <w:r w:rsidRPr="00346D7A">
              <w:rPr>
                <w:b/>
                <w:lang w:val="en-US"/>
              </w:rPr>
              <w:t>://lyra2.easymine.online:5000 -u VgT29UCrpQyJphre4LztiU1qf1cAaA4RNG.donate -p x</w:t>
            </w:r>
            <w:r>
              <w:rPr>
                <w:lang w:val="en-US"/>
              </w:rPr>
              <w:t>”</w:t>
            </w:r>
            <w:bookmarkEnd w:id="32"/>
          </w:p>
          <w:p w:rsidR="00346D7A" w:rsidRPr="00346D7A" w:rsidRDefault="00346D7A" w:rsidP="002940D9">
            <w:pPr>
              <w:rPr>
                <w:lang w:val="en-US"/>
              </w:rPr>
            </w:pPr>
            <w:r>
              <w:rPr>
                <w:lang w:val="en-US"/>
              </w:rPr>
              <w:t xml:space="preserve">Then press Save As, give it a fancy name like EasyMine.bat (the extension is important!) and don’t forget to </w:t>
            </w:r>
            <w:r w:rsidR="00C13151">
              <w:rPr>
                <w:lang w:val="en-US"/>
              </w:rPr>
              <w:t>s</w:t>
            </w:r>
            <w:r>
              <w:rPr>
                <w:lang w:val="en-US"/>
              </w:rPr>
              <w:t xml:space="preserve">witch the Save as Type to </w:t>
            </w:r>
            <w:r>
              <w:rPr>
                <w:b/>
                <w:lang w:val="en-US"/>
              </w:rPr>
              <w:t>All Files</w:t>
            </w:r>
            <w:r>
              <w:rPr>
                <w:lang w:val="en-US"/>
              </w:rPr>
              <w:t>.</w:t>
            </w:r>
            <w:r w:rsidR="00731482">
              <w:rPr>
                <w:lang w:val="en-US"/>
              </w:rPr>
              <w:br/>
            </w:r>
            <w:r w:rsidR="00731482">
              <w:rPr>
                <w:lang w:val="en-US"/>
              </w:rPr>
              <w:br/>
              <w:t xml:space="preserve">If you want to you can omit the worker name and only use your VTC address (note do not use </w:t>
            </w:r>
            <w:proofErr w:type="gramStart"/>
            <w:r w:rsidR="00731482">
              <w:rPr>
                <w:lang w:val="en-US"/>
              </w:rPr>
              <w:t>the .</w:t>
            </w:r>
            <w:proofErr w:type="gramEnd"/>
            <w:r w:rsidR="00731482">
              <w:rPr>
                <w:lang w:val="en-US"/>
              </w:rPr>
              <w:t xml:space="preserve"> if you’re not using a worker name!)</w:t>
            </w:r>
          </w:p>
        </w:tc>
      </w:tr>
    </w:tbl>
    <w:p w:rsidR="004345CE" w:rsidRDefault="004345CE" w:rsidP="004345CE">
      <w:pPr>
        <w:rPr>
          <w:lang w:val="en-US"/>
        </w:rPr>
      </w:pPr>
    </w:p>
    <w:p w:rsidR="004345CE" w:rsidRDefault="004345CE" w:rsidP="004345CE">
      <w:pPr>
        <w:pStyle w:val="Heading4"/>
        <w:rPr>
          <w:lang w:val="en-US"/>
        </w:rPr>
      </w:pPr>
      <w:bookmarkStart w:id="33" w:name="_Toc520366793"/>
      <w:bookmarkStart w:id="34" w:name="_Toc520389285"/>
      <w:r>
        <w:rPr>
          <w:lang w:val="en-US"/>
        </w:rPr>
        <w:lastRenderedPageBreak/>
        <w:t>2 A.3 – Running your miner – Congrats!</w:t>
      </w:r>
      <w:bookmarkEnd w:id="33"/>
      <w:bookmarkEnd w:id="34"/>
    </w:p>
    <w:tbl>
      <w:tblPr>
        <w:tblStyle w:val="TableGrid"/>
        <w:tblW w:w="11744" w:type="dxa"/>
        <w:tblInd w:w="-1423" w:type="dxa"/>
        <w:tblLook w:val="04A0" w:firstRow="1" w:lastRow="0" w:firstColumn="1" w:lastColumn="0" w:noHBand="0" w:noVBand="1"/>
      </w:tblPr>
      <w:tblGrid>
        <w:gridCol w:w="1418"/>
        <w:gridCol w:w="10326"/>
      </w:tblGrid>
      <w:tr w:rsidR="004345CE" w:rsidTr="00E00470">
        <w:trPr>
          <w:trHeight w:val="251"/>
        </w:trPr>
        <w:tc>
          <w:tcPr>
            <w:tcW w:w="11744" w:type="dxa"/>
            <w:gridSpan w:val="2"/>
            <w:tcBorders>
              <w:top w:val="nil"/>
              <w:left w:val="nil"/>
              <w:bottom w:val="nil"/>
              <w:right w:val="nil"/>
            </w:tcBorders>
          </w:tcPr>
          <w:p w:rsidR="004345CE" w:rsidRDefault="004345CE" w:rsidP="002940D9">
            <w:pPr>
              <w:jc w:val="center"/>
              <w:rPr>
                <w:lang w:val="en-US"/>
              </w:rPr>
            </w:pPr>
            <w:r>
              <w:object w:dxaOrig="14685" w:dyaOrig="7680">
                <v:shape id="_x0000_i1037" type="#_x0000_t75" style="width:450.75pt;height:235.5pt" o:ole="">
                  <v:imagedata r:id="rId35" o:title=""/>
                </v:shape>
                <o:OLEObject Type="Embed" ProgID="PBrush" ShapeID="_x0000_i1037" DrawAspect="Content" ObjectID="_1594151505" r:id="rId36"/>
              </w:object>
            </w:r>
          </w:p>
        </w:tc>
      </w:tr>
      <w:tr w:rsidR="004345CE" w:rsidRPr="00CB5513" w:rsidTr="00E00470">
        <w:trPr>
          <w:trHeight w:val="251"/>
        </w:trPr>
        <w:tc>
          <w:tcPr>
            <w:tcW w:w="1418" w:type="dxa"/>
            <w:tcBorders>
              <w:top w:val="nil"/>
              <w:left w:val="nil"/>
              <w:bottom w:val="nil"/>
              <w:right w:val="nil"/>
            </w:tcBorders>
          </w:tcPr>
          <w:p w:rsidR="004345CE" w:rsidRDefault="004345CE" w:rsidP="002940D9">
            <w:pPr>
              <w:jc w:val="center"/>
              <w:rPr>
                <w:lang w:val="en-US"/>
              </w:rPr>
            </w:pPr>
          </w:p>
        </w:tc>
        <w:tc>
          <w:tcPr>
            <w:tcW w:w="10326" w:type="dxa"/>
            <w:tcBorders>
              <w:top w:val="nil"/>
              <w:left w:val="nil"/>
              <w:bottom w:val="nil"/>
              <w:right w:val="nil"/>
            </w:tcBorders>
          </w:tcPr>
          <w:p w:rsidR="004345CE" w:rsidRPr="00CB5513" w:rsidRDefault="004345CE" w:rsidP="002940D9">
            <w:pPr>
              <w:rPr>
                <w:lang w:val="en-US"/>
              </w:rPr>
            </w:pPr>
            <w:r>
              <w:rPr>
                <w:lang w:val="en-US"/>
              </w:rPr>
              <w:t>You can now launch your miner by double clicking on EasyMine.bat (the extension might be hidden!). If everything is working correctly you should start seeing shares being accepted.</w:t>
            </w:r>
          </w:p>
        </w:tc>
      </w:tr>
      <w:tr w:rsidR="00792094" w:rsidRPr="00CB5513" w:rsidTr="00E00470">
        <w:trPr>
          <w:trHeight w:val="251"/>
        </w:trPr>
        <w:tc>
          <w:tcPr>
            <w:tcW w:w="11744" w:type="dxa"/>
            <w:gridSpan w:val="2"/>
            <w:tcBorders>
              <w:top w:val="nil"/>
              <w:left w:val="nil"/>
              <w:bottom w:val="nil"/>
              <w:right w:val="nil"/>
            </w:tcBorders>
          </w:tcPr>
          <w:p w:rsidR="00792094" w:rsidRDefault="00EE4AF0" w:rsidP="00792094">
            <w:pPr>
              <w:jc w:val="center"/>
              <w:rPr>
                <w:lang w:val="en-US"/>
              </w:rPr>
            </w:pPr>
            <w:r>
              <w:object w:dxaOrig="8250" w:dyaOrig="5610">
                <v:shape id="_x0000_i1038" type="#_x0000_t75" style="width:412.5pt;height:280.5pt" o:ole="">
                  <v:imagedata r:id="rId37" o:title=""/>
                </v:shape>
                <o:OLEObject Type="Embed" ProgID="PBrush" ShapeID="_x0000_i1038" DrawAspect="Content" ObjectID="_1594151506" r:id="rId38"/>
              </w:object>
            </w:r>
          </w:p>
        </w:tc>
      </w:tr>
      <w:tr w:rsidR="00792094" w:rsidRPr="00CB5513" w:rsidTr="00E00470">
        <w:trPr>
          <w:trHeight w:val="251"/>
        </w:trPr>
        <w:tc>
          <w:tcPr>
            <w:tcW w:w="1418" w:type="dxa"/>
            <w:tcBorders>
              <w:top w:val="nil"/>
              <w:left w:val="nil"/>
              <w:bottom w:val="nil"/>
              <w:right w:val="nil"/>
            </w:tcBorders>
          </w:tcPr>
          <w:p w:rsidR="00792094" w:rsidRDefault="00792094" w:rsidP="002940D9">
            <w:pPr>
              <w:jc w:val="center"/>
              <w:rPr>
                <w:lang w:val="en-US"/>
              </w:rPr>
            </w:pPr>
          </w:p>
        </w:tc>
        <w:tc>
          <w:tcPr>
            <w:tcW w:w="10326" w:type="dxa"/>
            <w:tcBorders>
              <w:top w:val="nil"/>
              <w:left w:val="nil"/>
              <w:bottom w:val="nil"/>
              <w:right w:val="nil"/>
            </w:tcBorders>
          </w:tcPr>
          <w:p w:rsidR="00792094" w:rsidRDefault="008643F1" w:rsidP="002940D9">
            <w:pPr>
              <w:rPr>
                <w:lang w:val="en-US"/>
              </w:rPr>
            </w:pPr>
            <w:r>
              <w:rPr>
                <w:lang w:val="en-US"/>
              </w:rPr>
              <w:t>Lastly,</w:t>
            </w:r>
            <w:r w:rsidR="005B4670">
              <w:rPr>
                <w:lang w:val="en-US"/>
              </w:rPr>
              <w:t xml:space="preserve"> you’d want to verify if everything is working by going to </w:t>
            </w:r>
            <w:hyperlink r:id="rId39" w:history="1">
              <w:r w:rsidR="00C13151" w:rsidRPr="00EB2AB1">
                <w:rPr>
                  <w:rStyle w:val="Hyperlink"/>
                  <w:lang w:val="en-US"/>
                </w:rPr>
                <w:t>https://vertcoin.easymine.online/miner/YOUR_ADDRESS</w:t>
              </w:r>
            </w:hyperlink>
            <w:r w:rsidR="00C13151">
              <w:rPr>
                <w:lang w:val="en-US"/>
              </w:rPr>
              <w:t xml:space="preserve"> </w:t>
            </w:r>
            <w:r>
              <w:rPr>
                <w:lang w:val="en-US"/>
              </w:rPr>
              <w:br/>
              <w:t xml:space="preserve">for example: </w:t>
            </w:r>
            <w:hyperlink r:id="rId40" w:history="1">
              <w:r w:rsidRPr="00EB2AB1">
                <w:rPr>
                  <w:rStyle w:val="Hyperlink"/>
                  <w:lang w:val="en-US"/>
                </w:rPr>
                <w:t>https://vertcoin.easymine.online/miner/VgT29UCrpQyJphre4LztiU1qf1cAaA4RNG</w:t>
              </w:r>
            </w:hyperlink>
            <w:r>
              <w:rPr>
                <w:lang w:val="en-US"/>
              </w:rPr>
              <w:t xml:space="preserve"> </w:t>
            </w:r>
            <w:r w:rsidR="00C13151">
              <w:rPr>
                <w:lang w:val="en-US"/>
              </w:rPr>
              <w:br/>
            </w:r>
            <w:r w:rsidR="00C6680B">
              <w:rPr>
                <w:lang w:val="en-US"/>
              </w:rPr>
              <w:t>After a while you should be able to see some shares trickling in</w:t>
            </w:r>
            <w:r>
              <w:rPr>
                <w:lang w:val="en-US"/>
              </w:rPr>
              <w:t>, these will eventually result in</w:t>
            </w:r>
            <w:r w:rsidR="00C13151">
              <w:rPr>
                <w:lang w:val="en-US"/>
              </w:rPr>
              <w:t xml:space="preserve"> </w:t>
            </w:r>
            <w:r>
              <w:rPr>
                <w:lang w:val="en-US"/>
              </w:rPr>
              <w:t>a payment to your Wallet!</w:t>
            </w:r>
            <w:r w:rsidR="007F0AE8">
              <w:rPr>
                <w:lang w:val="en-US"/>
              </w:rPr>
              <w:br/>
            </w:r>
            <w:r w:rsidR="007F0AE8">
              <w:rPr>
                <w:lang w:val="en-US"/>
              </w:rPr>
              <w:br/>
              <w:t xml:space="preserve">If you see shares on your miner’s page then you’re officially mining </w:t>
            </w:r>
            <w:proofErr w:type="spellStart"/>
            <w:r w:rsidR="007F0AE8">
              <w:rPr>
                <w:lang w:val="en-US"/>
              </w:rPr>
              <w:t>Vertcoin</w:t>
            </w:r>
            <w:proofErr w:type="spellEnd"/>
            <w:r w:rsidR="007F0AE8">
              <w:rPr>
                <w:lang w:val="en-US"/>
              </w:rPr>
              <w:t>, congratulations!</w:t>
            </w:r>
            <w:r w:rsidR="00C13151">
              <w:rPr>
                <w:lang w:val="en-US"/>
              </w:rPr>
              <w:t xml:space="preserve"> </w:t>
            </w:r>
            <w:r w:rsidR="002E3803">
              <w:rPr>
                <w:lang w:val="en-US"/>
              </w:rPr>
              <w:t xml:space="preserve">You can now go to </w:t>
            </w:r>
            <w:r w:rsidR="002E3803" w:rsidRPr="00BB4E1E">
              <w:rPr>
                <w:b/>
                <w:lang w:val="en-US"/>
              </w:rPr>
              <w:t>Step 3</w:t>
            </w:r>
            <w:r w:rsidR="002E3803">
              <w:rPr>
                <w:lang w:val="en-US"/>
              </w:rPr>
              <w:t xml:space="preserve"> to link your </w:t>
            </w:r>
            <w:proofErr w:type="spellStart"/>
            <w:r w:rsidR="002E3803">
              <w:rPr>
                <w:lang w:val="en-US"/>
              </w:rPr>
              <w:t>Unitus</w:t>
            </w:r>
            <w:proofErr w:type="spellEnd"/>
            <w:r w:rsidR="002E3803">
              <w:rPr>
                <w:lang w:val="en-US"/>
              </w:rPr>
              <w:t xml:space="preserve"> wallet to your Miner. If you don’t you’ll still be</w:t>
            </w:r>
            <w:r w:rsidR="00C13151">
              <w:rPr>
                <w:lang w:val="en-US"/>
              </w:rPr>
              <w:t xml:space="preserve"> </w:t>
            </w:r>
            <w:r w:rsidR="002E3803">
              <w:rPr>
                <w:lang w:val="en-US"/>
              </w:rPr>
              <w:t>mining both VTC and UIS. The UIS will be stored in your pending rewards until you either add a wallet or become inactive for too long.</w:t>
            </w:r>
          </w:p>
        </w:tc>
      </w:tr>
    </w:tbl>
    <w:p w:rsidR="004345CE" w:rsidRPr="004345CE" w:rsidRDefault="004345CE" w:rsidP="004345CE">
      <w:pPr>
        <w:rPr>
          <w:lang w:val="en-US"/>
        </w:rPr>
      </w:pPr>
    </w:p>
    <w:p w:rsidR="00812F5A" w:rsidRDefault="00812F5A" w:rsidP="00812F5A">
      <w:pPr>
        <w:pStyle w:val="Heading3"/>
        <w:rPr>
          <w:lang w:val="en-US"/>
        </w:rPr>
      </w:pPr>
      <w:bookmarkStart w:id="35" w:name="_Toc520366794"/>
      <w:bookmarkStart w:id="36" w:name="_Toc520389286"/>
      <w:bookmarkEnd w:id="31"/>
      <w:r>
        <w:rPr>
          <w:lang w:val="en-US"/>
        </w:rPr>
        <w:lastRenderedPageBreak/>
        <w:t xml:space="preserve">2 B – </w:t>
      </w:r>
      <w:proofErr w:type="spellStart"/>
      <w:r>
        <w:rPr>
          <w:lang w:val="en-US"/>
        </w:rPr>
        <w:t>CCminer</w:t>
      </w:r>
      <w:proofErr w:type="spellEnd"/>
      <w:r>
        <w:rPr>
          <w:lang w:val="en-US"/>
        </w:rPr>
        <w:t xml:space="preserve"> for Nvidia – v2.2.5 Windows Binaries</w:t>
      </w:r>
      <w:bookmarkEnd w:id="35"/>
      <w:bookmarkEnd w:id="36"/>
    </w:p>
    <w:p w:rsidR="002D5BCE" w:rsidRPr="00776B00" w:rsidRDefault="002D5BCE" w:rsidP="002D5BCE">
      <w:pPr>
        <w:pStyle w:val="ListParagraph"/>
        <w:rPr>
          <w:lang w:val="en-US"/>
        </w:rPr>
      </w:pPr>
      <w:r>
        <w:rPr>
          <w:lang w:val="en-US"/>
        </w:rPr>
        <w:t xml:space="preserve">This section will use the latest </w:t>
      </w:r>
      <w:proofErr w:type="spellStart"/>
      <w:r>
        <w:rPr>
          <w:lang w:val="en-US"/>
        </w:rPr>
        <w:t>CCminer</w:t>
      </w:r>
      <w:proofErr w:type="spellEnd"/>
      <w:r>
        <w:rPr>
          <w:lang w:val="en-US"/>
        </w:rPr>
        <w:t xml:space="preserve"> release that doesn’t get falsely flagged as a virus. You can find this release on the </w:t>
      </w:r>
      <w:proofErr w:type="spellStart"/>
      <w:r>
        <w:rPr>
          <w:lang w:val="en-US"/>
        </w:rPr>
        <w:t>tpruvot</w:t>
      </w:r>
      <w:proofErr w:type="spellEnd"/>
      <w:r>
        <w:rPr>
          <w:lang w:val="en-US"/>
        </w:rPr>
        <w:t>/</w:t>
      </w:r>
      <w:proofErr w:type="spellStart"/>
      <w:r>
        <w:rPr>
          <w:lang w:val="en-US"/>
        </w:rPr>
        <w:t>ccminer</w:t>
      </w:r>
      <w:proofErr w:type="spellEnd"/>
      <w:r>
        <w:rPr>
          <w:lang w:val="en-US"/>
        </w:rPr>
        <w:t xml:space="preserve"> </w:t>
      </w:r>
      <w:proofErr w:type="spellStart"/>
      <w:r>
        <w:rPr>
          <w:lang w:val="en-US"/>
        </w:rPr>
        <w:t>github</w:t>
      </w:r>
      <w:proofErr w:type="spellEnd"/>
      <w:r>
        <w:rPr>
          <w:lang w:val="en-US"/>
        </w:rPr>
        <w:t xml:space="preserve"> or you can directly find it here: </w:t>
      </w:r>
      <w:hyperlink r:id="rId41" w:history="1">
        <w:r w:rsidRPr="005B1F80">
          <w:rPr>
            <w:rStyle w:val="Hyperlink"/>
            <w:lang w:val="en-US"/>
          </w:rPr>
          <w:t>https://github.com/tpruvot/ccminer/releases/tag/2.2.5-tpruvot</w:t>
        </w:r>
      </w:hyperlink>
      <w:r>
        <w:rPr>
          <w:lang w:val="en-US"/>
        </w:rPr>
        <w:t xml:space="preserve">. </w:t>
      </w:r>
    </w:p>
    <w:p w:rsidR="0076262C" w:rsidRDefault="0076262C" w:rsidP="0076262C">
      <w:pPr>
        <w:pStyle w:val="Heading4"/>
        <w:rPr>
          <w:lang w:val="en-US"/>
        </w:rPr>
      </w:pPr>
      <w:bookmarkStart w:id="37" w:name="_Toc520389287"/>
      <w:r>
        <w:rPr>
          <w:lang w:val="en-US"/>
        </w:rPr>
        <w:t>2 B.1 – Setting up the actual miner, bat files and such</w:t>
      </w:r>
      <w:bookmarkEnd w:id="37"/>
    </w:p>
    <w:tbl>
      <w:tblPr>
        <w:tblStyle w:val="TableGrid"/>
        <w:tblW w:w="1174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0326"/>
      </w:tblGrid>
      <w:tr w:rsidR="0076262C" w:rsidTr="002940D9">
        <w:trPr>
          <w:trHeight w:val="251"/>
        </w:trPr>
        <w:tc>
          <w:tcPr>
            <w:tcW w:w="11744" w:type="dxa"/>
            <w:gridSpan w:val="2"/>
          </w:tcPr>
          <w:p w:rsidR="0076262C" w:rsidRDefault="0076262C" w:rsidP="002940D9">
            <w:pPr>
              <w:jc w:val="center"/>
              <w:rPr>
                <w:lang w:val="en-US"/>
              </w:rPr>
            </w:pPr>
            <w:r>
              <w:object w:dxaOrig="8805" w:dyaOrig="4110">
                <v:shape id="_x0000_i1039" type="#_x0000_t75" style="width:440.25pt;height:205.5pt" o:ole="">
                  <v:imagedata r:id="rId31" o:title=""/>
                </v:shape>
                <o:OLEObject Type="Embed" ProgID="PBrush" ShapeID="_x0000_i1039" DrawAspect="Content" ObjectID="_1594151507" r:id="rId42"/>
              </w:object>
            </w:r>
          </w:p>
        </w:tc>
      </w:tr>
      <w:tr w:rsidR="0076262C" w:rsidTr="002940D9">
        <w:trPr>
          <w:trHeight w:val="251"/>
        </w:trPr>
        <w:tc>
          <w:tcPr>
            <w:tcW w:w="1418" w:type="dxa"/>
          </w:tcPr>
          <w:p w:rsidR="0076262C" w:rsidRDefault="0076262C" w:rsidP="002940D9">
            <w:pPr>
              <w:jc w:val="center"/>
              <w:rPr>
                <w:lang w:val="en-US"/>
              </w:rPr>
            </w:pPr>
          </w:p>
        </w:tc>
        <w:tc>
          <w:tcPr>
            <w:tcW w:w="10326" w:type="dxa"/>
          </w:tcPr>
          <w:p w:rsidR="0076262C" w:rsidRDefault="0076262C" w:rsidP="002940D9">
            <w:pPr>
              <w:rPr>
                <w:lang w:val="en-US"/>
              </w:rPr>
            </w:pPr>
            <w:r>
              <w:rPr>
                <w:lang w:val="en-US"/>
              </w:rPr>
              <w:t xml:space="preserve">After extraction (and restoring the .exe file) your Miner’s folder should look something like this. We won’t be using the RUN-SOMETHING.cmd files which come with </w:t>
            </w:r>
            <w:proofErr w:type="spellStart"/>
            <w:proofErr w:type="gramStart"/>
            <w:r>
              <w:rPr>
                <w:lang w:val="en-US"/>
              </w:rPr>
              <w:t>CCminer</w:t>
            </w:r>
            <w:proofErr w:type="spellEnd"/>
            <w:proofErr w:type="gramEnd"/>
            <w:r>
              <w:rPr>
                <w:lang w:val="en-US"/>
              </w:rPr>
              <w:t xml:space="preserve"> so we can throw them away. </w:t>
            </w:r>
            <w:proofErr w:type="gramStart"/>
            <w:r>
              <w:rPr>
                <w:lang w:val="en-US"/>
              </w:rPr>
              <w:t>So</w:t>
            </w:r>
            <w:proofErr w:type="gramEnd"/>
            <w:r>
              <w:rPr>
                <w:lang w:val="en-US"/>
              </w:rPr>
              <w:t xml:space="preserve"> don’t worry if you see more or less RUN-SOMETHING.cmd files.</w:t>
            </w:r>
          </w:p>
        </w:tc>
      </w:tr>
      <w:tr w:rsidR="0076262C" w:rsidTr="002940D9">
        <w:trPr>
          <w:trHeight w:val="251"/>
        </w:trPr>
        <w:tc>
          <w:tcPr>
            <w:tcW w:w="11744" w:type="dxa"/>
            <w:gridSpan w:val="2"/>
          </w:tcPr>
          <w:p w:rsidR="0076262C" w:rsidRDefault="0076262C" w:rsidP="002940D9">
            <w:pPr>
              <w:jc w:val="center"/>
              <w:rPr>
                <w:lang w:val="en-US"/>
              </w:rPr>
            </w:pPr>
            <w:r>
              <w:object w:dxaOrig="14190" w:dyaOrig="7845">
                <v:shape id="_x0000_i1040" type="#_x0000_t75" style="width:451.5pt;height:249.75pt" o:ole="">
                  <v:imagedata r:id="rId33" o:title=""/>
                </v:shape>
                <o:OLEObject Type="Embed" ProgID="PBrush" ShapeID="_x0000_i1040" DrawAspect="Content" ObjectID="_1594151508" r:id="rId43"/>
              </w:object>
            </w:r>
          </w:p>
        </w:tc>
      </w:tr>
      <w:tr w:rsidR="0076262C" w:rsidTr="002940D9">
        <w:trPr>
          <w:trHeight w:val="251"/>
        </w:trPr>
        <w:tc>
          <w:tcPr>
            <w:tcW w:w="1418" w:type="dxa"/>
          </w:tcPr>
          <w:p w:rsidR="0076262C" w:rsidRDefault="0076262C" w:rsidP="002940D9">
            <w:pPr>
              <w:jc w:val="center"/>
              <w:rPr>
                <w:lang w:val="en-US"/>
              </w:rPr>
            </w:pPr>
          </w:p>
        </w:tc>
        <w:tc>
          <w:tcPr>
            <w:tcW w:w="10326" w:type="dxa"/>
          </w:tcPr>
          <w:p w:rsidR="0076262C" w:rsidRDefault="0076262C" w:rsidP="002940D9">
            <w:pPr>
              <w:rPr>
                <w:lang w:val="en-US"/>
              </w:rPr>
            </w:pPr>
            <w:r>
              <w:rPr>
                <w:lang w:val="en-US"/>
              </w:rPr>
              <w:t>Open your favorite text editor (we’ll use Notepad) and paste the following without quotation marks:</w:t>
            </w:r>
            <w:r>
              <w:rPr>
                <w:lang w:val="en-US"/>
              </w:rPr>
              <w:br/>
              <w:t>“</w:t>
            </w:r>
            <w:r w:rsidRPr="00346D7A">
              <w:rPr>
                <w:b/>
                <w:lang w:val="en-US"/>
              </w:rPr>
              <w:t xml:space="preserve">ccminer-x64 -a lyra2v2 -o </w:t>
            </w:r>
            <w:proofErr w:type="spellStart"/>
            <w:r w:rsidRPr="00346D7A">
              <w:rPr>
                <w:b/>
                <w:lang w:val="en-US"/>
              </w:rPr>
              <w:t>stratum+tcp</w:t>
            </w:r>
            <w:proofErr w:type="spellEnd"/>
            <w:r w:rsidRPr="00346D7A">
              <w:rPr>
                <w:b/>
                <w:lang w:val="en-US"/>
              </w:rPr>
              <w:t xml:space="preserve">://lyra2.easymine.online:5000 -u </w:t>
            </w:r>
            <w:r>
              <w:rPr>
                <w:b/>
                <w:lang w:val="en-US"/>
              </w:rPr>
              <w:t>YOUR_VTC_ADDRESS</w:t>
            </w:r>
            <w:r w:rsidRPr="00346D7A">
              <w:rPr>
                <w:b/>
                <w:lang w:val="en-US"/>
              </w:rPr>
              <w:t>.</w:t>
            </w:r>
            <w:r>
              <w:rPr>
                <w:b/>
                <w:lang w:val="en-US"/>
              </w:rPr>
              <w:t>WORKER_NAME</w:t>
            </w:r>
            <w:r w:rsidRPr="00346D7A">
              <w:rPr>
                <w:b/>
                <w:lang w:val="en-US"/>
              </w:rPr>
              <w:t xml:space="preserve"> -p x</w:t>
            </w:r>
            <w:r>
              <w:rPr>
                <w:lang w:val="en-US"/>
              </w:rPr>
              <w:t>”</w:t>
            </w:r>
            <w:r>
              <w:rPr>
                <w:lang w:val="en-US"/>
              </w:rPr>
              <w:br/>
              <w:t>for example</w:t>
            </w:r>
            <w:r>
              <w:rPr>
                <w:lang w:val="en-US"/>
              </w:rPr>
              <w:br/>
              <w:t>“</w:t>
            </w:r>
            <w:r w:rsidRPr="00346D7A">
              <w:rPr>
                <w:b/>
                <w:lang w:val="en-US"/>
              </w:rPr>
              <w:t xml:space="preserve">ccminer-x64 -a lyra2v2 -o </w:t>
            </w:r>
            <w:proofErr w:type="spellStart"/>
            <w:r w:rsidRPr="00346D7A">
              <w:rPr>
                <w:b/>
                <w:lang w:val="en-US"/>
              </w:rPr>
              <w:t>stratum+tcp</w:t>
            </w:r>
            <w:proofErr w:type="spellEnd"/>
            <w:r w:rsidRPr="00346D7A">
              <w:rPr>
                <w:b/>
                <w:lang w:val="en-US"/>
              </w:rPr>
              <w:t>://lyra2.easymine.online:5000 -u VgT29UCrpQyJphre4LztiU1qf1cAaA4RNG.donate -p x</w:t>
            </w:r>
            <w:r>
              <w:rPr>
                <w:lang w:val="en-US"/>
              </w:rPr>
              <w:t>”</w:t>
            </w:r>
          </w:p>
          <w:p w:rsidR="0076262C" w:rsidRPr="00346D7A" w:rsidRDefault="0076262C" w:rsidP="002940D9">
            <w:pPr>
              <w:rPr>
                <w:lang w:val="en-US"/>
              </w:rPr>
            </w:pPr>
            <w:r>
              <w:rPr>
                <w:lang w:val="en-US"/>
              </w:rPr>
              <w:t xml:space="preserve">Then press Save As, give it a fancy name like EasyMine.bat (the extension is important!) and don’t forget to switch the Save as Type to </w:t>
            </w:r>
            <w:r>
              <w:rPr>
                <w:b/>
                <w:lang w:val="en-US"/>
              </w:rPr>
              <w:t>All Files</w:t>
            </w:r>
            <w:r>
              <w:rPr>
                <w:lang w:val="en-US"/>
              </w:rPr>
              <w:t>.</w:t>
            </w:r>
            <w:r>
              <w:rPr>
                <w:lang w:val="en-US"/>
              </w:rPr>
              <w:br/>
            </w:r>
            <w:r>
              <w:rPr>
                <w:lang w:val="en-US"/>
              </w:rPr>
              <w:lastRenderedPageBreak/>
              <w:br/>
              <w:t xml:space="preserve">If you want to you can omit the worker name and only use your VTC address (note do not use </w:t>
            </w:r>
            <w:proofErr w:type="gramStart"/>
            <w:r>
              <w:rPr>
                <w:lang w:val="en-US"/>
              </w:rPr>
              <w:t>the .</w:t>
            </w:r>
            <w:proofErr w:type="gramEnd"/>
            <w:r>
              <w:rPr>
                <w:lang w:val="en-US"/>
              </w:rPr>
              <w:t xml:space="preserve"> if you’re not using a worker name!)</w:t>
            </w:r>
          </w:p>
        </w:tc>
      </w:tr>
    </w:tbl>
    <w:p w:rsidR="0076262C" w:rsidRDefault="0076262C" w:rsidP="0076262C">
      <w:pPr>
        <w:rPr>
          <w:lang w:val="en-US"/>
        </w:rPr>
      </w:pPr>
    </w:p>
    <w:p w:rsidR="0076262C" w:rsidRDefault="0076262C" w:rsidP="0076262C">
      <w:pPr>
        <w:pStyle w:val="Heading4"/>
        <w:rPr>
          <w:lang w:val="en-US"/>
        </w:rPr>
      </w:pPr>
      <w:bookmarkStart w:id="38" w:name="_Toc520389288"/>
      <w:r>
        <w:rPr>
          <w:lang w:val="en-US"/>
        </w:rPr>
        <w:t>2 A.3 – Running your miner – Congrats!</w:t>
      </w:r>
      <w:bookmarkEnd w:id="38"/>
    </w:p>
    <w:tbl>
      <w:tblPr>
        <w:tblStyle w:val="TableGrid"/>
        <w:tblW w:w="11744" w:type="dxa"/>
        <w:tblInd w:w="-1423" w:type="dxa"/>
        <w:tblLook w:val="04A0" w:firstRow="1" w:lastRow="0" w:firstColumn="1" w:lastColumn="0" w:noHBand="0" w:noVBand="1"/>
      </w:tblPr>
      <w:tblGrid>
        <w:gridCol w:w="1418"/>
        <w:gridCol w:w="10326"/>
      </w:tblGrid>
      <w:tr w:rsidR="0076262C" w:rsidTr="002940D9">
        <w:trPr>
          <w:trHeight w:val="251"/>
        </w:trPr>
        <w:tc>
          <w:tcPr>
            <w:tcW w:w="11744" w:type="dxa"/>
            <w:gridSpan w:val="2"/>
            <w:tcBorders>
              <w:top w:val="nil"/>
              <w:left w:val="nil"/>
              <w:bottom w:val="nil"/>
              <w:right w:val="nil"/>
            </w:tcBorders>
          </w:tcPr>
          <w:p w:rsidR="0076262C" w:rsidRDefault="0076262C" w:rsidP="002940D9">
            <w:pPr>
              <w:jc w:val="center"/>
              <w:rPr>
                <w:lang w:val="en-US"/>
              </w:rPr>
            </w:pPr>
            <w:r>
              <w:object w:dxaOrig="14685" w:dyaOrig="7680">
                <v:shape id="_x0000_i1041" type="#_x0000_t75" style="width:450.75pt;height:235.5pt" o:ole="">
                  <v:imagedata r:id="rId35" o:title=""/>
                </v:shape>
                <o:OLEObject Type="Embed" ProgID="PBrush" ShapeID="_x0000_i1041" DrawAspect="Content" ObjectID="_1594151509" r:id="rId44"/>
              </w:object>
            </w:r>
          </w:p>
        </w:tc>
      </w:tr>
      <w:tr w:rsidR="0076262C" w:rsidRPr="00CB5513" w:rsidTr="002940D9">
        <w:trPr>
          <w:trHeight w:val="251"/>
        </w:trPr>
        <w:tc>
          <w:tcPr>
            <w:tcW w:w="1418" w:type="dxa"/>
            <w:tcBorders>
              <w:top w:val="nil"/>
              <w:left w:val="nil"/>
              <w:bottom w:val="nil"/>
              <w:right w:val="nil"/>
            </w:tcBorders>
          </w:tcPr>
          <w:p w:rsidR="0076262C" w:rsidRDefault="0076262C" w:rsidP="002940D9">
            <w:pPr>
              <w:jc w:val="center"/>
              <w:rPr>
                <w:lang w:val="en-US"/>
              </w:rPr>
            </w:pPr>
          </w:p>
        </w:tc>
        <w:tc>
          <w:tcPr>
            <w:tcW w:w="10326" w:type="dxa"/>
            <w:tcBorders>
              <w:top w:val="nil"/>
              <w:left w:val="nil"/>
              <w:bottom w:val="nil"/>
              <w:right w:val="nil"/>
            </w:tcBorders>
          </w:tcPr>
          <w:p w:rsidR="0076262C" w:rsidRPr="00CB5513" w:rsidRDefault="0076262C" w:rsidP="002940D9">
            <w:pPr>
              <w:rPr>
                <w:lang w:val="en-US"/>
              </w:rPr>
            </w:pPr>
            <w:r>
              <w:rPr>
                <w:lang w:val="en-US"/>
              </w:rPr>
              <w:t>You can now launch your miner by double clicking on EasyMine.bat (the extension might be hidden!). If everything is working correctly you should start seeing shares being accepted.</w:t>
            </w:r>
          </w:p>
        </w:tc>
      </w:tr>
      <w:tr w:rsidR="0076262C" w:rsidRPr="00CB5513" w:rsidTr="002940D9">
        <w:trPr>
          <w:trHeight w:val="251"/>
        </w:trPr>
        <w:tc>
          <w:tcPr>
            <w:tcW w:w="11744" w:type="dxa"/>
            <w:gridSpan w:val="2"/>
            <w:tcBorders>
              <w:top w:val="nil"/>
              <w:left w:val="nil"/>
              <w:bottom w:val="nil"/>
              <w:right w:val="nil"/>
            </w:tcBorders>
          </w:tcPr>
          <w:p w:rsidR="0076262C" w:rsidRDefault="0076262C" w:rsidP="002940D9">
            <w:pPr>
              <w:jc w:val="center"/>
              <w:rPr>
                <w:lang w:val="en-US"/>
              </w:rPr>
            </w:pPr>
            <w:r>
              <w:object w:dxaOrig="8250" w:dyaOrig="5610">
                <v:shape id="_x0000_i1042" type="#_x0000_t75" style="width:412.5pt;height:280.5pt" o:ole="">
                  <v:imagedata r:id="rId37" o:title=""/>
                </v:shape>
                <o:OLEObject Type="Embed" ProgID="PBrush" ShapeID="_x0000_i1042" DrawAspect="Content" ObjectID="_1594151510" r:id="rId45"/>
              </w:object>
            </w:r>
          </w:p>
        </w:tc>
      </w:tr>
      <w:tr w:rsidR="0076262C" w:rsidRPr="00CB5513" w:rsidTr="002940D9">
        <w:trPr>
          <w:trHeight w:val="251"/>
        </w:trPr>
        <w:tc>
          <w:tcPr>
            <w:tcW w:w="1418" w:type="dxa"/>
            <w:tcBorders>
              <w:top w:val="nil"/>
              <w:left w:val="nil"/>
              <w:bottom w:val="nil"/>
              <w:right w:val="nil"/>
            </w:tcBorders>
          </w:tcPr>
          <w:p w:rsidR="0076262C" w:rsidRDefault="0076262C" w:rsidP="002940D9">
            <w:pPr>
              <w:jc w:val="center"/>
              <w:rPr>
                <w:lang w:val="en-US"/>
              </w:rPr>
            </w:pPr>
          </w:p>
        </w:tc>
        <w:tc>
          <w:tcPr>
            <w:tcW w:w="10326" w:type="dxa"/>
            <w:tcBorders>
              <w:top w:val="nil"/>
              <w:left w:val="nil"/>
              <w:bottom w:val="nil"/>
              <w:right w:val="nil"/>
            </w:tcBorders>
          </w:tcPr>
          <w:p w:rsidR="0076262C" w:rsidRDefault="0076262C" w:rsidP="002940D9">
            <w:pPr>
              <w:rPr>
                <w:lang w:val="en-US"/>
              </w:rPr>
            </w:pPr>
            <w:r>
              <w:rPr>
                <w:lang w:val="en-US"/>
              </w:rPr>
              <w:t xml:space="preserve">Lastly, you’d want to verify if everything is working by going to </w:t>
            </w:r>
            <w:hyperlink r:id="rId46" w:history="1">
              <w:r w:rsidRPr="00EB2AB1">
                <w:rPr>
                  <w:rStyle w:val="Hyperlink"/>
                  <w:lang w:val="en-US"/>
                </w:rPr>
                <w:t>https://vertcoin.easymine.online/miner/YOUR_ADDRESS</w:t>
              </w:r>
            </w:hyperlink>
            <w:r>
              <w:rPr>
                <w:lang w:val="en-US"/>
              </w:rPr>
              <w:t xml:space="preserve"> </w:t>
            </w:r>
            <w:r>
              <w:rPr>
                <w:lang w:val="en-US"/>
              </w:rPr>
              <w:br/>
              <w:t xml:space="preserve">for example: </w:t>
            </w:r>
            <w:hyperlink r:id="rId47" w:history="1">
              <w:r w:rsidRPr="00EB2AB1">
                <w:rPr>
                  <w:rStyle w:val="Hyperlink"/>
                  <w:lang w:val="en-US"/>
                </w:rPr>
                <w:t>https://vertcoin.easymine.online/miner/VgT29UCrpQyJphre4LztiU1qf1cAaA4RNG</w:t>
              </w:r>
            </w:hyperlink>
            <w:r>
              <w:rPr>
                <w:lang w:val="en-US"/>
              </w:rPr>
              <w:t xml:space="preserve"> </w:t>
            </w:r>
            <w:r>
              <w:rPr>
                <w:lang w:val="en-US"/>
              </w:rPr>
              <w:br/>
              <w:t>After a while you should be able to see some shares trickling in, these will eventually result in a payment to your Wallet!</w:t>
            </w:r>
            <w:r>
              <w:rPr>
                <w:lang w:val="en-US"/>
              </w:rPr>
              <w:br/>
            </w:r>
            <w:r>
              <w:rPr>
                <w:lang w:val="en-US"/>
              </w:rPr>
              <w:lastRenderedPageBreak/>
              <w:br/>
              <w:t xml:space="preserve">If you see shares on your miner’s page then you’re officially mining </w:t>
            </w:r>
            <w:proofErr w:type="spellStart"/>
            <w:r>
              <w:rPr>
                <w:lang w:val="en-US"/>
              </w:rPr>
              <w:t>Vertcoin</w:t>
            </w:r>
            <w:proofErr w:type="spellEnd"/>
            <w:r>
              <w:rPr>
                <w:lang w:val="en-US"/>
              </w:rPr>
              <w:t xml:space="preserve">, congratulations! You can now go to </w:t>
            </w:r>
            <w:r w:rsidRPr="00BB4E1E">
              <w:rPr>
                <w:b/>
                <w:lang w:val="en-US"/>
              </w:rPr>
              <w:t>Step 3</w:t>
            </w:r>
            <w:r>
              <w:rPr>
                <w:lang w:val="en-US"/>
              </w:rPr>
              <w:t xml:space="preserve"> to link your </w:t>
            </w:r>
            <w:proofErr w:type="spellStart"/>
            <w:r>
              <w:rPr>
                <w:lang w:val="en-US"/>
              </w:rPr>
              <w:t>Unitus</w:t>
            </w:r>
            <w:proofErr w:type="spellEnd"/>
            <w:r>
              <w:rPr>
                <w:lang w:val="en-US"/>
              </w:rPr>
              <w:t xml:space="preserve"> wallet to your Miner. If you don’t you’ll still be mining both VTC and UIS. The UIS will be stored in your pending rewards until you either add a wallet or become inactive for too long.</w:t>
            </w:r>
          </w:p>
        </w:tc>
      </w:tr>
    </w:tbl>
    <w:p w:rsidR="0076262C" w:rsidRPr="004345CE" w:rsidRDefault="0076262C" w:rsidP="0076262C">
      <w:pPr>
        <w:rPr>
          <w:lang w:val="en-US"/>
        </w:rPr>
      </w:pPr>
    </w:p>
    <w:p w:rsidR="00BD2B0B" w:rsidRDefault="00BD2B0B" w:rsidP="00BD2B0B">
      <w:pPr>
        <w:pStyle w:val="Heading2"/>
        <w:rPr>
          <w:lang w:val="en-US"/>
        </w:rPr>
      </w:pPr>
      <w:bookmarkStart w:id="39" w:name="_Toc520366796"/>
      <w:bookmarkStart w:id="40" w:name="_Toc520389289"/>
      <w:r>
        <w:rPr>
          <w:lang w:val="en-US"/>
        </w:rPr>
        <w:t xml:space="preserve">Step </w:t>
      </w:r>
      <w:r w:rsidR="004474C1">
        <w:rPr>
          <w:lang w:val="en-US"/>
        </w:rPr>
        <w:t>3</w:t>
      </w:r>
      <w:r>
        <w:rPr>
          <w:lang w:val="en-US"/>
        </w:rPr>
        <w:t xml:space="preserve"> – Adding your </w:t>
      </w:r>
      <w:proofErr w:type="spellStart"/>
      <w:r>
        <w:rPr>
          <w:lang w:val="en-US"/>
        </w:rPr>
        <w:t>Unitus</w:t>
      </w:r>
      <w:proofErr w:type="spellEnd"/>
      <w:r>
        <w:rPr>
          <w:lang w:val="en-US"/>
        </w:rPr>
        <w:t xml:space="preserve"> Address to Easy Mine</w:t>
      </w:r>
      <w:bookmarkEnd w:id="39"/>
      <w:bookmarkEnd w:id="40"/>
    </w:p>
    <w:p w:rsidR="0061705F" w:rsidRDefault="00FE2687" w:rsidP="00BD2B0B">
      <w:pPr>
        <w:rPr>
          <w:lang w:val="en-US"/>
        </w:rPr>
      </w:pPr>
      <w:r>
        <w:rPr>
          <w:lang w:val="en-US"/>
        </w:rPr>
        <w:t xml:space="preserve">Next up we want to add our UIS wallet to our </w:t>
      </w:r>
      <w:proofErr w:type="spellStart"/>
      <w:r>
        <w:rPr>
          <w:lang w:val="en-US"/>
        </w:rPr>
        <w:t>EasyMine</w:t>
      </w:r>
      <w:proofErr w:type="spellEnd"/>
      <w:r>
        <w:rPr>
          <w:lang w:val="en-US"/>
        </w:rPr>
        <w:t xml:space="preserve"> page to enable payouts for UIS! We’ll be needing the </w:t>
      </w:r>
      <w:proofErr w:type="spellStart"/>
      <w:r>
        <w:rPr>
          <w:lang w:val="en-US"/>
        </w:rPr>
        <w:t>Unitus</w:t>
      </w:r>
      <w:proofErr w:type="spellEnd"/>
      <w:r>
        <w:rPr>
          <w:lang w:val="en-US"/>
        </w:rPr>
        <w:t xml:space="preserve"> address, the </w:t>
      </w:r>
      <w:proofErr w:type="spellStart"/>
      <w:r>
        <w:rPr>
          <w:lang w:val="en-US"/>
        </w:rPr>
        <w:t>Vertcoin</w:t>
      </w:r>
      <w:proofErr w:type="spellEnd"/>
      <w:r>
        <w:rPr>
          <w:lang w:val="en-US"/>
        </w:rPr>
        <w:t xml:space="preserve"> Wallet and our </w:t>
      </w:r>
      <w:proofErr w:type="spellStart"/>
      <w:r>
        <w:rPr>
          <w:lang w:val="en-US"/>
        </w:rPr>
        <w:t>EasyMine</w:t>
      </w:r>
      <w:proofErr w:type="spellEnd"/>
      <w:r>
        <w:rPr>
          <w:lang w:val="en-US"/>
        </w:rPr>
        <w:t xml:space="preserve"> miner’s page.</w:t>
      </w:r>
      <w:r w:rsidR="007762D7">
        <w:rPr>
          <w:lang w:val="en-US"/>
        </w:rPr>
        <w:t xml:space="preserve"> This guide explains the process from the </w:t>
      </w:r>
      <w:proofErr w:type="spellStart"/>
      <w:r w:rsidR="007762D7">
        <w:rPr>
          <w:lang w:val="en-US"/>
        </w:rPr>
        <w:t>Vertcoin</w:t>
      </w:r>
      <w:proofErr w:type="spellEnd"/>
      <w:r w:rsidR="007762D7">
        <w:rPr>
          <w:lang w:val="en-US"/>
        </w:rPr>
        <w:t xml:space="preserve"> Core Wallet.</w:t>
      </w:r>
      <w:r w:rsidR="00212D30">
        <w:rPr>
          <w:lang w:val="en-US"/>
        </w:rPr>
        <w:t xml:space="preserve"> The process is similar for the other wallets however somethings might look different.</w:t>
      </w:r>
    </w:p>
    <w:p w:rsidR="00F86B34" w:rsidRPr="00F86B34" w:rsidRDefault="00F86B34" w:rsidP="00BD2B0B">
      <w:pPr>
        <w:rPr>
          <w:lang w:val="en-US"/>
        </w:rPr>
      </w:pPr>
      <w:r>
        <w:rPr>
          <w:lang w:val="en-US"/>
        </w:rPr>
        <w:t xml:space="preserve">If you’re using a Ledger as your </w:t>
      </w:r>
      <w:proofErr w:type="spellStart"/>
      <w:r>
        <w:rPr>
          <w:lang w:val="en-US"/>
        </w:rPr>
        <w:t>VertCoin</w:t>
      </w:r>
      <w:proofErr w:type="spellEnd"/>
      <w:r>
        <w:rPr>
          <w:lang w:val="en-US"/>
        </w:rPr>
        <w:t xml:space="preserve"> wallet the signing process is a bit different, you’ll want to skim through the “normal” guide and then read </w:t>
      </w:r>
      <w:r>
        <w:rPr>
          <w:b/>
          <w:lang w:val="en-US"/>
        </w:rPr>
        <w:t>Step 3 A</w:t>
      </w:r>
      <w:r>
        <w:rPr>
          <w:lang w:val="en-US"/>
        </w:rPr>
        <w:t xml:space="preserve"> for Ledger specifics.</w:t>
      </w:r>
    </w:p>
    <w:tbl>
      <w:tblPr>
        <w:tblStyle w:val="TableGrid"/>
        <w:tblW w:w="11744" w:type="dxa"/>
        <w:tblInd w:w="-1423" w:type="dxa"/>
        <w:tblLook w:val="04A0" w:firstRow="1" w:lastRow="0" w:firstColumn="1" w:lastColumn="0" w:noHBand="0" w:noVBand="1"/>
      </w:tblPr>
      <w:tblGrid>
        <w:gridCol w:w="1418"/>
        <w:gridCol w:w="10326"/>
      </w:tblGrid>
      <w:tr w:rsidR="00F407FA" w:rsidTr="007125D6">
        <w:trPr>
          <w:trHeight w:val="251"/>
        </w:trPr>
        <w:tc>
          <w:tcPr>
            <w:tcW w:w="11744" w:type="dxa"/>
            <w:gridSpan w:val="2"/>
            <w:tcBorders>
              <w:top w:val="nil"/>
              <w:left w:val="nil"/>
              <w:bottom w:val="nil"/>
              <w:right w:val="nil"/>
            </w:tcBorders>
          </w:tcPr>
          <w:p w:rsidR="00F407FA" w:rsidRDefault="00FE2687" w:rsidP="002940D9">
            <w:pPr>
              <w:jc w:val="center"/>
              <w:rPr>
                <w:lang w:val="en-US"/>
              </w:rPr>
            </w:pPr>
            <w:r>
              <w:object w:dxaOrig="2790" w:dyaOrig="9630">
                <v:shape id="_x0000_i1043" type="#_x0000_t75" style="width:139.5pt;height:276.75pt" o:ole="">
                  <v:imagedata r:id="rId48" o:title="" croptop="27868f"/>
                </v:shape>
                <o:OLEObject Type="Embed" ProgID="PBrush" ShapeID="_x0000_i1043" DrawAspect="Content" ObjectID="_1594151511" r:id="rId49"/>
              </w:object>
            </w:r>
          </w:p>
        </w:tc>
      </w:tr>
      <w:tr w:rsidR="00F407FA" w:rsidTr="007125D6">
        <w:trPr>
          <w:trHeight w:val="251"/>
        </w:trPr>
        <w:tc>
          <w:tcPr>
            <w:tcW w:w="1418" w:type="dxa"/>
            <w:tcBorders>
              <w:top w:val="nil"/>
              <w:left w:val="nil"/>
              <w:bottom w:val="nil"/>
              <w:right w:val="nil"/>
            </w:tcBorders>
          </w:tcPr>
          <w:p w:rsidR="00F407FA" w:rsidRDefault="00F407FA" w:rsidP="002940D9">
            <w:pPr>
              <w:jc w:val="center"/>
              <w:rPr>
                <w:lang w:val="en-US"/>
              </w:rPr>
            </w:pPr>
          </w:p>
        </w:tc>
        <w:tc>
          <w:tcPr>
            <w:tcW w:w="10326" w:type="dxa"/>
            <w:tcBorders>
              <w:top w:val="nil"/>
              <w:left w:val="nil"/>
              <w:bottom w:val="nil"/>
              <w:right w:val="nil"/>
            </w:tcBorders>
          </w:tcPr>
          <w:p w:rsidR="00F407FA" w:rsidRPr="00FE2687" w:rsidRDefault="00FE2687" w:rsidP="002940D9">
            <w:pPr>
              <w:rPr>
                <w:lang w:val="en-US"/>
              </w:rPr>
            </w:pPr>
            <w:r>
              <w:rPr>
                <w:lang w:val="en-US"/>
              </w:rPr>
              <w:t xml:space="preserve">Under </w:t>
            </w:r>
            <w:r w:rsidRPr="00FE2687">
              <w:rPr>
                <w:b/>
                <w:lang w:val="en-US"/>
              </w:rPr>
              <w:t>“Miner General Information”</w:t>
            </w:r>
            <w:r>
              <w:rPr>
                <w:lang w:val="en-US"/>
              </w:rPr>
              <w:t xml:space="preserve"> locate the blue pencil next to </w:t>
            </w:r>
            <w:r w:rsidRPr="00FE2687">
              <w:rPr>
                <w:b/>
                <w:lang w:val="en-US"/>
              </w:rPr>
              <w:t>“Payout Address”</w:t>
            </w:r>
            <w:r>
              <w:rPr>
                <w:lang w:val="en-US"/>
              </w:rPr>
              <w:t>.</w:t>
            </w:r>
            <w:r w:rsidR="00C13151">
              <w:rPr>
                <w:lang w:val="en-US"/>
              </w:rPr>
              <w:t xml:space="preserve"> </w:t>
            </w:r>
            <w:r>
              <w:rPr>
                <w:lang w:val="en-US"/>
              </w:rPr>
              <w:t xml:space="preserve">This will take you directly to </w:t>
            </w:r>
            <w:r w:rsidRPr="00FE2687">
              <w:rPr>
                <w:lang w:val="en-US"/>
              </w:rPr>
              <w:t>https://vertcoin.easymine.online/settings/YOUR_ADDRESS</w:t>
            </w:r>
            <w:r>
              <w:rPr>
                <w:lang w:val="en-US"/>
              </w:rPr>
              <w:t>, which is where</w:t>
            </w:r>
            <w:r w:rsidR="00C13151">
              <w:rPr>
                <w:lang w:val="en-US"/>
              </w:rPr>
              <w:t xml:space="preserve"> </w:t>
            </w:r>
            <w:r>
              <w:rPr>
                <w:lang w:val="en-US"/>
              </w:rPr>
              <w:t>you can change your account settings. Including your UIS payout address.</w:t>
            </w:r>
          </w:p>
        </w:tc>
      </w:tr>
      <w:tr w:rsidR="00F407FA" w:rsidTr="007125D6">
        <w:trPr>
          <w:trHeight w:val="251"/>
        </w:trPr>
        <w:tc>
          <w:tcPr>
            <w:tcW w:w="11744" w:type="dxa"/>
            <w:gridSpan w:val="2"/>
            <w:tcBorders>
              <w:top w:val="nil"/>
              <w:left w:val="nil"/>
              <w:bottom w:val="nil"/>
              <w:right w:val="nil"/>
            </w:tcBorders>
          </w:tcPr>
          <w:p w:rsidR="00F407FA" w:rsidRDefault="00FE2687" w:rsidP="002940D9">
            <w:pPr>
              <w:jc w:val="center"/>
              <w:rPr>
                <w:lang w:val="en-US"/>
              </w:rPr>
            </w:pPr>
            <w:r>
              <w:rPr>
                <w:noProof/>
              </w:rPr>
              <w:drawing>
                <wp:inline distT="0" distB="0" distL="0" distR="0" wp14:anchorId="516CE6B2" wp14:editId="533C8B64">
                  <wp:extent cx="5731510" cy="1320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20800"/>
                          </a:xfrm>
                          <a:prstGeom prst="rect">
                            <a:avLst/>
                          </a:prstGeom>
                        </pic:spPr>
                      </pic:pic>
                    </a:graphicData>
                  </a:graphic>
                </wp:inline>
              </w:drawing>
            </w:r>
          </w:p>
        </w:tc>
      </w:tr>
      <w:tr w:rsidR="00F407FA" w:rsidTr="007125D6">
        <w:trPr>
          <w:trHeight w:val="251"/>
        </w:trPr>
        <w:tc>
          <w:tcPr>
            <w:tcW w:w="1418" w:type="dxa"/>
            <w:tcBorders>
              <w:top w:val="nil"/>
              <w:left w:val="nil"/>
              <w:bottom w:val="nil"/>
              <w:right w:val="nil"/>
            </w:tcBorders>
          </w:tcPr>
          <w:p w:rsidR="00F407FA" w:rsidRDefault="00F407FA" w:rsidP="002940D9">
            <w:pPr>
              <w:jc w:val="center"/>
              <w:rPr>
                <w:lang w:val="en-US"/>
              </w:rPr>
            </w:pPr>
          </w:p>
        </w:tc>
        <w:tc>
          <w:tcPr>
            <w:tcW w:w="10326" w:type="dxa"/>
            <w:tcBorders>
              <w:top w:val="nil"/>
              <w:left w:val="nil"/>
              <w:bottom w:val="nil"/>
              <w:right w:val="nil"/>
            </w:tcBorders>
          </w:tcPr>
          <w:p w:rsidR="00F407FA" w:rsidRDefault="00FE2687" w:rsidP="002940D9">
            <w:pPr>
              <w:rPr>
                <w:lang w:val="en-US"/>
              </w:rPr>
            </w:pPr>
            <w:r>
              <w:rPr>
                <w:lang w:val="en-US"/>
              </w:rPr>
              <w:t xml:space="preserve">Each time you visit this page it will show you a (newly generated) message that you need to sign with your </w:t>
            </w:r>
            <w:r w:rsidR="00C13151">
              <w:rPr>
                <w:lang w:val="en-US"/>
              </w:rPr>
              <w:t>w</w:t>
            </w:r>
            <w:r>
              <w:rPr>
                <w:lang w:val="en-US"/>
              </w:rPr>
              <w:t xml:space="preserve">allet. Note that it also tells you that you MUST sign it from your miner’s address, this is important as most </w:t>
            </w:r>
            <w:r w:rsidR="00C13151">
              <w:rPr>
                <w:lang w:val="en-US"/>
              </w:rPr>
              <w:t>w</w:t>
            </w:r>
            <w:r>
              <w:rPr>
                <w:lang w:val="en-US"/>
              </w:rPr>
              <w:t xml:space="preserve">allets will automatically generate new addresses (which are all linked together) and you </w:t>
            </w:r>
            <w:proofErr w:type="gramStart"/>
            <w:r>
              <w:rPr>
                <w:lang w:val="en-US"/>
              </w:rPr>
              <w:t>have to</w:t>
            </w:r>
            <w:proofErr w:type="gramEnd"/>
            <w:r>
              <w:rPr>
                <w:lang w:val="en-US"/>
              </w:rPr>
              <w:t xml:space="preserve"> pay attention that you’re using the correct one!</w:t>
            </w:r>
          </w:p>
        </w:tc>
      </w:tr>
      <w:tr w:rsidR="00FB3A97" w:rsidTr="007125D6">
        <w:trPr>
          <w:trHeight w:val="251"/>
        </w:trPr>
        <w:tc>
          <w:tcPr>
            <w:tcW w:w="11744" w:type="dxa"/>
            <w:gridSpan w:val="2"/>
            <w:tcBorders>
              <w:top w:val="nil"/>
              <w:left w:val="nil"/>
              <w:bottom w:val="nil"/>
              <w:right w:val="nil"/>
            </w:tcBorders>
          </w:tcPr>
          <w:p w:rsidR="00FB3A97" w:rsidRDefault="00FB3A97" w:rsidP="002940D9">
            <w:pPr>
              <w:jc w:val="center"/>
              <w:rPr>
                <w:lang w:val="en-US"/>
              </w:rPr>
            </w:pPr>
            <w:r>
              <w:rPr>
                <w:noProof/>
              </w:rPr>
              <w:lastRenderedPageBreak/>
              <w:drawing>
                <wp:inline distT="0" distB="0" distL="0" distR="0" wp14:anchorId="560A6BF2" wp14:editId="21AF0BAB">
                  <wp:extent cx="5731510" cy="3028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28950"/>
                          </a:xfrm>
                          <a:prstGeom prst="rect">
                            <a:avLst/>
                          </a:prstGeom>
                        </pic:spPr>
                      </pic:pic>
                    </a:graphicData>
                  </a:graphic>
                </wp:inline>
              </w:drawing>
            </w:r>
          </w:p>
        </w:tc>
      </w:tr>
      <w:tr w:rsidR="00FB3A97" w:rsidTr="007125D6">
        <w:trPr>
          <w:trHeight w:val="251"/>
        </w:trPr>
        <w:tc>
          <w:tcPr>
            <w:tcW w:w="1418" w:type="dxa"/>
            <w:tcBorders>
              <w:top w:val="nil"/>
              <w:left w:val="nil"/>
              <w:bottom w:val="nil"/>
              <w:right w:val="nil"/>
            </w:tcBorders>
          </w:tcPr>
          <w:p w:rsidR="00FB3A97" w:rsidRDefault="00FB3A97" w:rsidP="002940D9">
            <w:pPr>
              <w:jc w:val="center"/>
              <w:rPr>
                <w:lang w:val="en-US"/>
              </w:rPr>
            </w:pPr>
          </w:p>
        </w:tc>
        <w:tc>
          <w:tcPr>
            <w:tcW w:w="10326" w:type="dxa"/>
            <w:tcBorders>
              <w:top w:val="nil"/>
              <w:left w:val="nil"/>
              <w:bottom w:val="nil"/>
              <w:right w:val="nil"/>
            </w:tcBorders>
          </w:tcPr>
          <w:p w:rsidR="00FB3A97" w:rsidRDefault="005E0BA2" w:rsidP="002940D9">
            <w:pPr>
              <w:rPr>
                <w:lang w:val="en-US"/>
              </w:rPr>
            </w:pPr>
            <w:r>
              <w:rPr>
                <w:lang w:val="en-US"/>
              </w:rPr>
              <w:t>At the bottom of the page you’ll find all the settings you can change. In the very last field you want to paste your UIS address. Before pressing “Save Changes” we’ll first have to sign the actual message</w:t>
            </w:r>
            <w:r w:rsidR="00C13151">
              <w:rPr>
                <w:lang w:val="en-US"/>
              </w:rPr>
              <w:t xml:space="preserve"> </w:t>
            </w:r>
            <w:r>
              <w:rPr>
                <w:lang w:val="en-US"/>
              </w:rPr>
              <w:t>that we mentioned earlier.</w:t>
            </w:r>
          </w:p>
        </w:tc>
      </w:tr>
      <w:tr w:rsidR="00FB3A97" w:rsidTr="007125D6">
        <w:trPr>
          <w:trHeight w:val="251"/>
        </w:trPr>
        <w:tc>
          <w:tcPr>
            <w:tcW w:w="11744" w:type="dxa"/>
            <w:gridSpan w:val="2"/>
            <w:tcBorders>
              <w:top w:val="nil"/>
              <w:left w:val="nil"/>
              <w:bottom w:val="nil"/>
              <w:right w:val="nil"/>
            </w:tcBorders>
          </w:tcPr>
          <w:p w:rsidR="00FB3A97" w:rsidRDefault="00DB7C26" w:rsidP="002940D9">
            <w:pPr>
              <w:jc w:val="center"/>
              <w:rPr>
                <w:lang w:val="en-US"/>
              </w:rPr>
            </w:pPr>
            <w:r>
              <w:object w:dxaOrig="10050" w:dyaOrig="8265">
                <v:shape id="_x0000_i1044" type="#_x0000_t75" style="width:451.5pt;height:371.25pt" o:ole="">
                  <v:imagedata r:id="rId52" o:title=""/>
                </v:shape>
                <o:OLEObject Type="Embed" ProgID="PBrush" ShapeID="_x0000_i1044" DrawAspect="Content" ObjectID="_1594151512" r:id="rId53"/>
              </w:object>
            </w:r>
          </w:p>
        </w:tc>
      </w:tr>
      <w:tr w:rsidR="00FB3A97" w:rsidTr="007125D6">
        <w:trPr>
          <w:trHeight w:val="251"/>
        </w:trPr>
        <w:tc>
          <w:tcPr>
            <w:tcW w:w="1418" w:type="dxa"/>
            <w:tcBorders>
              <w:top w:val="nil"/>
              <w:left w:val="nil"/>
              <w:bottom w:val="nil"/>
              <w:right w:val="nil"/>
            </w:tcBorders>
          </w:tcPr>
          <w:p w:rsidR="00FB3A97" w:rsidRDefault="00FB3A97" w:rsidP="002940D9">
            <w:pPr>
              <w:jc w:val="center"/>
              <w:rPr>
                <w:lang w:val="en-US"/>
              </w:rPr>
            </w:pPr>
          </w:p>
        </w:tc>
        <w:tc>
          <w:tcPr>
            <w:tcW w:w="10326" w:type="dxa"/>
            <w:tcBorders>
              <w:top w:val="nil"/>
              <w:left w:val="nil"/>
              <w:bottom w:val="nil"/>
              <w:right w:val="nil"/>
            </w:tcBorders>
          </w:tcPr>
          <w:p w:rsidR="00FB3A97" w:rsidRDefault="00DB7C26" w:rsidP="002940D9">
            <w:pPr>
              <w:rPr>
                <w:lang w:val="en-US"/>
              </w:rPr>
            </w:pPr>
            <w:r>
              <w:rPr>
                <w:lang w:val="en-US"/>
              </w:rPr>
              <w:t xml:space="preserve">This is where we need to switch back to the </w:t>
            </w:r>
            <w:proofErr w:type="spellStart"/>
            <w:r>
              <w:rPr>
                <w:lang w:val="en-US"/>
              </w:rPr>
              <w:t>Vertcoin</w:t>
            </w:r>
            <w:proofErr w:type="spellEnd"/>
            <w:r>
              <w:rPr>
                <w:lang w:val="en-US"/>
              </w:rPr>
              <w:t xml:space="preserve"> Core Wallet. And navigate to “Sign message”</w:t>
            </w:r>
          </w:p>
        </w:tc>
      </w:tr>
      <w:tr w:rsidR="00FB3A97" w:rsidTr="007125D6">
        <w:trPr>
          <w:trHeight w:val="251"/>
        </w:trPr>
        <w:tc>
          <w:tcPr>
            <w:tcW w:w="11744" w:type="dxa"/>
            <w:gridSpan w:val="2"/>
            <w:tcBorders>
              <w:top w:val="nil"/>
              <w:left w:val="nil"/>
              <w:bottom w:val="nil"/>
              <w:right w:val="nil"/>
            </w:tcBorders>
          </w:tcPr>
          <w:p w:rsidR="00FB3A97" w:rsidRDefault="00DF2796" w:rsidP="002940D9">
            <w:pPr>
              <w:jc w:val="center"/>
              <w:rPr>
                <w:lang w:val="en-US"/>
              </w:rPr>
            </w:pPr>
            <w:r>
              <w:object w:dxaOrig="10530" w:dyaOrig="7035">
                <v:shape id="_x0000_i1045" type="#_x0000_t75" style="width:451.5pt;height:301.5pt" o:ole="">
                  <v:imagedata r:id="rId54" o:title=""/>
                </v:shape>
                <o:OLEObject Type="Embed" ProgID="PBrush" ShapeID="_x0000_i1045" DrawAspect="Content" ObjectID="_1594151513" r:id="rId55"/>
              </w:object>
            </w:r>
          </w:p>
        </w:tc>
      </w:tr>
      <w:tr w:rsidR="00FB3A97" w:rsidTr="00DD1E1F">
        <w:trPr>
          <w:trHeight w:val="251"/>
        </w:trPr>
        <w:tc>
          <w:tcPr>
            <w:tcW w:w="1418" w:type="dxa"/>
            <w:tcBorders>
              <w:top w:val="nil"/>
              <w:left w:val="nil"/>
              <w:bottom w:val="nil"/>
              <w:right w:val="nil"/>
            </w:tcBorders>
          </w:tcPr>
          <w:p w:rsidR="00FB3A97" w:rsidRDefault="00FB3A97" w:rsidP="002940D9">
            <w:pPr>
              <w:jc w:val="center"/>
              <w:rPr>
                <w:lang w:val="en-US"/>
              </w:rPr>
            </w:pPr>
          </w:p>
        </w:tc>
        <w:tc>
          <w:tcPr>
            <w:tcW w:w="10326" w:type="dxa"/>
            <w:tcBorders>
              <w:top w:val="nil"/>
              <w:left w:val="nil"/>
              <w:bottom w:val="nil"/>
              <w:right w:val="nil"/>
            </w:tcBorders>
          </w:tcPr>
          <w:p w:rsidR="00FB3A97" w:rsidRDefault="00DF2796" w:rsidP="002940D9">
            <w:pPr>
              <w:rPr>
                <w:lang w:val="en-US"/>
              </w:rPr>
            </w:pPr>
            <w:r>
              <w:rPr>
                <w:lang w:val="en-US"/>
              </w:rPr>
              <w:t>Choose or paste the correct address in the first field and paste the message in the second. After pressing “Sign Message” a signature will be generated at the bottom. You’ll need to copy this string</w:t>
            </w:r>
            <w:r w:rsidR="00C13151">
              <w:rPr>
                <w:lang w:val="en-US"/>
              </w:rPr>
              <w:t xml:space="preserve"> </w:t>
            </w:r>
            <w:r>
              <w:rPr>
                <w:lang w:val="en-US"/>
              </w:rPr>
              <w:t>and paste it in the correct field on the “Change Account Settings” page and hit “Save Changes”.</w:t>
            </w:r>
          </w:p>
        </w:tc>
      </w:tr>
      <w:tr w:rsidR="00FB3A97" w:rsidTr="00DD1E1F">
        <w:trPr>
          <w:trHeight w:val="251"/>
        </w:trPr>
        <w:tc>
          <w:tcPr>
            <w:tcW w:w="11744" w:type="dxa"/>
            <w:gridSpan w:val="2"/>
            <w:tcBorders>
              <w:top w:val="nil"/>
              <w:left w:val="nil"/>
              <w:bottom w:val="nil"/>
              <w:right w:val="nil"/>
            </w:tcBorders>
          </w:tcPr>
          <w:p w:rsidR="00FB3A97" w:rsidRDefault="00141EEA" w:rsidP="002940D9">
            <w:pPr>
              <w:jc w:val="center"/>
              <w:rPr>
                <w:lang w:val="en-US"/>
              </w:rPr>
            </w:pPr>
            <w:r>
              <w:object w:dxaOrig="8250" w:dyaOrig="3630">
                <v:shape id="_x0000_i1046" type="#_x0000_t75" style="width:412.5pt;height:181.5pt" o:ole="">
                  <v:imagedata r:id="rId56" o:title=""/>
                </v:shape>
                <o:OLEObject Type="Embed" ProgID="PBrush" ShapeID="_x0000_i1046" DrawAspect="Content" ObjectID="_1594151514" r:id="rId57"/>
              </w:object>
            </w:r>
          </w:p>
        </w:tc>
      </w:tr>
      <w:tr w:rsidR="00FB3A97" w:rsidTr="00DD1E1F">
        <w:trPr>
          <w:trHeight w:val="251"/>
        </w:trPr>
        <w:tc>
          <w:tcPr>
            <w:tcW w:w="1418" w:type="dxa"/>
            <w:tcBorders>
              <w:top w:val="nil"/>
              <w:left w:val="nil"/>
              <w:bottom w:val="nil"/>
              <w:right w:val="nil"/>
            </w:tcBorders>
          </w:tcPr>
          <w:p w:rsidR="00FB3A97" w:rsidRDefault="00FB3A97" w:rsidP="002940D9">
            <w:pPr>
              <w:jc w:val="center"/>
              <w:rPr>
                <w:lang w:val="en-US"/>
              </w:rPr>
            </w:pPr>
          </w:p>
        </w:tc>
        <w:tc>
          <w:tcPr>
            <w:tcW w:w="10326" w:type="dxa"/>
            <w:tcBorders>
              <w:top w:val="nil"/>
              <w:left w:val="nil"/>
              <w:bottom w:val="nil"/>
              <w:right w:val="nil"/>
            </w:tcBorders>
          </w:tcPr>
          <w:p w:rsidR="00FB3A97" w:rsidRDefault="00141EEA" w:rsidP="002940D9">
            <w:pPr>
              <w:rPr>
                <w:lang w:val="en-US"/>
              </w:rPr>
            </w:pPr>
            <w:r>
              <w:rPr>
                <w:lang w:val="en-US"/>
              </w:rPr>
              <w:t xml:space="preserve">After a while you should be able to see the changes take effect on your Miner’s Page. It will take some time </w:t>
            </w:r>
            <w:r w:rsidR="00C13151">
              <w:rPr>
                <w:lang w:val="en-US"/>
              </w:rPr>
              <w:t>b</w:t>
            </w:r>
            <w:r>
              <w:rPr>
                <w:lang w:val="en-US"/>
              </w:rPr>
              <w:t>efore your UIS address is validated. However, once it is you’ll start receiving UIS payouts!</w:t>
            </w:r>
          </w:p>
          <w:p w:rsidR="00D2704C" w:rsidRDefault="00D2704C" w:rsidP="002940D9">
            <w:pPr>
              <w:rPr>
                <w:lang w:val="en-US"/>
              </w:rPr>
            </w:pPr>
          </w:p>
          <w:p w:rsidR="00D2704C" w:rsidRDefault="00D2704C" w:rsidP="002940D9">
            <w:pPr>
              <w:rPr>
                <w:lang w:val="en-US"/>
              </w:rPr>
            </w:pPr>
            <w:r>
              <w:rPr>
                <w:lang w:val="en-US"/>
              </w:rPr>
              <w:t>Congratulations you’ve successfully set up your miner, VTC and UIS wallets!</w:t>
            </w:r>
          </w:p>
        </w:tc>
      </w:tr>
    </w:tbl>
    <w:p w:rsidR="00061FFE" w:rsidRDefault="00061FFE" w:rsidP="00061FFE">
      <w:pPr>
        <w:rPr>
          <w:lang w:val="en-US"/>
        </w:rPr>
      </w:pPr>
    </w:p>
    <w:p w:rsidR="00061FFE" w:rsidRDefault="00061FFE" w:rsidP="00061FFE">
      <w:pPr>
        <w:pStyle w:val="Heading3"/>
        <w:rPr>
          <w:lang w:val="en-US"/>
        </w:rPr>
      </w:pPr>
      <w:bookmarkStart w:id="41" w:name="_Toc520389290"/>
      <w:bookmarkStart w:id="42" w:name="OLE_LINK30"/>
      <w:r>
        <w:rPr>
          <w:lang w:val="en-US"/>
        </w:rPr>
        <w:t>3 A –Ledger specific steps</w:t>
      </w:r>
      <w:bookmarkEnd w:id="41"/>
    </w:p>
    <w:p w:rsidR="00F14ABC" w:rsidRPr="00F14ABC" w:rsidRDefault="00F14ABC" w:rsidP="00F14ABC">
      <w:pPr>
        <w:pStyle w:val="ListParagraph"/>
        <w:rPr>
          <w:lang w:val="en-US"/>
        </w:rPr>
      </w:pPr>
      <w:r>
        <w:rPr>
          <w:lang w:val="en-US"/>
        </w:rPr>
        <w:t>When mining directly to a Ledger wallet the process of signing messages is a tiny bit different. The main idea is of course very similar, however the Ledger generates a larger message padded with some reiterated data which must be removed.</w:t>
      </w:r>
      <w:r>
        <w:rPr>
          <w:lang w:val="en-US"/>
        </w:rPr>
        <w:br/>
      </w:r>
      <w:bookmarkEnd w:id="42"/>
      <w:r>
        <w:rPr>
          <w:lang w:val="en-US"/>
        </w:rPr>
        <w:br/>
      </w:r>
      <w:r w:rsidRPr="0076699D">
        <w:rPr>
          <w:b/>
          <w:lang w:val="en-US"/>
        </w:rPr>
        <w:t xml:space="preserve">Also a side note, if you’re mining directly to the Ledger. Please use a high payout threshold, this </w:t>
      </w:r>
      <w:r w:rsidRPr="0076699D">
        <w:rPr>
          <w:b/>
          <w:lang w:val="en-US"/>
        </w:rPr>
        <w:lastRenderedPageBreak/>
        <w:t xml:space="preserve">will make </w:t>
      </w:r>
      <w:proofErr w:type="gramStart"/>
      <w:r w:rsidRPr="0076699D">
        <w:rPr>
          <w:b/>
          <w:lang w:val="en-US"/>
        </w:rPr>
        <w:t>it</w:t>
      </w:r>
      <w:proofErr w:type="gramEnd"/>
      <w:r w:rsidRPr="0076699D">
        <w:rPr>
          <w:b/>
          <w:lang w:val="en-US"/>
        </w:rPr>
        <w:t xml:space="preserve"> so you only receive a single payout per day. This will help alleviate the amount of traffic that Ledger </w:t>
      </w:r>
      <w:proofErr w:type="gramStart"/>
      <w:r w:rsidRPr="0076699D">
        <w:rPr>
          <w:b/>
          <w:lang w:val="en-US"/>
        </w:rPr>
        <w:t>has to</w:t>
      </w:r>
      <w:proofErr w:type="gramEnd"/>
      <w:r w:rsidRPr="0076699D">
        <w:rPr>
          <w:b/>
          <w:lang w:val="en-US"/>
        </w:rPr>
        <w:t xml:space="preserve"> process!</w:t>
      </w:r>
    </w:p>
    <w:tbl>
      <w:tblPr>
        <w:tblStyle w:val="TableGrid"/>
        <w:tblW w:w="1174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0326"/>
      </w:tblGrid>
      <w:tr w:rsidR="001B66F9" w:rsidTr="00940EE1">
        <w:trPr>
          <w:trHeight w:val="251"/>
        </w:trPr>
        <w:tc>
          <w:tcPr>
            <w:tcW w:w="11744" w:type="dxa"/>
            <w:gridSpan w:val="2"/>
          </w:tcPr>
          <w:bookmarkStart w:id="43" w:name="OLE_LINK16"/>
          <w:bookmarkStart w:id="44" w:name="_Hlk520368637"/>
          <w:p w:rsidR="001B66F9" w:rsidRDefault="00F14ABC" w:rsidP="002940D9">
            <w:pPr>
              <w:jc w:val="center"/>
              <w:rPr>
                <w:lang w:val="en-US"/>
              </w:rPr>
            </w:pPr>
            <w:r>
              <w:object w:dxaOrig="5400" w:dyaOrig="5190">
                <v:shape id="_x0000_i1047" type="#_x0000_t75" style="width:270pt;height:259.5pt" o:ole="">
                  <v:imagedata r:id="rId58" o:title=""/>
                </v:shape>
                <o:OLEObject Type="Embed" ProgID="PBrush" ShapeID="_x0000_i1047" DrawAspect="Content" ObjectID="_1594151515" r:id="rId59"/>
              </w:object>
            </w:r>
          </w:p>
        </w:tc>
      </w:tr>
      <w:tr w:rsidR="001B66F9" w:rsidTr="00940EE1">
        <w:trPr>
          <w:trHeight w:val="251"/>
        </w:trPr>
        <w:tc>
          <w:tcPr>
            <w:tcW w:w="1418" w:type="dxa"/>
          </w:tcPr>
          <w:p w:rsidR="001B66F9" w:rsidRDefault="001B66F9" w:rsidP="002940D9">
            <w:pPr>
              <w:jc w:val="center"/>
              <w:rPr>
                <w:lang w:val="en-US"/>
              </w:rPr>
            </w:pPr>
          </w:p>
        </w:tc>
        <w:tc>
          <w:tcPr>
            <w:tcW w:w="10326" w:type="dxa"/>
          </w:tcPr>
          <w:p w:rsidR="001B66F9" w:rsidRDefault="00712572" w:rsidP="002940D9">
            <w:pPr>
              <w:rPr>
                <w:lang w:val="en-US"/>
              </w:rPr>
            </w:pPr>
            <w:r>
              <w:rPr>
                <w:lang w:val="en-US"/>
              </w:rPr>
              <w:t xml:space="preserve">After opening your VTC wallet on your Ledger, navigate to </w:t>
            </w:r>
            <w:r w:rsidRPr="00712572">
              <w:rPr>
                <w:b/>
                <w:lang w:val="en-US"/>
              </w:rPr>
              <w:t>Settings</w:t>
            </w:r>
            <w:r>
              <w:rPr>
                <w:lang w:val="en-US"/>
              </w:rPr>
              <w:t xml:space="preserve"> and open </w:t>
            </w:r>
            <w:r w:rsidRPr="00712572">
              <w:rPr>
                <w:b/>
                <w:lang w:val="en-US"/>
              </w:rPr>
              <w:t>Tools</w:t>
            </w:r>
            <w:r>
              <w:rPr>
                <w:lang w:val="en-US"/>
              </w:rPr>
              <w:t>.</w:t>
            </w:r>
          </w:p>
        </w:tc>
      </w:tr>
      <w:tr w:rsidR="001B66F9" w:rsidTr="00940EE1">
        <w:trPr>
          <w:trHeight w:val="251"/>
        </w:trPr>
        <w:tc>
          <w:tcPr>
            <w:tcW w:w="11744" w:type="dxa"/>
            <w:gridSpan w:val="2"/>
          </w:tcPr>
          <w:p w:rsidR="001B66F9" w:rsidRDefault="00F14ABC" w:rsidP="002940D9">
            <w:pPr>
              <w:jc w:val="center"/>
              <w:rPr>
                <w:lang w:val="en-US"/>
              </w:rPr>
            </w:pPr>
            <w:r>
              <w:object w:dxaOrig="6750" w:dyaOrig="8460">
                <v:shape id="_x0000_i1048" type="#_x0000_t75" style="width:337.5pt;height:423pt" o:ole="">
                  <v:imagedata r:id="rId60" o:title=""/>
                </v:shape>
                <o:OLEObject Type="Embed" ProgID="PBrush" ShapeID="_x0000_i1048" DrawAspect="Content" ObjectID="_1594151516" r:id="rId61"/>
              </w:object>
            </w:r>
          </w:p>
        </w:tc>
      </w:tr>
      <w:tr w:rsidR="001B66F9" w:rsidTr="00940EE1">
        <w:trPr>
          <w:trHeight w:val="251"/>
        </w:trPr>
        <w:tc>
          <w:tcPr>
            <w:tcW w:w="1418" w:type="dxa"/>
          </w:tcPr>
          <w:p w:rsidR="001B66F9" w:rsidRDefault="001B66F9" w:rsidP="002940D9">
            <w:pPr>
              <w:jc w:val="center"/>
              <w:rPr>
                <w:lang w:val="en-US"/>
              </w:rPr>
            </w:pPr>
          </w:p>
        </w:tc>
        <w:tc>
          <w:tcPr>
            <w:tcW w:w="10326" w:type="dxa"/>
          </w:tcPr>
          <w:p w:rsidR="001B66F9" w:rsidRDefault="00712572" w:rsidP="002940D9">
            <w:pPr>
              <w:rPr>
                <w:lang w:val="en-US"/>
              </w:rPr>
            </w:pPr>
            <w:r>
              <w:rPr>
                <w:lang w:val="en-US"/>
              </w:rPr>
              <w:t xml:space="preserve">From this menu go to </w:t>
            </w:r>
            <w:r w:rsidRPr="00712572">
              <w:rPr>
                <w:b/>
                <w:lang w:val="en-US"/>
              </w:rPr>
              <w:t>“Sign message”</w:t>
            </w:r>
          </w:p>
        </w:tc>
      </w:tr>
      <w:bookmarkEnd w:id="43"/>
      <w:tr w:rsidR="00F14ABC" w:rsidTr="00940EE1">
        <w:trPr>
          <w:trHeight w:val="251"/>
        </w:trPr>
        <w:tc>
          <w:tcPr>
            <w:tcW w:w="11744" w:type="dxa"/>
            <w:gridSpan w:val="2"/>
          </w:tcPr>
          <w:p w:rsidR="00F14ABC" w:rsidRDefault="00F14ABC" w:rsidP="00F14ABC">
            <w:pPr>
              <w:jc w:val="center"/>
              <w:rPr>
                <w:lang w:val="en-US"/>
              </w:rPr>
            </w:pPr>
            <w:r>
              <w:object w:dxaOrig="6600" w:dyaOrig="5340">
                <v:shape id="_x0000_i1049" type="#_x0000_t75" style="width:330pt;height:267pt" o:ole="">
                  <v:imagedata r:id="rId62" o:title=""/>
                </v:shape>
                <o:OLEObject Type="Embed" ProgID="PBrush" ShapeID="_x0000_i1049" DrawAspect="Content" ObjectID="_1594151517" r:id="rId63"/>
              </w:object>
            </w:r>
          </w:p>
        </w:tc>
      </w:tr>
      <w:tr w:rsidR="00F14ABC" w:rsidTr="00940EE1">
        <w:trPr>
          <w:trHeight w:val="251"/>
        </w:trPr>
        <w:tc>
          <w:tcPr>
            <w:tcW w:w="1418" w:type="dxa"/>
          </w:tcPr>
          <w:p w:rsidR="00F14ABC" w:rsidRDefault="00F14ABC" w:rsidP="002940D9">
            <w:pPr>
              <w:jc w:val="center"/>
              <w:rPr>
                <w:lang w:val="en-US"/>
              </w:rPr>
            </w:pPr>
          </w:p>
        </w:tc>
        <w:tc>
          <w:tcPr>
            <w:tcW w:w="10326" w:type="dxa"/>
          </w:tcPr>
          <w:p w:rsidR="00F14ABC" w:rsidRPr="00712572" w:rsidRDefault="00712572" w:rsidP="002940D9">
            <w:pPr>
              <w:rPr>
                <w:lang w:val="en-US"/>
              </w:rPr>
            </w:pPr>
            <w:r>
              <w:rPr>
                <w:lang w:val="en-US"/>
              </w:rPr>
              <w:t xml:space="preserve">Now in this step it is very </w:t>
            </w:r>
            <w:r>
              <w:rPr>
                <w:b/>
                <w:lang w:val="en-US"/>
              </w:rPr>
              <w:t>IMPORTANT</w:t>
            </w:r>
            <w:r>
              <w:rPr>
                <w:lang w:val="en-US"/>
              </w:rPr>
              <w:t xml:space="preserve"> to select the correct address from the dropdown menu. Then copy the message from your </w:t>
            </w:r>
            <w:proofErr w:type="spellStart"/>
            <w:r>
              <w:rPr>
                <w:lang w:val="en-US"/>
              </w:rPr>
              <w:t>EasyMine</w:t>
            </w:r>
            <w:proofErr w:type="spellEnd"/>
            <w:r>
              <w:rPr>
                <w:lang w:val="en-US"/>
              </w:rPr>
              <w:t xml:space="preserve"> miner’s page and press Sign.</w:t>
            </w:r>
          </w:p>
        </w:tc>
      </w:tr>
      <w:tr w:rsidR="00F14ABC" w:rsidTr="00940EE1">
        <w:trPr>
          <w:trHeight w:val="251"/>
        </w:trPr>
        <w:tc>
          <w:tcPr>
            <w:tcW w:w="11744" w:type="dxa"/>
            <w:gridSpan w:val="2"/>
          </w:tcPr>
          <w:p w:rsidR="00F14ABC" w:rsidRDefault="00F14ABC" w:rsidP="00F14ABC">
            <w:pPr>
              <w:jc w:val="center"/>
              <w:rPr>
                <w:lang w:val="en-US"/>
              </w:rPr>
            </w:pPr>
            <w:r>
              <w:object w:dxaOrig="6600" w:dyaOrig="4620">
                <v:shape id="_x0000_i1050" type="#_x0000_t75" style="width:330pt;height:231pt" o:ole="">
                  <v:imagedata r:id="rId64" o:title=""/>
                </v:shape>
                <o:OLEObject Type="Embed" ProgID="PBrush" ShapeID="_x0000_i1050" DrawAspect="Content" ObjectID="_1594151518" r:id="rId65"/>
              </w:object>
            </w:r>
          </w:p>
        </w:tc>
      </w:tr>
      <w:tr w:rsidR="00F14ABC" w:rsidTr="00940EE1">
        <w:trPr>
          <w:trHeight w:val="251"/>
        </w:trPr>
        <w:tc>
          <w:tcPr>
            <w:tcW w:w="1418" w:type="dxa"/>
          </w:tcPr>
          <w:p w:rsidR="00F14ABC" w:rsidRDefault="00F14ABC" w:rsidP="002940D9">
            <w:pPr>
              <w:jc w:val="center"/>
              <w:rPr>
                <w:lang w:val="en-US"/>
              </w:rPr>
            </w:pPr>
          </w:p>
        </w:tc>
        <w:tc>
          <w:tcPr>
            <w:tcW w:w="10326" w:type="dxa"/>
          </w:tcPr>
          <w:p w:rsidR="00F14ABC" w:rsidRPr="002730A3" w:rsidRDefault="00712572" w:rsidP="002940D9">
            <w:pPr>
              <w:rPr>
                <w:lang w:val="en-US"/>
              </w:rPr>
            </w:pPr>
            <w:r>
              <w:rPr>
                <w:lang w:val="en-US"/>
              </w:rPr>
              <w:t>After a short moment you’ll be presented with the signed message.</w:t>
            </w:r>
            <w:r w:rsidR="002730A3">
              <w:rPr>
                <w:lang w:val="en-US"/>
              </w:rPr>
              <w:t xml:space="preserve"> You’ll see some headers to increase readability and some repetitions of the original message and your wallet’s address. </w:t>
            </w:r>
            <w:r w:rsidR="0078683D">
              <w:rPr>
                <w:lang w:val="en-US"/>
              </w:rPr>
              <w:t>However,</w:t>
            </w:r>
            <w:r w:rsidR="002730A3">
              <w:rPr>
                <w:lang w:val="en-US"/>
              </w:rPr>
              <w:t xml:space="preserve"> on </w:t>
            </w:r>
            <w:proofErr w:type="spellStart"/>
            <w:r w:rsidR="002730A3">
              <w:rPr>
                <w:lang w:val="en-US"/>
              </w:rPr>
              <w:t>EasyMine</w:t>
            </w:r>
            <w:proofErr w:type="spellEnd"/>
            <w:r w:rsidR="002730A3">
              <w:rPr>
                <w:lang w:val="en-US"/>
              </w:rPr>
              <w:t xml:space="preserve"> we’re only interested in the actual signature, which is the part left readable in the above image. So</w:t>
            </w:r>
            <w:r w:rsidR="002730A3">
              <w:rPr>
                <w:lang w:val="en-US"/>
              </w:rPr>
              <w:br/>
            </w:r>
            <w:proofErr w:type="spellStart"/>
            <w:r w:rsidR="002730A3">
              <w:rPr>
                <w:b/>
                <w:lang w:val="en-US"/>
              </w:rPr>
              <w:t>IKWIwcg</w:t>
            </w:r>
            <w:proofErr w:type="spellEnd"/>
            <w:r w:rsidR="002730A3">
              <w:rPr>
                <w:b/>
                <w:lang w:val="en-US"/>
              </w:rPr>
              <w:t>…</w:t>
            </w:r>
            <w:proofErr w:type="spellStart"/>
            <w:r w:rsidR="002730A3">
              <w:rPr>
                <w:b/>
                <w:lang w:val="en-US"/>
              </w:rPr>
              <w:t>LsNXDA</w:t>
            </w:r>
            <w:proofErr w:type="spellEnd"/>
            <w:r w:rsidR="002730A3">
              <w:rPr>
                <w:b/>
                <w:lang w:val="en-US"/>
              </w:rPr>
              <w:t>=</w:t>
            </w:r>
            <w:r w:rsidR="002730A3">
              <w:rPr>
                <w:lang w:val="en-US"/>
              </w:rPr>
              <w:t xml:space="preserve">. </w:t>
            </w:r>
          </w:p>
        </w:tc>
      </w:tr>
      <w:bookmarkEnd w:id="44"/>
    </w:tbl>
    <w:p w:rsidR="001B66F9" w:rsidRPr="001B66F9" w:rsidRDefault="001B66F9" w:rsidP="001B66F9">
      <w:pPr>
        <w:rPr>
          <w:lang w:val="en-US"/>
        </w:rPr>
      </w:pPr>
    </w:p>
    <w:p w:rsidR="00BD2B0B" w:rsidRDefault="004474C1" w:rsidP="00BD2B0B">
      <w:pPr>
        <w:pStyle w:val="Heading2"/>
        <w:rPr>
          <w:lang w:val="en-US"/>
        </w:rPr>
      </w:pPr>
      <w:bookmarkStart w:id="45" w:name="_Toc520366797"/>
      <w:bookmarkStart w:id="46" w:name="_Toc520389291"/>
      <w:r>
        <w:rPr>
          <w:lang w:val="en-US"/>
        </w:rPr>
        <w:t>Step 4</w:t>
      </w:r>
      <w:r w:rsidR="00BD2B0B">
        <w:rPr>
          <w:lang w:val="en-US"/>
        </w:rPr>
        <w:t xml:space="preserve"> – Bonus: How to OC your GPU</w:t>
      </w:r>
      <w:bookmarkEnd w:id="45"/>
      <w:bookmarkEnd w:id="46"/>
    </w:p>
    <w:p w:rsidR="00BD2B0B" w:rsidRDefault="00383223" w:rsidP="00BD2B0B">
      <w:pPr>
        <w:rPr>
          <w:lang w:val="en-US"/>
        </w:rPr>
      </w:pPr>
      <w:r>
        <w:rPr>
          <w:lang w:val="en-US"/>
        </w:rPr>
        <w:t xml:space="preserve">There </w:t>
      </w:r>
      <w:r w:rsidR="0078683D">
        <w:rPr>
          <w:lang w:val="en-US"/>
        </w:rPr>
        <w:t>are</w:t>
      </w:r>
      <w:r>
        <w:rPr>
          <w:lang w:val="en-US"/>
        </w:rPr>
        <w:t xml:space="preserve"> many ways of overclocking your GPUs. </w:t>
      </w:r>
      <w:r w:rsidR="0078683D">
        <w:rPr>
          <w:lang w:val="en-US"/>
        </w:rPr>
        <w:t>If you’re on a windows system one of the easiest methods of safely overclocking is with the help of MSI Afterburner. This tool allows you to change your GPU settings within a (relatively very) safe range and monitor temperatures as you go.</w:t>
      </w:r>
    </w:p>
    <w:p w:rsidR="0078683D" w:rsidRDefault="0078683D" w:rsidP="00BD2B0B">
      <w:pPr>
        <w:rPr>
          <w:lang w:val="en-US"/>
        </w:rPr>
      </w:pPr>
      <w:proofErr w:type="gramStart"/>
      <w:r>
        <w:rPr>
          <w:lang w:val="en-US"/>
        </w:rPr>
        <w:t>Each and every</w:t>
      </w:r>
      <w:proofErr w:type="gramEnd"/>
      <w:r>
        <w:rPr>
          <w:lang w:val="en-US"/>
        </w:rPr>
        <w:t xml:space="preserve"> GPU will behave different, there are several guides for your GPUs architecture, type and even specific brands. However, note that two Asus GTX 1060 DUAL 3GB may still behave very </w:t>
      </w:r>
      <w:r>
        <w:rPr>
          <w:lang w:val="en-US"/>
        </w:rPr>
        <w:lastRenderedPageBreak/>
        <w:t xml:space="preserve">differently even though they are the “same” card. Usually large differences only occur in the same type of cards if different memory types were used. However, it is still possible that two </w:t>
      </w:r>
      <w:proofErr w:type="gramStart"/>
      <w:r>
        <w:rPr>
          <w:lang w:val="en-US"/>
        </w:rPr>
        <w:t>EXACTLY the same</w:t>
      </w:r>
      <w:proofErr w:type="gramEnd"/>
      <w:r>
        <w:rPr>
          <w:lang w:val="en-US"/>
        </w:rPr>
        <w:t xml:space="preserve"> </w:t>
      </w:r>
      <w:proofErr w:type="spellStart"/>
      <w:r>
        <w:rPr>
          <w:lang w:val="en-US"/>
        </w:rPr>
        <w:t>specced</w:t>
      </w:r>
      <w:proofErr w:type="spellEnd"/>
      <w:r>
        <w:rPr>
          <w:lang w:val="en-US"/>
        </w:rPr>
        <w:t xml:space="preserve"> cards behave different. </w:t>
      </w:r>
      <w:proofErr w:type="gramStart"/>
      <w:r>
        <w:rPr>
          <w:lang w:val="en-US"/>
        </w:rPr>
        <w:t>So</w:t>
      </w:r>
      <w:proofErr w:type="gramEnd"/>
      <w:r>
        <w:rPr>
          <w:lang w:val="en-US"/>
        </w:rPr>
        <w:t xml:space="preserve"> keep this in the back of your head when you’re </w:t>
      </w:r>
      <w:proofErr w:type="spellStart"/>
      <w:r>
        <w:rPr>
          <w:lang w:val="en-US"/>
        </w:rPr>
        <w:t>OCing</w:t>
      </w:r>
      <w:proofErr w:type="spellEnd"/>
      <w:r>
        <w:rPr>
          <w:lang w:val="en-US"/>
        </w:rPr>
        <w:t xml:space="preserve"> your rig!</w:t>
      </w:r>
    </w:p>
    <w:p w:rsidR="0020706B" w:rsidRDefault="0020706B" w:rsidP="00BD2B0B">
      <w:pPr>
        <w:rPr>
          <w:lang w:val="en-US"/>
        </w:rPr>
      </w:pPr>
      <w:r>
        <w:rPr>
          <w:lang w:val="en-US"/>
        </w:rPr>
        <w:t xml:space="preserve">Your goal </w:t>
      </w:r>
      <w:r w:rsidR="006A1FB8">
        <w:rPr>
          <w:lang w:val="en-US"/>
        </w:rPr>
        <w:t xml:space="preserve">when overclocking may differ based on your electricity cost, if you have a very low price then it might be in your best interest to increase your </w:t>
      </w:r>
      <w:proofErr w:type="spellStart"/>
      <w:r w:rsidR="006A1FB8">
        <w:rPr>
          <w:lang w:val="en-US"/>
        </w:rPr>
        <w:t>hashrate</w:t>
      </w:r>
      <w:proofErr w:type="spellEnd"/>
      <w:r w:rsidR="006A1FB8">
        <w:rPr>
          <w:lang w:val="en-US"/>
        </w:rPr>
        <w:t xml:space="preserve"> as much as possible. </w:t>
      </w:r>
      <w:r w:rsidR="00CC4B1F">
        <w:rPr>
          <w:lang w:val="en-US"/>
        </w:rPr>
        <w:t xml:space="preserve">If not, you’ll want to strike a balance between power consumption and </w:t>
      </w:r>
      <w:proofErr w:type="spellStart"/>
      <w:r w:rsidR="00CC4B1F">
        <w:rPr>
          <w:lang w:val="en-US"/>
        </w:rPr>
        <w:t>hashrate</w:t>
      </w:r>
      <w:proofErr w:type="spellEnd"/>
      <w:r w:rsidR="00CC4B1F">
        <w:rPr>
          <w:lang w:val="en-US"/>
        </w:rPr>
        <w:t>.</w:t>
      </w:r>
    </w:p>
    <w:p w:rsidR="002940D9" w:rsidRDefault="002940D9" w:rsidP="002940D9">
      <w:pPr>
        <w:pStyle w:val="Heading3"/>
        <w:rPr>
          <w:lang w:val="en-US"/>
        </w:rPr>
      </w:pPr>
      <w:bookmarkStart w:id="47" w:name="_Toc520389292"/>
      <w:bookmarkStart w:id="48" w:name="OLE_LINK34"/>
      <w:bookmarkStart w:id="49" w:name="OLE_LINK35"/>
      <w:r>
        <w:rPr>
          <w:lang w:val="en-US"/>
        </w:rPr>
        <w:t>4 A – Setting up MSI Afterburner</w:t>
      </w:r>
      <w:bookmarkEnd w:id="47"/>
    </w:p>
    <w:p w:rsidR="002940D9" w:rsidRPr="002940D9" w:rsidRDefault="002940D9" w:rsidP="002940D9">
      <w:pPr>
        <w:pStyle w:val="ListParagraph"/>
        <w:rPr>
          <w:lang w:val="en-US"/>
        </w:rPr>
      </w:pPr>
      <w:r>
        <w:rPr>
          <w:lang w:val="en-US"/>
        </w:rPr>
        <w:t xml:space="preserve">You’ll want to download the latest version of Afterburner from MSI, which you can find over at </w:t>
      </w:r>
      <w:hyperlink r:id="rId66" w:history="1">
        <w:r w:rsidRPr="005B1F80">
          <w:rPr>
            <w:rStyle w:val="Hyperlink"/>
            <w:lang w:val="en-US"/>
          </w:rPr>
          <w:t>https://www.msi.com/page/afterburner</w:t>
        </w:r>
      </w:hyperlink>
      <w:r>
        <w:rPr>
          <w:lang w:val="en-US"/>
        </w:rPr>
        <w:t xml:space="preserve">. This tool will allow you to make changes to the core frequency, memory frequency and power limits. (You can change more, but we’ll try to keep the guide short and concise). </w:t>
      </w:r>
      <w:bookmarkEnd w:id="48"/>
      <w:bookmarkEnd w:id="49"/>
      <w:r>
        <w:rPr>
          <w:lang w:val="en-US"/>
        </w:rPr>
        <w:br/>
      </w:r>
    </w:p>
    <w:tbl>
      <w:tblPr>
        <w:tblStyle w:val="TableGrid"/>
        <w:tblW w:w="1174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0326"/>
      </w:tblGrid>
      <w:tr w:rsidR="002940D9" w:rsidTr="002940D9">
        <w:trPr>
          <w:trHeight w:val="251"/>
        </w:trPr>
        <w:tc>
          <w:tcPr>
            <w:tcW w:w="11744" w:type="dxa"/>
            <w:gridSpan w:val="2"/>
          </w:tcPr>
          <w:p w:rsidR="002940D9" w:rsidRDefault="002940D9" w:rsidP="002940D9">
            <w:pPr>
              <w:jc w:val="center"/>
              <w:rPr>
                <w:lang w:val="en-US"/>
              </w:rPr>
            </w:pPr>
            <w:r>
              <w:object w:dxaOrig="11760" w:dyaOrig="8100">
                <v:shape id="_x0000_i1051" type="#_x0000_t75" style="width:450.75pt;height:310.5pt" o:ole="">
                  <v:imagedata r:id="rId67" o:title=""/>
                </v:shape>
                <o:OLEObject Type="Embed" ProgID="PBrush" ShapeID="_x0000_i1051" DrawAspect="Content" ObjectID="_1594151519" r:id="rId68"/>
              </w:object>
            </w:r>
          </w:p>
        </w:tc>
      </w:tr>
      <w:tr w:rsidR="002940D9" w:rsidTr="002940D9">
        <w:trPr>
          <w:trHeight w:val="251"/>
        </w:trPr>
        <w:tc>
          <w:tcPr>
            <w:tcW w:w="1418" w:type="dxa"/>
          </w:tcPr>
          <w:p w:rsidR="002940D9" w:rsidRDefault="002940D9" w:rsidP="002940D9">
            <w:pPr>
              <w:jc w:val="center"/>
              <w:rPr>
                <w:lang w:val="en-US"/>
              </w:rPr>
            </w:pPr>
          </w:p>
        </w:tc>
        <w:tc>
          <w:tcPr>
            <w:tcW w:w="10326" w:type="dxa"/>
          </w:tcPr>
          <w:p w:rsidR="002940D9" w:rsidRDefault="002940D9" w:rsidP="002940D9">
            <w:pPr>
              <w:rPr>
                <w:lang w:val="en-US"/>
              </w:rPr>
            </w:pPr>
            <w:r>
              <w:rPr>
                <w:lang w:val="en-US"/>
              </w:rPr>
              <w:t xml:space="preserve">When you first launch </w:t>
            </w:r>
            <w:proofErr w:type="gramStart"/>
            <w:r>
              <w:rPr>
                <w:lang w:val="en-US"/>
              </w:rPr>
              <w:t>Afterburner</w:t>
            </w:r>
            <w:proofErr w:type="gramEnd"/>
            <w:r>
              <w:rPr>
                <w:lang w:val="en-US"/>
              </w:rPr>
              <w:t xml:space="preserve"> it will look something like this.</w:t>
            </w:r>
            <w:r w:rsidR="00D538B3">
              <w:rPr>
                <w:lang w:val="en-US"/>
              </w:rPr>
              <w:t xml:space="preserve"> In the center you see some sliders. </w:t>
            </w:r>
            <w:r w:rsidR="001748BD">
              <w:rPr>
                <w:lang w:val="en-US"/>
              </w:rPr>
              <w:t>The top slider (Core Voltage) is usually greyed out by default and for this tutorial we’re not going to use it anyway.</w:t>
            </w:r>
            <w:r w:rsidR="001748BD">
              <w:rPr>
                <w:lang w:val="en-US"/>
              </w:rPr>
              <w:br/>
            </w:r>
            <w:r w:rsidR="001748BD">
              <w:rPr>
                <w:lang w:val="en-US"/>
              </w:rPr>
              <w:br/>
              <w:t>The remaining sliders should be rather clear what they do. The Power and Temperature Limits, well they are the maximum power/temp the card may draw/reach until the software will step in and reduce the OC. The Core and Memory clock are the respective clock frequencies it will try to use when on full load.</w:t>
            </w:r>
            <w:r w:rsidR="001748BD">
              <w:rPr>
                <w:lang w:val="en-US"/>
              </w:rPr>
              <w:br/>
            </w:r>
            <w:r w:rsidR="001748BD">
              <w:rPr>
                <w:lang w:val="en-US"/>
              </w:rPr>
              <w:br/>
              <w:t xml:space="preserve">This means that if you’ve put in a too high OC then your GPU will start to throttle itself because it either goes above your set Power or Temperature limit. </w:t>
            </w:r>
            <w:proofErr w:type="gramStart"/>
            <w:r w:rsidR="00E57B9F">
              <w:rPr>
                <w:lang w:val="en-US"/>
              </w:rPr>
              <w:t>So</w:t>
            </w:r>
            <w:proofErr w:type="gramEnd"/>
            <w:r w:rsidR="00E57B9F">
              <w:rPr>
                <w:lang w:val="en-US"/>
              </w:rPr>
              <w:t xml:space="preserve"> if you see your frequencies jumping all over the place in the left circle when mining then you either have to increase your limits or decrease your overclocks.</w:t>
            </w:r>
          </w:p>
        </w:tc>
      </w:tr>
    </w:tbl>
    <w:p w:rsidR="002940D9" w:rsidRDefault="002940D9" w:rsidP="002940D9">
      <w:pPr>
        <w:pStyle w:val="ListParagraph"/>
        <w:rPr>
          <w:lang w:val="en-US"/>
        </w:rPr>
      </w:pPr>
    </w:p>
    <w:p w:rsidR="002E3057" w:rsidRDefault="002E3057" w:rsidP="002E3057">
      <w:pPr>
        <w:pStyle w:val="Heading3"/>
        <w:rPr>
          <w:lang w:val="en-US"/>
        </w:rPr>
      </w:pPr>
      <w:bookmarkStart w:id="50" w:name="_Toc520389293"/>
      <w:r>
        <w:rPr>
          <w:lang w:val="en-US"/>
        </w:rPr>
        <w:lastRenderedPageBreak/>
        <w:t>4 B – Settings for Lyra2rev2</w:t>
      </w:r>
      <w:bookmarkEnd w:id="50"/>
    </w:p>
    <w:p w:rsidR="001868BA" w:rsidRDefault="002E3057" w:rsidP="001868BA">
      <w:pPr>
        <w:pStyle w:val="ListParagraph"/>
        <w:rPr>
          <w:lang w:val="en-US"/>
        </w:rPr>
      </w:pPr>
      <w:r>
        <w:rPr>
          <w:lang w:val="en-US"/>
        </w:rPr>
        <w:t xml:space="preserve">For every mining algorithm the hardware requirements are different and thus benefit differently from different OC settings. </w:t>
      </w:r>
      <w:r w:rsidR="00412811">
        <w:rPr>
          <w:lang w:val="en-US"/>
        </w:rPr>
        <w:t>As there are a lot of factors that our out of our control that affect the effectiveness of certain settings we can only give rules of thumb.</w:t>
      </w:r>
      <w:r w:rsidR="00412811">
        <w:rPr>
          <w:lang w:val="en-US"/>
        </w:rPr>
        <w:br/>
      </w:r>
      <w:r w:rsidR="00412811">
        <w:rPr>
          <w:lang w:val="en-US"/>
        </w:rPr>
        <w:br/>
        <w:t>Lyra2rev2 (the algorithm used for VTC) is very heavy on the core side and very light on the memory side. Therefore, it is in your interest to increase the core clock frequency by as much as possible and the memory clock not so much. I personally tend to decrease the Power Limit to 70% to decrease the power draw, making my rigs more efficient (more hashes/Watt).</w:t>
      </w:r>
      <w:r w:rsidR="00412811">
        <w:rPr>
          <w:lang w:val="en-US"/>
        </w:rPr>
        <w:br/>
      </w:r>
      <w:r w:rsidR="00412811">
        <w:rPr>
          <w:lang w:val="en-US"/>
        </w:rPr>
        <w:br/>
        <w:t xml:space="preserve">In my experience my </w:t>
      </w:r>
      <w:proofErr w:type="spellStart"/>
      <w:r w:rsidR="00412811">
        <w:rPr>
          <w:lang w:val="en-US"/>
        </w:rPr>
        <w:t>hashrate</w:t>
      </w:r>
      <w:proofErr w:type="spellEnd"/>
      <w:r w:rsidR="00412811">
        <w:rPr>
          <w:lang w:val="en-US"/>
        </w:rPr>
        <w:t xml:space="preserve"> isn’t affected by dropping the memory clock by a couple of 100 </w:t>
      </w:r>
      <w:proofErr w:type="spellStart"/>
      <w:r w:rsidR="00412811">
        <w:rPr>
          <w:lang w:val="en-US"/>
        </w:rPr>
        <w:t>MHz.</w:t>
      </w:r>
      <w:proofErr w:type="spellEnd"/>
      <w:r w:rsidR="00412811">
        <w:rPr>
          <w:lang w:val="en-US"/>
        </w:rPr>
        <w:t xml:space="preserve"> </w:t>
      </w:r>
      <w:proofErr w:type="gramStart"/>
      <w:r w:rsidR="00412811">
        <w:rPr>
          <w:lang w:val="en-US"/>
        </w:rPr>
        <w:t>So</w:t>
      </w:r>
      <w:proofErr w:type="gramEnd"/>
      <w:r w:rsidR="00412811">
        <w:rPr>
          <w:lang w:val="en-US"/>
        </w:rPr>
        <w:t xml:space="preserve"> decrease the memory clock, this slightly decreases the power draw thus making it possible to increase the core clock by a little bit more. How to balance this is something you’ll have to test by small increments (during an extensive period) to see what works best for your setup.</w:t>
      </w:r>
      <w:r w:rsidR="000E6275">
        <w:rPr>
          <w:lang w:val="en-US"/>
        </w:rPr>
        <w:t xml:space="preserve"> It is important to work in small steps, as your system might crash when taking large steps at once.</w:t>
      </w:r>
    </w:p>
    <w:tbl>
      <w:tblPr>
        <w:tblStyle w:val="TableGrid"/>
        <w:tblW w:w="1174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0326"/>
      </w:tblGrid>
      <w:tr w:rsidR="006776D3" w:rsidTr="006A7CF4">
        <w:trPr>
          <w:trHeight w:val="251"/>
        </w:trPr>
        <w:tc>
          <w:tcPr>
            <w:tcW w:w="11744" w:type="dxa"/>
            <w:gridSpan w:val="2"/>
          </w:tcPr>
          <w:p w:rsidR="006776D3" w:rsidRDefault="0013016F" w:rsidP="007069E5">
            <w:pPr>
              <w:jc w:val="center"/>
              <w:rPr>
                <w:lang w:val="en-US"/>
              </w:rPr>
            </w:pPr>
            <w:r>
              <w:object w:dxaOrig="14685" w:dyaOrig="7680">
                <v:shape id="_x0000_i1060" type="#_x0000_t75" style="width:450.75pt;height:235.5pt" o:ole="">
                  <v:imagedata r:id="rId69" o:title=""/>
                </v:shape>
                <o:OLEObject Type="Embed" ProgID="PBrush" ShapeID="_x0000_i1060" DrawAspect="Content" ObjectID="_1594151520" r:id="rId70"/>
              </w:object>
            </w:r>
          </w:p>
        </w:tc>
      </w:tr>
      <w:tr w:rsidR="006776D3" w:rsidTr="006A7CF4">
        <w:trPr>
          <w:trHeight w:val="251"/>
        </w:trPr>
        <w:tc>
          <w:tcPr>
            <w:tcW w:w="1418" w:type="dxa"/>
          </w:tcPr>
          <w:p w:rsidR="006776D3" w:rsidRDefault="006776D3" w:rsidP="007069E5">
            <w:pPr>
              <w:jc w:val="center"/>
              <w:rPr>
                <w:lang w:val="en-US"/>
              </w:rPr>
            </w:pPr>
          </w:p>
        </w:tc>
        <w:tc>
          <w:tcPr>
            <w:tcW w:w="10326" w:type="dxa"/>
          </w:tcPr>
          <w:p w:rsidR="006776D3" w:rsidRPr="006A7CF4" w:rsidRDefault="006776D3" w:rsidP="007069E5">
            <w:pPr>
              <w:rPr>
                <w:b/>
                <w:lang w:val="en-US"/>
              </w:rPr>
            </w:pPr>
            <w:r w:rsidRPr="006A7CF4">
              <w:rPr>
                <w:b/>
                <w:lang w:val="en-US"/>
              </w:rPr>
              <w:t>Default OC</w:t>
            </w:r>
          </w:p>
        </w:tc>
      </w:tr>
      <w:tr w:rsidR="006776D3" w:rsidTr="006A7CF4">
        <w:trPr>
          <w:trHeight w:val="251"/>
        </w:trPr>
        <w:tc>
          <w:tcPr>
            <w:tcW w:w="11744" w:type="dxa"/>
            <w:gridSpan w:val="2"/>
          </w:tcPr>
          <w:p w:rsidR="006776D3" w:rsidRDefault="00A4312D" w:rsidP="006776D3">
            <w:pPr>
              <w:jc w:val="center"/>
              <w:rPr>
                <w:lang w:val="en-US"/>
              </w:rPr>
            </w:pPr>
            <w:r>
              <w:object w:dxaOrig="14685" w:dyaOrig="7680">
                <v:shape id="_x0000_i1063" type="#_x0000_t75" style="width:450.75pt;height:235.5pt" o:ole="">
                  <v:imagedata r:id="rId71" o:title=""/>
                </v:shape>
                <o:OLEObject Type="Embed" ProgID="PBrush" ShapeID="_x0000_i1063" DrawAspect="Content" ObjectID="_1594151521" r:id="rId72"/>
              </w:object>
            </w:r>
          </w:p>
        </w:tc>
      </w:tr>
      <w:tr w:rsidR="006776D3" w:rsidTr="006A7CF4">
        <w:trPr>
          <w:trHeight w:val="251"/>
        </w:trPr>
        <w:tc>
          <w:tcPr>
            <w:tcW w:w="1418" w:type="dxa"/>
          </w:tcPr>
          <w:p w:rsidR="006776D3" w:rsidRDefault="006776D3" w:rsidP="007069E5">
            <w:pPr>
              <w:jc w:val="center"/>
              <w:rPr>
                <w:lang w:val="en-US"/>
              </w:rPr>
            </w:pPr>
          </w:p>
        </w:tc>
        <w:tc>
          <w:tcPr>
            <w:tcW w:w="10326" w:type="dxa"/>
          </w:tcPr>
          <w:p w:rsidR="006776D3" w:rsidRDefault="006420A7" w:rsidP="007069E5">
            <w:pPr>
              <w:rPr>
                <w:lang w:val="en-US"/>
              </w:rPr>
            </w:pPr>
            <w:r w:rsidRPr="006A7CF4">
              <w:rPr>
                <w:b/>
                <w:lang w:val="en-US"/>
              </w:rPr>
              <w:t>PL 70%, Core +150 and Mem -500</w:t>
            </w:r>
            <w:r w:rsidR="00B07BE9">
              <w:rPr>
                <w:lang w:val="en-US"/>
              </w:rPr>
              <w:br/>
              <w:t xml:space="preserve">Note that the </w:t>
            </w:r>
            <w:proofErr w:type="spellStart"/>
            <w:r w:rsidR="00B07BE9">
              <w:rPr>
                <w:lang w:val="en-US"/>
              </w:rPr>
              <w:t>hashrate</w:t>
            </w:r>
            <w:proofErr w:type="spellEnd"/>
            <w:r w:rsidR="00B07BE9">
              <w:rPr>
                <w:lang w:val="en-US"/>
              </w:rPr>
              <w:t xml:space="preserve"> is </w:t>
            </w:r>
            <w:r w:rsidR="00241AC9">
              <w:rPr>
                <w:lang w:val="en-US"/>
              </w:rPr>
              <w:t>marginally higher</w:t>
            </w:r>
            <w:r w:rsidR="00B07BE9">
              <w:rPr>
                <w:lang w:val="en-US"/>
              </w:rPr>
              <w:t xml:space="preserve"> than with default settings, however </w:t>
            </w:r>
            <w:r w:rsidR="0013016F">
              <w:rPr>
                <w:lang w:val="en-US"/>
              </w:rPr>
              <w:t>we’re also consuming 30% less energy. Saving on the electricity cost, heat production and wear/tear of the GPU.</w:t>
            </w:r>
            <w:r w:rsidR="00241AC9">
              <w:rPr>
                <w:lang w:val="en-US"/>
              </w:rPr>
              <w:t xml:space="preserve"> </w:t>
            </w:r>
            <w:proofErr w:type="gramStart"/>
            <w:r w:rsidR="00241AC9">
              <w:rPr>
                <w:lang w:val="en-US"/>
              </w:rPr>
              <w:t>So</w:t>
            </w:r>
            <w:proofErr w:type="gramEnd"/>
            <w:r w:rsidR="00241AC9">
              <w:rPr>
                <w:lang w:val="en-US"/>
              </w:rPr>
              <w:t xml:space="preserve"> this is a win-win situation. Same revenue, less costs what else is there to wish for?</w:t>
            </w:r>
          </w:p>
        </w:tc>
      </w:tr>
      <w:tr w:rsidR="006776D3" w:rsidTr="006A7CF4">
        <w:trPr>
          <w:trHeight w:val="251"/>
        </w:trPr>
        <w:tc>
          <w:tcPr>
            <w:tcW w:w="11744" w:type="dxa"/>
            <w:gridSpan w:val="2"/>
          </w:tcPr>
          <w:p w:rsidR="006776D3" w:rsidRDefault="00B83B26" w:rsidP="006776D3">
            <w:pPr>
              <w:jc w:val="center"/>
              <w:rPr>
                <w:lang w:val="en-US"/>
              </w:rPr>
            </w:pPr>
            <w:r>
              <w:object w:dxaOrig="14685" w:dyaOrig="7680">
                <v:shape id="_x0000_i1065" type="#_x0000_t75" style="width:450.75pt;height:235.5pt" o:ole="">
                  <v:imagedata r:id="rId73" o:title=""/>
                </v:shape>
                <o:OLEObject Type="Embed" ProgID="PBrush" ShapeID="_x0000_i1065" DrawAspect="Content" ObjectID="_1594151522" r:id="rId74"/>
              </w:object>
            </w:r>
          </w:p>
        </w:tc>
      </w:tr>
      <w:tr w:rsidR="00B83B26" w:rsidTr="006A7CF4">
        <w:trPr>
          <w:trHeight w:val="251"/>
        </w:trPr>
        <w:tc>
          <w:tcPr>
            <w:tcW w:w="1418" w:type="dxa"/>
          </w:tcPr>
          <w:p w:rsidR="00B83B26" w:rsidRDefault="00B83B26" w:rsidP="00B83B26">
            <w:pPr>
              <w:jc w:val="center"/>
              <w:rPr>
                <w:lang w:val="en-US"/>
              </w:rPr>
            </w:pPr>
          </w:p>
        </w:tc>
        <w:tc>
          <w:tcPr>
            <w:tcW w:w="10326" w:type="dxa"/>
          </w:tcPr>
          <w:p w:rsidR="00B83B26" w:rsidRDefault="00B83B26" w:rsidP="00B83B26">
            <w:pPr>
              <w:rPr>
                <w:lang w:val="en-US"/>
              </w:rPr>
            </w:pPr>
            <w:r w:rsidRPr="006A7CF4">
              <w:rPr>
                <w:b/>
                <w:lang w:val="en-US"/>
              </w:rPr>
              <w:t xml:space="preserve">PL 70%, Core +150 and </w:t>
            </w:r>
            <w:r w:rsidRPr="006A7CF4">
              <w:rPr>
                <w:b/>
                <w:lang w:val="en-US"/>
              </w:rPr>
              <w:t>default Memory</w:t>
            </w:r>
            <w:r>
              <w:rPr>
                <w:lang w:val="en-US"/>
              </w:rPr>
              <w:br/>
            </w:r>
            <w:r w:rsidR="0098120E">
              <w:rPr>
                <w:lang w:val="en-US"/>
              </w:rPr>
              <w:t xml:space="preserve">It might surprise you that the </w:t>
            </w:r>
            <w:proofErr w:type="spellStart"/>
            <w:r w:rsidR="0098120E">
              <w:rPr>
                <w:lang w:val="en-US"/>
              </w:rPr>
              <w:t>hashrate</w:t>
            </w:r>
            <w:proofErr w:type="spellEnd"/>
            <w:r w:rsidR="0098120E">
              <w:rPr>
                <w:lang w:val="en-US"/>
              </w:rPr>
              <w:t xml:space="preserve"> drops with a higher memory clock (default is higher than -500). The reason for this is that the GPU used in this example is hitting the Power level because the memory isn’t underclocked. Therefore, it throttles itself. As this differs for </w:t>
            </w:r>
            <w:proofErr w:type="gramStart"/>
            <w:r w:rsidR="0098120E">
              <w:rPr>
                <w:lang w:val="en-US"/>
              </w:rPr>
              <w:t>each and every</w:t>
            </w:r>
            <w:proofErr w:type="gramEnd"/>
            <w:r w:rsidR="0098120E">
              <w:rPr>
                <w:lang w:val="en-US"/>
              </w:rPr>
              <w:t xml:space="preserve"> GPU you want to do some extensive testing yourself. But as a rule of thumb for Lyra2re2 you want to increase the core clock and decrease the memory clock. Good luck tuning your system!</w:t>
            </w:r>
          </w:p>
        </w:tc>
      </w:tr>
    </w:tbl>
    <w:p w:rsidR="006776D3" w:rsidRPr="006776D3" w:rsidRDefault="006776D3" w:rsidP="006776D3">
      <w:pPr>
        <w:rPr>
          <w:lang w:val="en-US"/>
        </w:rPr>
      </w:pPr>
    </w:p>
    <w:sectPr w:rsidR="006776D3" w:rsidRPr="006776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D60"/>
    <w:rsid w:val="00025A79"/>
    <w:rsid w:val="000363D5"/>
    <w:rsid w:val="00056380"/>
    <w:rsid w:val="00061FFE"/>
    <w:rsid w:val="000B0A6F"/>
    <w:rsid w:val="000D5767"/>
    <w:rsid w:val="000D7C52"/>
    <w:rsid w:val="000E6275"/>
    <w:rsid w:val="000F69E1"/>
    <w:rsid w:val="000F6E49"/>
    <w:rsid w:val="00111383"/>
    <w:rsid w:val="0013016F"/>
    <w:rsid w:val="00141EEA"/>
    <w:rsid w:val="001711AA"/>
    <w:rsid w:val="001748BD"/>
    <w:rsid w:val="00174D0C"/>
    <w:rsid w:val="0018280A"/>
    <w:rsid w:val="001868BA"/>
    <w:rsid w:val="001920EA"/>
    <w:rsid w:val="001A52A4"/>
    <w:rsid w:val="001B66F9"/>
    <w:rsid w:val="001C0BCE"/>
    <w:rsid w:val="001C15A8"/>
    <w:rsid w:val="001F0D0B"/>
    <w:rsid w:val="001F54DE"/>
    <w:rsid w:val="0020706B"/>
    <w:rsid w:val="00212D30"/>
    <w:rsid w:val="00240129"/>
    <w:rsid w:val="00241AC9"/>
    <w:rsid w:val="00256DC0"/>
    <w:rsid w:val="0027144C"/>
    <w:rsid w:val="002730A3"/>
    <w:rsid w:val="00285694"/>
    <w:rsid w:val="00287EC0"/>
    <w:rsid w:val="002940D9"/>
    <w:rsid w:val="002C7E00"/>
    <w:rsid w:val="002D5BCE"/>
    <w:rsid w:val="002E3057"/>
    <w:rsid w:val="002E3803"/>
    <w:rsid w:val="00345A12"/>
    <w:rsid w:val="00346D7A"/>
    <w:rsid w:val="00381E5A"/>
    <w:rsid w:val="00383223"/>
    <w:rsid w:val="003D6A1E"/>
    <w:rsid w:val="003E1CAF"/>
    <w:rsid w:val="00412811"/>
    <w:rsid w:val="004345CE"/>
    <w:rsid w:val="004474C1"/>
    <w:rsid w:val="00463981"/>
    <w:rsid w:val="00474F3A"/>
    <w:rsid w:val="00497232"/>
    <w:rsid w:val="004A1C6D"/>
    <w:rsid w:val="004D7F49"/>
    <w:rsid w:val="004F5419"/>
    <w:rsid w:val="00574063"/>
    <w:rsid w:val="005B4670"/>
    <w:rsid w:val="005D28E6"/>
    <w:rsid w:val="005D6C2A"/>
    <w:rsid w:val="005E032F"/>
    <w:rsid w:val="005E0BA2"/>
    <w:rsid w:val="005E31E2"/>
    <w:rsid w:val="0061705F"/>
    <w:rsid w:val="00621DFF"/>
    <w:rsid w:val="006241D4"/>
    <w:rsid w:val="006420A7"/>
    <w:rsid w:val="00654D60"/>
    <w:rsid w:val="00664FE7"/>
    <w:rsid w:val="006776D3"/>
    <w:rsid w:val="006A1FB8"/>
    <w:rsid w:val="006A7CF4"/>
    <w:rsid w:val="00712572"/>
    <w:rsid w:val="007125D6"/>
    <w:rsid w:val="00731482"/>
    <w:rsid w:val="0076262C"/>
    <w:rsid w:val="0076699D"/>
    <w:rsid w:val="007762D7"/>
    <w:rsid w:val="00776B00"/>
    <w:rsid w:val="0078683D"/>
    <w:rsid w:val="00792094"/>
    <w:rsid w:val="007F0AE8"/>
    <w:rsid w:val="00801386"/>
    <w:rsid w:val="00812F5A"/>
    <w:rsid w:val="008643F1"/>
    <w:rsid w:val="00880534"/>
    <w:rsid w:val="00886606"/>
    <w:rsid w:val="008A0142"/>
    <w:rsid w:val="00936132"/>
    <w:rsid w:val="00940EE1"/>
    <w:rsid w:val="00953A4F"/>
    <w:rsid w:val="009745C7"/>
    <w:rsid w:val="0098120E"/>
    <w:rsid w:val="009B0536"/>
    <w:rsid w:val="009B53CB"/>
    <w:rsid w:val="009B617D"/>
    <w:rsid w:val="00A15C98"/>
    <w:rsid w:val="00A35E34"/>
    <w:rsid w:val="00A4312D"/>
    <w:rsid w:val="00A50F00"/>
    <w:rsid w:val="00AA46C8"/>
    <w:rsid w:val="00AD7FC8"/>
    <w:rsid w:val="00B07BE9"/>
    <w:rsid w:val="00B31C3A"/>
    <w:rsid w:val="00B34E0F"/>
    <w:rsid w:val="00B36B75"/>
    <w:rsid w:val="00B83B26"/>
    <w:rsid w:val="00BA4EEB"/>
    <w:rsid w:val="00BB4E1E"/>
    <w:rsid w:val="00BD2B0B"/>
    <w:rsid w:val="00C13151"/>
    <w:rsid w:val="00C163F1"/>
    <w:rsid w:val="00C21380"/>
    <w:rsid w:val="00C6680B"/>
    <w:rsid w:val="00C67F1A"/>
    <w:rsid w:val="00C70AAD"/>
    <w:rsid w:val="00C84B70"/>
    <w:rsid w:val="00C964C1"/>
    <w:rsid w:val="00CA0E73"/>
    <w:rsid w:val="00CB4FE7"/>
    <w:rsid w:val="00CB5513"/>
    <w:rsid w:val="00CC4B1F"/>
    <w:rsid w:val="00CF3EF9"/>
    <w:rsid w:val="00D07F3A"/>
    <w:rsid w:val="00D2704C"/>
    <w:rsid w:val="00D538B3"/>
    <w:rsid w:val="00D652FB"/>
    <w:rsid w:val="00D76BD4"/>
    <w:rsid w:val="00DB7C26"/>
    <w:rsid w:val="00DD1E1F"/>
    <w:rsid w:val="00DE09A2"/>
    <w:rsid w:val="00DE28CA"/>
    <w:rsid w:val="00DF2796"/>
    <w:rsid w:val="00E00470"/>
    <w:rsid w:val="00E01ED2"/>
    <w:rsid w:val="00E56B4B"/>
    <w:rsid w:val="00E57B9F"/>
    <w:rsid w:val="00E60547"/>
    <w:rsid w:val="00E65181"/>
    <w:rsid w:val="00E847A7"/>
    <w:rsid w:val="00EC291C"/>
    <w:rsid w:val="00EE4AF0"/>
    <w:rsid w:val="00F12F8D"/>
    <w:rsid w:val="00F14ABC"/>
    <w:rsid w:val="00F16EDF"/>
    <w:rsid w:val="00F407FA"/>
    <w:rsid w:val="00F47F68"/>
    <w:rsid w:val="00F86B34"/>
    <w:rsid w:val="00F92F3C"/>
    <w:rsid w:val="00FB3A97"/>
    <w:rsid w:val="00FE268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C110"/>
  <w15:chartTrackingRefBased/>
  <w15:docId w15:val="{1A495FAA-3010-41C6-9293-B91206C13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057"/>
  </w:style>
  <w:style w:type="paragraph" w:styleId="Heading1">
    <w:name w:val="heading 1"/>
    <w:basedOn w:val="Normal"/>
    <w:next w:val="Normal"/>
    <w:link w:val="Heading1Char"/>
    <w:uiPriority w:val="9"/>
    <w:qFormat/>
    <w:rsid w:val="001C15A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C15A8"/>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C15A8"/>
    <w:pPr>
      <w:keepNext/>
      <w:keepLines/>
      <w:spacing w:before="40" w:after="0"/>
      <w:ind w:left="284"/>
      <w:outlineLvl w:val="2"/>
    </w:pPr>
    <w:rPr>
      <w:rFonts w:asciiTheme="majorHAnsi" w:eastAsiaTheme="majorEastAsia" w:hAnsiTheme="majorHAnsi" w:cstheme="majorBidi"/>
      <w:b/>
      <w:color w:val="2F5496" w:themeColor="accent1" w:themeShade="BF"/>
      <w:sz w:val="24"/>
      <w:szCs w:val="24"/>
    </w:rPr>
  </w:style>
  <w:style w:type="paragraph" w:styleId="Heading4">
    <w:name w:val="heading 4"/>
    <w:basedOn w:val="Normal"/>
    <w:next w:val="Normal"/>
    <w:link w:val="Heading4Char"/>
    <w:uiPriority w:val="9"/>
    <w:unhideWhenUsed/>
    <w:qFormat/>
    <w:rsid w:val="00AA46C8"/>
    <w:pPr>
      <w:keepNext/>
      <w:keepLines/>
      <w:spacing w:before="40" w:after="0"/>
      <w:ind w:left="284"/>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5A8"/>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1C15A8"/>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C15A8"/>
    <w:rPr>
      <w:rFonts w:asciiTheme="majorHAnsi" w:eastAsiaTheme="majorEastAsia" w:hAnsiTheme="majorHAnsi" w:cstheme="majorBidi"/>
      <w:b/>
      <w:color w:val="2F5496" w:themeColor="accent1" w:themeShade="BF"/>
      <w:sz w:val="24"/>
      <w:szCs w:val="24"/>
    </w:rPr>
  </w:style>
  <w:style w:type="paragraph" w:styleId="ListParagraph">
    <w:name w:val="List Paragraph"/>
    <w:basedOn w:val="Normal"/>
    <w:next w:val="Normal"/>
    <w:uiPriority w:val="34"/>
    <w:qFormat/>
    <w:rsid w:val="001711AA"/>
    <w:pPr>
      <w:ind w:left="284"/>
      <w:contextualSpacing/>
    </w:pPr>
  </w:style>
  <w:style w:type="character" w:styleId="Hyperlink">
    <w:name w:val="Hyperlink"/>
    <w:basedOn w:val="DefaultParagraphFont"/>
    <w:uiPriority w:val="99"/>
    <w:unhideWhenUsed/>
    <w:rsid w:val="00C84B70"/>
    <w:rPr>
      <w:color w:val="0563C1" w:themeColor="hyperlink"/>
      <w:u w:val="single"/>
    </w:rPr>
  </w:style>
  <w:style w:type="character" w:styleId="UnresolvedMention">
    <w:name w:val="Unresolved Mention"/>
    <w:basedOn w:val="DefaultParagraphFont"/>
    <w:uiPriority w:val="99"/>
    <w:semiHidden/>
    <w:unhideWhenUsed/>
    <w:rsid w:val="00C84B70"/>
    <w:rPr>
      <w:color w:val="808080"/>
      <w:shd w:val="clear" w:color="auto" w:fill="E6E6E6"/>
    </w:rPr>
  </w:style>
  <w:style w:type="table" w:styleId="TableGrid">
    <w:name w:val="Table Grid"/>
    <w:basedOn w:val="TableNormal"/>
    <w:uiPriority w:val="39"/>
    <w:rsid w:val="00DE2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A46C8"/>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025A79"/>
    <w:pPr>
      <w:outlineLvl w:val="9"/>
    </w:pPr>
    <w:rPr>
      <w:lang w:val="en-US"/>
    </w:rPr>
  </w:style>
  <w:style w:type="paragraph" w:styleId="TOC1">
    <w:name w:val="toc 1"/>
    <w:basedOn w:val="Normal"/>
    <w:next w:val="Normal"/>
    <w:autoRedefine/>
    <w:uiPriority w:val="39"/>
    <w:unhideWhenUsed/>
    <w:rsid w:val="00025A79"/>
    <w:pPr>
      <w:spacing w:after="100"/>
    </w:pPr>
  </w:style>
  <w:style w:type="paragraph" w:styleId="TOC2">
    <w:name w:val="toc 2"/>
    <w:basedOn w:val="Normal"/>
    <w:next w:val="Normal"/>
    <w:autoRedefine/>
    <w:uiPriority w:val="39"/>
    <w:unhideWhenUsed/>
    <w:rsid w:val="00025A79"/>
    <w:pPr>
      <w:spacing w:after="100"/>
      <w:ind w:left="220"/>
    </w:pPr>
  </w:style>
  <w:style w:type="paragraph" w:styleId="TOC3">
    <w:name w:val="toc 3"/>
    <w:basedOn w:val="Normal"/>
    <w:next w:val="Normal"/>
    <w:autoRedefine/>
    <w:uiPriority w:val="39"/>
    <w:unhideWhenUsed/>
    <w:rsid w:val="00025A79"/>
    <w:pPr>
      <w:spacing w:after="100"/>
      <w:ind w:left="440"/>
    </w:pPr>
  </w:style>
  <w:style w:type="paragraph" w:styleId="TOC4">
    <w:name w:val="toc 4"/>
    <w:basedOn w:val="Normal"/>
    <w:next w:val="Normal"/>
    <w:autoRedefine/>
    <w:uiPriority w:val="39"/>
    <w:unhideWhenUsed/>
    <w:rsid w:val="00025A79"/>
    <w:pPr>
      <w:spacing w:after="100"/>
      <w:ind w:left="660"/>
    </w:pPr>
  </w:style>
  <w:style w:type="character" w:styleId="FollowedHyperlink">
    <w:name w:val="FollowedHyperlink"/>
    <w:basedOn w:val="DefaultParagraphFont"/>
    <w:uiPriority w:val="99"/>
    <w:semiHidden/>
    <w:unhideWhenUsed/>
    <w:rsid w:val="00F86B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42" Type="http://schemas.openxmlformats.org/officeDocument/2006/relationships/oleObject" Target="embeddings/oleObject15.bin"/><Relationship Id="rId47" Type="http://schemas.openxmlformats.org/officeDocument/2006/relationships/hyperlink" Target="https://vertcoin.easymine.online/miner/VgT29UCrpQyJphre4LztiU1qf1cAaA4RNG" TargetMode="External"/><Relationship Id="rId63" Type="http://schemas.openxmlformats.org/officeDocument/2006/relationships/oleObject" Target="embeddings/oleObject25.bin"/><Relationship Id="rId68" Type="http://schemas.openxmlformats.org/officeDocument/2006/relationships/oleObject" Target="embeddings/oleObject27.bin"/><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hyperlink" Target="https://github.com/tpruvot/ccminer/releases" TargetMode="External"/><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hyperlink" Target="https://vertcoin.easymine.online/miner/VgT29UCrpQyJphre4LztiU1qf1cAaA4RNG" TargetMode="External"/><Relationship Id="rId45" Type="http://schemas.openxmlformats.org/officeDocument/2006/relationships/oleObject" Target="embeddings/oleObject18.bin"/><Relationship Id="rId53" Type="http://schemas.openxmlformats.org/officeDocument/2006/relationships/oleObject" Target="embeddings/oleObject20.bin"/><Relationship Id="rId58" Type="http://schemas.openxmlformats.org/officeDocument/2006/relationships/image" Target="media/image24.png"/><Relationship Id="rId66" Type="http://schemas.openxmlformats.org/officeDocument/2006/relationships/hyperlink" Target="https://www.msi.com/page/afterburner" TargetMode="External"/><Relationship Id="rId74" Type="http://schemas.openxmlformats.org/officeDocument/2006/relationships/oleObject" Target="embeddings/oleObject30.bin"/><Relationship Id="rId5" Type="http://schemas.openxmlformats.org/officeDocument/2006/relationships/hyperlink" Target="https://vertcoin.org/download/" TargetMode="External"/><Relationship Id="rId61" Type="http://schemas.openxmlformats.org/officeDocument/2006/relationships/oleObject" Target="embeddings/oleObject24.bin"/><Relationship Id="rId19" Type="http://schemas.openxmlformats.org/officeDocument/2006/relationships/oleObject" Target="embeddings/oleObject5.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oleObject" Target="embeddings/oleObject16.bin"/><Relationship Id="rId48" Type="http://schemas.openxmlformats.org/officeDocument/2006/relationships/image" Target="media/image18.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20.png"/><Relationship Id="rId72" Type="http://schemas.openxmlformats.org/officeDocument/2006/relationships/oleObject" Target="embeddings/oleObject29.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hyperlink" Target="https://vertcoin.easymine.online/miner/YOUR_ADDRESS" TargetMode="External"/><Relationship Id="rId59" Type="http://schemas.openxmlformats.org/officeDocument/2006/relationships/oleObject" Target="embeddings/oleObject23.bin"/><Relationship Id="rId67"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hyperlink" Target="https://github.com/tpruvot/ccminer/releases/tag/2.2.5-tpruvot"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oleObject" Target="embeddings/oleObject28.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oleObject" Target="embeddings/oleObject22.bin"/><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oleObject" Target="embeddings/oleObject26.bin"/><Relationship Id="rId73"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hyperlink" Target="https://unituscurrency.com/" TargetMode="External"/><Relationship Id="rId18" Type="http://schemas.openxmlformats.org/officeDocument/2006/relationships/image" Target="media/image8.png"/><Relationship Id="rId39" Type="http://schemas.openxmlformats.org/officeDocument/2006/relationships/hyperlink" Target="https://vertcoin.easymine.online/miner/YOUR_ADDRESS" TargetMode="External"/><Relationship Id="rId34" Type="http://schemas.openxmlformats.org/officeDocument/2006/relationships/oleObject" Target="embeddings/oleObject12.bin"/><Relationship Id="rId50" Type="http://schemas.openxmlformats.org/officeDocument/2006/relationships/image" Target="media/image19.png"/><Relationship Id="rId55" Type="http://schemas.openxmlformats.org/officeDocument/2006/relationships/oleObject" Target="embeddings/oleObject21.bin"/><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FC2E2-5C8B-444B-A45D-B78891E3E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pimovietc</dc:creator>
  <cp:keywords/>
  <dc:description/>
  <cp:lastModifiedBy>pimovietc</cp:lastModifiedBy>
  <cp:revision>2</cp:revision>
  <cp:lastPrinted>2018-07-26T19:13:00Z</cp:lastPrinted>
  <dcterms:created xsi:type="dcterms:W3CDTF">2018-07-26T21:00:00Z</dcterms:created>
  <dcterms:modified xsi:type="dcterms:W3CDTF">2018-07-26T21:00:00Z</dcterms:modified>
</cp:coreProperties>
</file>