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EA99" w14:textId="4DA8DE3A" w:rsidR="00160DF0" w:rsidRDefault="00160DF0" w:rsidP="005E3897">
      <w:pPr>
        <w:pStyle w:val="Ttulo1"/>
        <w:numPr>
          <w:ilvl w:val="0"/>
          <w:numId w:val="1"/>
        </w:numPr>
        <w:ind w:left="714" w:hanging="357"/>
      </w:pPr>
      <w:r>
        <w:t>Valores dos Parâmetros</w:t>
      </w:r>
    </w:p>
    <w:p w14:paraId="063C9DA4" w14:textId="68B318EC" w:rsidR="00351FA7" w:rsidRPr="00351FA7" w:rsidRDefault="00351FA7" w:rsidP="00351FA7">
      <w:pPr>
        <w:spacing w:after="0"/>
      </w:pPr>
      <w:r>
        <w:t>Semente: 872</w:t>
      </w:r>
      <w:r w:rsidR="00FF0976">
        <w:tab/>
      </w:r>
      <w:r w:rsidR="00FF0976">
        <w:tab/>
      </w:r>
      <w:r>
        <w:t>Amostras: 560</w:t>
      </w:r>
      <w:r w:rsidR="00FF0976">
        <w:tab/>
      </w:r>
      <w:r w:rsidR="00FF0976">
        <w:tab/>
      </w:r>
      <w:r w:rsidR="005E1DE9">
        <w:t xml:space="preserve">Parâmetros: </w:t>
      </w:r>
      <w:r>
        <w:t>X~Unif(9, 13)</w:t>
      </w:r>
    </w:p>
    <w:p w14:paraId="18BFAD87" w14:textId="2BE2510D" w:rsidR="00ED09CE" w:rsidRPr="00ED09CE" w:rsidRDefault="00351FA7" w:rsidP="00351FA7">
      <w:pPr>
        <w:pStyle w:val="Ttulo1"/>
        <w:numPr>
          <w:ilvl w:val="0"/>
          <w:numId w:val="1"/>
        </w:numPr>
      </w:pPr>
      <w:r>
        <w:t>Código em R</w:t>
      </w:r>
    </w:p>
    <w:p w14:paraId="0BEE2328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>library(ggplot2)</w:t>
      </w:r>
    </w:p>
    <w:p w14:paraId="49C775BF" w14:textId="77777777" w:rsidR="00857923" w:rsidRPr="00857923" w:rsidRDefault="00857923" w:rsidP="00857923">
      <w:pPr>
        <w:spacing w:after="0"/>
        <w:rPr>
          <w:sz w:val="20"/>
          <w:szCs w:val="20"/>
        </w:rPr>
      </w:pPr>
    </w:p>
    <w:p w14:paraId="192CCADC" w14:textId="68F43E10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>grafico_com_n &lt;- function(n, seed, samples, a, b) {</w:t>
      </w:r>
    </w:p>
    <w:p w14:paraId="666F1B1C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# Geração dos dados</w:t>
      </w:r>
    </w:p>
    <w:p w14:paraId="4F6FDC0F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set.seed(seed)</w:t>
      </w:r>
    </w:p>
    <w:p w14:paraId="476F83B3" w14:textId="00AE3A18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d &lt;- replicate(samples, mean(runif(n, a, b)))</w:t>
      </w:r>
    </w:p>
    <w:p w14:paraId="1C1C3D80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# Criação de uma distribuição normal com a mesma média e variância</w:t>
      </w:r>
    </w:p>
    <w:p w14:paraId="02701851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X &lt;- seq(from = a, to = b, length.out = samples)</w:t>
      </w:r>
    </w:p>
    <w:p w14:paraId="37635DB4" w14:textId="586A0472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f.X &lt;- dnorm(X, mean = (a+b)/2, sd = sqrt(((b-a)^2)/(12*n)))</w:t>
      </w:r>
    </w:p>
    <w:p w14:paraId="7A0E9D93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#Criação do data frame</w:t>
      </w:r>
    </w:p>
    <w:p w14:paraId="1DC012C8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dados &lt;- data.frame(d, X, f.X)</w:t>
      </w:r>
    </w:p>
    <w:p w14:paraId="6C9D383A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</w:t>
      </w:r>
    </w:p>
    <w:p w14:paraId="66830466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# Desenho do gráfico com os dados</w:t>
      </w:r>
    </w:p>
    <w:p w14:paraId="4B4CBCA8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return(ggplot(dados, aes(d)) + </w:t>
      </w:r>
    </w:p>
    <w:p w14:paraId="59EE5FAF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  geom_histogram(aes(y = after_stat(count / sum(count)), fill = "Médias"), </w:t>
      </w:r>
    </w:p>
    <w:p w14:paraId="28D99092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                 binwidth = 0.2, color="white") +</w:t>
      </w:r>
    </w:p>
    <w:p w14:paraId="3D8BFC44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  geom_line(aes(x = X, y = f.X, color = "Normal")) +</w:t>
      </w:r>
    </w:p>
    <w:p w14:paraId="3E59A4A1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  scale_color_manual(values = c("Normal" = "firebrick2"), name = NULL) +</w:t>
      </w:r>
    </w:p>
    <w:p w14:paraId="100D8BDC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  scale_fill_manual(values = c("Médias" = "deepskyblue"), name = NULL) +</w:t>
      </w:r>
    </w:p>
    <w:p w14:paraId="72BB2274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  labs(fill = "Médias", color = "Normal", subtitle = sprintf("n = %s", n), </w:t>
      </w:r>
    </w:p>
    <w:p w14:paraId="1025AA70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       title = "Distribuição de médias de distribuições uniformes", </w:t>
      </w:r>
    </w:p>
    <w:p w14:paraId="10084C8D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       x = "Valores da distribuição da média", y = "Frequência relativa") +</w:t>
      </w:r>
    </w:p>
    <w:p w14:paraId="296D8A1A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  scale_y_continuous(labels = scales::percent, expand = c(0,0), limits = c(0, 3)) + </w:t>
      </w:r>
    </w:p>
    <w:p w14:paraId="6A57C8DB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  scale_x_continuous(expand = c(0,0), limits = c(a, b)) + theme_classic() +</w:t>
      </w:r>
    </w:p>
    <w:p w14:paraId="44C1695A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  theme(panel.grid.major.y = element_line(size = 0.4), </w:t>
      </w:r>
    </w:p>
    <w:p w14:paraId="79E287EC" w14:textId="3195181E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        panel.grid.minor.y = element_line(size = 0.4)))</w:t>
      </w:r>
      <w:r>
        <w:rPr>
          <w:sz w:val="20"/>
          <w:szCs w:val="20"/>
        </w:rPr>
        <w:t xml:space="preserve"> </w:t>
      </w:r>
      <w:r w:rsidRPr="00857923">
        <w:rPr>
          <w:sz w:val="20"/>
          <w:szCs w:val="20"/>
        </w:rPr>
        <w:t>}</w:t>
      </w:r>
    </w:p>
    <w:p w14:paraId="02855802" w14:textId="77777777" w:rsidR="00857923" w:rsidRPr="00857923" w:rsidRDefault="00857923" w:rsidP="00857923">
      <w:pPr>
        <w:spacing w:after="0"/>
        <w:rPr>
          <w:sz w:val="20"/>
          <w:szCs w:val="20"/>
        </w:rPr>
      </w:pPr>
    </w:p>
    <w:p w14:paraId="508DEE29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># Ciclo de geração dos gráficos para cada n</w:t>
      </w:r>
    </w:p>
    <w:p w14:paraId="5F7B7B5B" w14:textId="7EA630F1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>for(n in c(3, 24, 75)) {</w:t>
      </w:r>
    </w:p>
    <w:p w14:paraId="1F3831E5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plot &lt;- grafico_com_n(n, seed=872, samples=560, a=9, b=13)</w:t>
      </w:r>
    </w:p>
    <w:p w14:paraId="49DEDDE1" w14:textId="77777777" w:rsidR="00857923" w:rsidRPr="00857923" w:rsidRDefault="00857923" w:rsidP="00857923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# Guarda o plot como imagem</w:t>
      </w:r>
    </w:p>
    <w:p w14:paraId="03B106B5" w14:textId="3FCAF371" w:rsidR="00857923" w:rsidRPr="00351FA7" w:rsidRDefault="00857923" w:rsidP="00160DF0">
      <w:pPr>
        <w:spacing w:after="0"/>
        <w:rPr>
          <w:sz w:val="20"/>
          <w:szCs w:val="20"/>
        </w:rPr>
      </w:pPr>
      <w:r w:rsidRPr="00857923">
        <w:rPr>
          <w:sz w:val="20"/>
          <w:szCs w:val="20"/>
        </w:rPr>
        <w:t xml:space="preserve">  ggsave(sprintf("Plot%s.png", n), plot, width = 1500, height = 1080, units = "px")</w:t>
      </w:r>
      <w:r>
        <w:rPr>
          <w:sz w:val="20"/>
          <w:szCs w:val="20"/>
        </w:rPr>
        <w:t xml:space="preserve"> </w:t>
      </w:r>
      <w:r w:rsidRPr="00857923">
        <w:rPr>
          <w:sz w:val="20"/>
          <w:szCs w:val="20"/>
        </w:rPr>
        <w:t>}</w:t>
      </w:r>
    </w:p>
    <w:p w14:paraId="1CA3CE38" w14:textId="62624849" w:rsidR="00C7784E" w:rsidRDefault="00FF0976" w:rsidP="00FF0976">
      <w:pPr>
        <w:pStyle w:val="Ttulo1"/>
        <w:numPr>
          <w:ilvl w:val="0"/>
          <w:numId w:val="1"/>
        </w:numPr>
      </w:pPr>
      <w:r>
        <w:t>Gráficos construídos para cada n</w:t>
      </w:r>
    </w:p>
    <w:p w14:paraId="51588ADF" w14:textId="16A01CC5" w:rsidR="005E1DE9" w:rsidRDefault="00857923" w:rsidP="00857923">
      <w:r>
        <w:rPr>
          <w:noProof/>
        </w:rPr>
        <w:drawing>
          <wp:inline distT="0" distB="0" distL="0" distR="0" wp14:anchorId="775012B8" wp14:editId="26E3B30D">
            <wp:extent cx="2340000" cy="1683293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68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D8C1E" wp14:editId="5FFB358B">
            <wp:extent cx="2340000" cy="1683293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68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3C48B" wp14:editId="4BDAEF7D">
            <wp:extent cx="2340000" cy="1683293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68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BB15" w14:textId="51C2F26F" w:rsidR="00FF0976" w:rsidRDefault="00C7784E" w:rsidP="00C7784E">
      <w:pPr>
        <w:pStyle w:val="Ttulo1"/>
        <w:numPr>
          <w:ilvl w:val="0"/>
          <w:numId w:val="1"/>
        </w:numPr>
      </w:pPr>
      <w:r>
        <w:t>Comentários</w:t>
      </w:r>
    </w:p>
    <w:p w14:paraId="5F0A79BA" w14:textId="4FE8F999" w:rsidR="00070701" w:rsidRDefault="00815265" w:rsidP="00AB760E">
      <w:pPr>
        <w:spacing w:after="0"/>
        <w:ind w:firstLine="284"/>
        <w:jc w:val="both"/>
      </w:pPr>
      <w:r>
        <w:t xml:space="preserve">Neste </w:t>
      </w:r>
      <w:r w:rsidR="000D4473">
        <w:t>problema</w:t>
      </w:r>
      <w:r>
        <w:t xml:space="preserve"> foi possível verificar a relação</w:t>
      </w:r>
      <w:r w:rsidR="00AB760E">
        <w:t xml:space="preserve"> entre o número de </w:t>
      </w:r>
      <w:r w:rsidR="000D4473">
        <w:t>resultados</w:t>
      </w:r>
      <w:r w:rsidR="00AB760E">
        <w:t xml:space="preserve"> da distribuição uniforme</w:t>
      </w:r>
      <w:r w:rsidR="00D64082">
        <w:t xml:space="preserve"> e a variância da média</w:t>
      </w:r>
      <w:r w:rsidR="00960EA8">
        <w:t xml:space="preserve"> </w:t>
      </w:r>
      <w:r w:rsidR="00C572E5">
        <w:t xml:space="preserve">das mesmas. </w:t>
      </w:r>
      <w:r w:rsidR="00C5085C">
        <w:t xml:space="preserve">Se o número de resultados </w:t>
      </w:r>
      <w:r w:rsidR="008E236B">
        <w:t>obtidos</w:t>
      </w:r>
      <w:r w:rsidR="00C5085C">
        <w:t xml:space="preserve"> (n)</w:t>
      </w:r>
      <w:r w:rsidR="00B56589">
        <w:t xml:space="preserve"> for pequeno, </w:t>
      </w:r>
      <w:r w:rsidR="008E236B">
        <w:t>é pouco provável que a sua média esteja próxima do valor esperado</w:t>
      </w:r>
      <w:r w:rsidR="00070701">
        <w:t xml:space="preserve"> (pode ser outlier), o que resulta numa maior variância</w:t>
      </w:r>
      <w:r w:rsidR="008E236B">
        <w:t>. Pelo contrário, se n for grande, existem muitos mais resultados, logo é mais provável que a média esteja perto do valor esperado</w:t>
      </w:r>
      <w:r w:rsidR="00070701">
        <w:t>, diminuindo assim a variância</w:t>
      </w:r>
      <w:r w:rsidR="008E236B">
        <w:t>.</w:t>
      </w:r>
    </w:p>
    <w:p w14:paraId="23A9432B" w14:textId="4910947C" w:rsidR="00FF0976" w:rsidRDefault="008841EB" w:rsidP="000D4473">
      <w:pPr>
        <w:spacing w:after="0"/>
        <w:ind w:firstLine="284"/>
        <w:jc w:val="both"/>
        <w:sectPr w:rsidR="00FF0976" w:rsidSect="005E1DE9">
          <w:pgSz w:w="16838" w:h="11906" w:orient="landscape"/>
          <w:pgMar w:top="720" w:right="720" w:bottom="720" w:left="720" w:header="708" w:footer="708" w:gutter="0"/>
          <w:cols w:num="2" w:space="567" w:equalWidth="0">
            <w:col w:w="6650" w:space="567"/>
            <w:col w:w="8181"/>
          </w:cols>
          <w:docGrid w:linePitch="360"/>
        </w:sectPr>
      </w:pPr>
      <w:r>
        <w:t>Também foi possível verificar que</w:t>
      </w:r>
      <w:r w:rsidR="00797868">
        <w:t>, como o número de amostras é muito grande (560 &gt;&gt; 30), a distribuição das médias é aproximada por uma curva normal, sobreposta ao gráfico</w:t>
      </w:r>
      <w:r w:rsidR="009D2FAA">
        <w:t>, o que comprova o TLC</w:t>
      </w:r>
      <w:r w:rsidR="00797868">
        <w:t>. No entanto, existe uma d</w:t>
      </w:r>
      <w:r w:rsidR="00AA6039">
        <w:t xml:space="preserve">isparidade entre as alturas máximas do histograma e da curva normal. Isto acontece naturalmente por definição: o integral da distribuição normal (área por baixo da curva) entre os seus extremos é sempre igual a 1 e a soma das alturas das barras do histograma de frequência relativa também é sempre 1, mas área e altura representam grandezas diferentes, </w:t>
      </w:r>
      <w:r w:rsidR="000D4473">
        <w:t>o que justifica a diferença observada.</w:t>
      </w:r>
    </w:p>
    <w:p w14:paraId="3FB752F9" w14:textId="77777777" w:rsidR="00E95230" w:rsidRDefault="00E95230" w:rsidP="00160DF0">
      <w:pPr>
        <w:spacing w:after="0"/>
      </w:pPr>
    </w:p>
    <w:sectPr w:rsidR="00E95230" w:rsidSect="00FF0976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3B22"/>
    <w:multiLevelType w:val="hybridMultilevel"/>
    <w:tmpl w:val="3D4ACE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82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F0"/>
    <w:rsid w:val="00070701"/>
    <w:rsid w:val="000D4473"/>
    <w:rsid w:val="00160DF0"/>
    <w:rsid w:val="00351FA7"/>
    <w:rsid w:val="005E1DE9"/>
    <w:rsid w:val="005E3897"/>
    <w:rsid w:val="00797868"/>
    <w:rsid w:val="007C66EE"/>
    <w:rsid w:val="00815265"/>
    <w:rsid w:val="00857923"/>
    <w:rsid w:val="008841EB"/>
    <w:rsid w:val="008E236B"/>
    <w:rsid w:val="00960EA8"/>
    <w:rsid w:val="009D2FAA"/>
    <w:rsid w:val="00AA6039"/>
    <w:rsid w:val="00AB760E"/>
    <w:rsid w:val="00B56589"/>
    <w:rsid w:val="00C22F68"/>
    <w:rsid w:val="00C5085C"/>
    <w:rsid w:val="00C572E5"/>
    <w:rsid w:val="00C7784E"/>
    <w:rsid w:val="00D64082"/>
    <w:rsid w:val="00D9696E"/>
    <w:rsid w:val="00E95230"/>
    <w:rsid w:val="00ED09CE"/>
    <w:rsid w:val="00F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65C3"/>
  <w15:chartTrackingRefBased/>
  <w15:docId w15:val="{59957ED9-BF65-43A6-8713-97C70FD7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6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0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Francisco</dc:creator>
  <cp:keywords/>
  <dc:description/>
  <cp:lastModifiedBy>Rodrigo Francisco</cp:lastModifiedBy>
  <cp:revision>5</cp:revision>
  <cp:lastPrinted>2022-06-12T19:24:00Z</cp:lastPrinted>
  <dcterms:created xsi:type="dcterms:W3CDTF">2022-06-03T08:04:00Z</dcterms:created>
  <dcterms:modified xsi:type="dcterms:W3CDTF">2022-06-12T19:25:00Z</dcterms:modified>
</cp:coreProperties>
</file>