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Case of the Elusive W-Anchor</w:t>
      </w:r>
    </w:p>
    <w:p>
      <w:pPr>
        <w:pStyle w:val="Subtitle"/>
      </w:pPr>
      <w:r>
        <w:t xml:space="preserve">Pimpernell &amp; Father Brown Investigate</w:t>
      </w:r>
    </w:p>
    <w:p>
      <w:pPr>
        <w:pStyle w:val="Author"/>
      </w:pPr>
      <w:r>
        <w:t xml:space="preserve">Roger G. Lewis</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the-case-of-the-elusive-w-anchor"/>
    <w:p>
      <w:pPr>
        <w:pStyle w:val="Heading1"/>
      </w:pPr>
      <w:r>
        <w:t xml:space="preserve">THE CASE OF THE ELUSIVE W-ANCHOR</w:t>
      </w:r>
    </w:p>
    <w:bookmarkStart w:id="10" w:name="pimpernell-father-brown-investigates"/>
    <w:p>
      <w:pPr>
        <w:pStyle w:val="Heading2"/>
      </w:pPr>
      <w:r>
        <w:t xml:space="preserve">Pimpernell Father Brown Investigates</w:t>
      </w:r>
    </w:p>
    <w:bookmarkStart w:id="9" w:name="a-prosecution-in-nine-chapters"/>
    <w:p>
      <w:pPr>
        <w:pStyle w:val="Heading3"/>
      </w:pPr>
      <w:r>
        <w:t xml:space="preserve">A Prosecution in Nine Chapters</w:t>
      </w:r>
    </w:p>
    <w:tbl>
      <w:tblPr>
        <w:tblStyle w:val="Table"/>
        <w:tblW w:type="pct" w:w="5000"/>
        <w:tblLayout w:type="fixed"/>
        <w:tblLook w:firstRow="1" w:lastRow="0" w:firstColumn="0" w:lastColumn="0" w:noHBand="0" w:noVBand="0" w:val="0020"/>
      </w:tblPr>
      <w:tblGrid>
        <w:gridCol w:w="990"/>
        <w:gridCol w:w="1732"/>
        <w:gridCol w:w="3217"/>
        <w:gridCol w:w="1980"/>
      </w:tblGrid>
      <w:tr>
        <w:trPr>
          <w:tblHeader w:val="on"/>
        </w:trPr>
        <w:tc>
          <w:tcPr/>
          <w:p>
            <w:pPr>
              <w:pStyle w:val="Compact"/>
            </w:pPr>
            <w:r>
              <w:t xml:space="preserve">Ch</w:t>
            </w:r>
          </w:p>
        </w:tc>
        <w:tc>
          <w:tcPr/>
          <w:p>
            <w:pPr>
              <w:pStyle w:val="Compact"/>
            </w:pPr>
            <w:r>
              <w:t xml:space="preserve">Title</w:t>
            </w:r>
          </w:p>
        </w:tc>
        <w:tc>
          <w:tcPr/>
          <w:p>
            <w:pPr>
              <w:pStyle w:val="Compact"/>
            </w:pPr>
            <w:r>
              <w:t xml:space="preserve">Source File</w:t>
            </w:r>
          </w:p>
        </w:tc>
        <w:tc>
          <w:tcPr/>
          <w:p>
            <w:pPr>
              <w:pStyle w:val="Compact"/>
            </w:pPr>
            <w:r>
              <w:t xml:space="preserve">Target</w:t>
            </w:r>
          </w:p>
        </w:tc>
      </w:tr>
      <w:tr>
        <w:tc>
          <w:tcPr/>
          <w:p>
            <w:pPr>
              <w:pStyle w:val="Compact"/>
            </w:pPr>
            <w:r>
              <w:t xml:space="preserve">1</w:t>
            </w:r>
          </w:p>
        </w:tc>
        <w:tc>
          <w:tcPr/>
          <w:p>
            <w:pPr>
              <w:pStyle w:val="Compact"/>
            </w:pPr>
            <w:r>
              <w:t xml:space="preserve">The Crime Scene Survey</w:t>
            </w:r>
          </w:p>
        </w:tc>
        <w:tc>
          <w:tcPr/>
          <w:p>
            <w:pPr>
              <w:pStyle w:val="Compact"/>
            </w:pPr>
            <w:r>
              <w:t xml:space="preserve">repo_diagnostic_20260316_1558.txt</w:t>
            </w:r>
          </w:p>
        </w:tc>
        <w:tc>
          <w:tcPr/>
          <w:p>
            <w:pPr>
              <w:pStyle w:val="Compact"/>
            </w:pPr>
            <w:r>
              <w:t xml:space="preserve">ch01_the_crime_scene_survey.md</w:t>
            </w:r>
          </w:p>
        </w:tc>
      </w:tr>
      <w:tr>
        <w:tc>
          <w:tcPr/>
          <w:p>
            <w:pPr>
              <w:pStyle w:val="Compact"/>
            </w:pPr>
            <w:r>
              <w:t xml:space="preserve">2</w:t>
            </w:r>
          </w:p>
        </w:tc>
        <w:tc>
          <w:tcPr/>
          <w:p>
            <w:pPr>
              <w:pStyle w:val="Compact"/>
            </w:pPr>
            <w:r>
              <w:t xml:space="preserve">The Choosing of Dragons</w:t>
            </w:r>
          </w:p>
        </w:tc>
        <w:tc>
          <w:tcPr/>
          <w:p>
            <w:pPr>
              <w:pStyle w:val="Compact"/>
            </w:pPr>
            <w:r>
              <w:t xml:space="preserve">choosing dragons part 2.md</w:t>
            </w:r>
          </w:p>
        </w:tc>
        <w:tc>
          <w:tcPr/>
          <w:p>
            <w:pPr>
              <w:pStyle w:val="Compact"/>
            </w:pPr>
            <w:r>
              <w:t xml:space="preserve">ch02_the_choosing_of_dragons.md</w:t>
            </w:r>
          </w:p>
        </w:tc>
      </w:tr>
      <w:tr>
        <w:tc>
          <w:tcPr/>
          <w:p>
            <w:pPr>
              <w:pStyle w:val="Compact"/>
            </w:pPr>
            <w:r>
              <w:t xml:space="preserve">3</w:t>
            </w:r>
          </w:p>
        </w:tc>
        <w:tc>
          <w:tcPr/>
          <w:p>
            <w:pPr>
              <w:pStyle w:val="Compact"/>
            </w:pPr>
            <w:r>
              <w:t xml:space="preserve">The Flux Capacitor and the Halting Problem</w:t>
            </w:r>
          </w:p>
        </w:tc>
        <w:tc>
          <w:tcPr/>
          <w:p>
            <w:pPr>
              <w:pStyle w:val="Compact"/>
            </w:pPr>
            <w:r>
              <w:t xml:space="preserve">Flux capacitor and the halting problem work 17mars26.md</w:t>
            </w:r>
          </w:p>
        </w:tc>
        <w:tc>
          <w:tcPr/>
          <w:p>
            <w:pPr>
              <w:pStyle w:val="Compact"/>
            </w:pPr>
            <w:r>
              <w:t xml:space="preserve">ch03_the_flux_capacitor.md</w:t>
            </w:r>
          </w:p>
        </w:tc>
      </w:tr>
      <w:tr>
        <w:tc>
          <w:tcPr/>
          <w:p>
            <w:pPr>
              <w:pStyle w:val="Compact"/>
            </w:pPr>
            <w:r>
              <w:t xml:space="preserve">4</w:t>
            </w:r>
          </w:p>
        </w:tc>
        <w:tc>
          <w:tcPr/>
          <w:p>
            <w:pPr>
              <w:pStyle w:val="Compact"/>
            </w:pPr>
            <w:r>
              <w:t xml:space="preserve">The Circus Trucks</w:t>
            </w:r>
          </w:p>
        </w:tc>
        <w:tc>
          <w:tcPr/>
          <w:p>
            <w:pPr>
              <w:pStyle w:val="Compact"/>
            </w:pPr>
            <w:r>
              <w:t xml:space="preserve">GPT-5.4 Pro marking claude and rogs circular crossed purposes circus trucks.txt</w:t>
            </w:r>
          </w:p>
        </w:tc>
        <w:tc>
          <w:tcPr/>
          <w:p>
            <w:pPr>
              <w:pStyle w:val="Compact"/>
            </w:pPr>
            <w:r>
              <w:t xml:space="preserve">ch04_the_circus_trucks.md</w:t>
            </w:r>
          </w:p>
        </w:tc>
      </w:tr>
      <w:tr>
        <w:tc>
          <w:tcPr/>
          <w:p>
            <w:pPr>
              <w:pStyle w:val="Compact"/>
            </w:pPr>
            <w:r>
              <w:t xml:space="preserve">5</w:t>
            </w:r>
          </w:p>
        </w:tc>
        <w:tc>
          <w:tcPr/>
          <w:p>
            <w:pPr>
              <w:pStyle w:val="Compact"/>
            </w:pPr>
            <w:r>
              <w:t xml:space="preserve">The Epilogue That Came First</w:t>
            </w:r>
          </w:p>
        </w:tc>
        <w:tc>
          <w:tcPr/>
          <w:p>
            <w:pPr>
              <w:pStyle w:val="Compact"/>
            </w:pPr>
            <w:r>
              <w:t xml:space="preserve">epilogue first manuscript to draft2digital a saga.md</w:t>
            </w:r>
          </w:p>
        </w:tc>
        <w:tc>
          <w:tcPr/>
          <w:p>
            <w:pPr>
              <w:pStyle w:val="Compact"/>
            </w:pPr>
            <w:r>
              <w:t xml:space="preserve">ch05_the_epilogue_that_came_first.md</w:t>
            </w:r>
          </w:p>
        </w:tc>
      </w:tr>
      <w:tr>
        <w:tc>
          <w:tcPr/>
          <w:p>
            <w:pPr>
              <w:pStyle w:val="Compact"/>
            </w:pPr>
            <w:r>
              <w:t xml:space="preserve">6</w:t>
            </w:r>
          </w:p>
        </w:tc>
        <w:tc>
          <w:tcPr/>
          <w:p>
            <w:pPr>
              <w:pStyle w:val="Compact"/>
            </w:pPr>
            <w:r>
              <w:t xml:space="preserve">The Work to Six Forty-One</w:t>
            </w:r>
          </w:p>
        </w:tc>
        <w:tc>
          <w:tcPr/>
          <w:p>
            <w:pPr>
              <w:pStyle w:val="Compact"/>
            </w:pPr>
            <w:r>
              <w:t xml:space="preserve">work to 6.41 20march 2026.md</w:t>
            </w:r>
          </w:p>
        </w:tc>
        <w:tc>
          <w:tcPr/>
          <w:p>
            <w:pPr>
              <w:pStyle w:val="Compact"/>
            </w:pPr>
            <w:r>
              <w:t xml:space="preserve">ch06_the_work_to_six_forty_one.md</w:t>
            </w:r>
          </w:p>
        </w:tc>
      </w:tr>
      <w:tr>
        <w:tc>
          <w:tcPr/>
          <w:p>
            <w:pPr>
              <w:pStyle w:val="Compact"/>
            </w:pPr>
            <w:r>
              <w:t xml:space="preserve">7</w:t>
            </w:r>
          </w:p>
        </w:tc>
        <w:tc>
          <w:tcPr/>
          <w:p>
            <w:pPr>
              <w:pStyle w:val="Compact"/>
            </w:pPr>
            <w:r>
              <w:t xml:space="preserve">The Wanking in Circles Problem</w:t>
            </w:r>
          </w:p>
        </w:tc>
        <w:tc>
          <w:tcPr/>
          <w:p>
            <w:pPr>
              <w:pStyle w:val="Compact"/>
            </w:pPr>
            <w:r>
              <w:t xml:space="preserve">wanking in circles 2.txt</w:t>
            </w:r>
          </w:p>
        </w:tc>
        <w:tc>
          <w:tcPr/>
          <w:p>
            <w:pPr>
              <w:pStyle w:val="Compact"/>
            </w:pPr>
            <w:r>
              <w:t xml:space="preserve">ch07_the_wanking_in_circles.md</w:t>
            </w:r>
          </w:p>
        </w:tc>
      </w:tr>
      <w:tr>
        <w:tc>
          <w:tcPr/>
          <w:p>
            <w:pPr>
              <w:pStyle w:val="Compact"/>
            </w:pPr>
            <w:r>
              <w:t xml:space="preserve">8</w:t>
            </w:r>
          </w:p>
        </w:tc>
        <w:tc>
          <w:tcPr/>
          <w:p>
            <w:pPr>
              <w:pStyle w:val="Compact"/>
            </w:pPr>
            <w:r>
              <w:t xml:space="preserve">The Nine-One-One Call</w:t>
            </w:r>
          </w:p>
        </w:tc>
        <w:tc>
          <w:tcPr/>
          <w:p>
            <w:pPr>
              <w:pStyle w:val="Compact"/>
            </w:pPr>
            <w:r>
              <w:t xml:space="preserve">wanchor 911.md</w:t>
            </w:r>
          </w:p>
        </w:tc>
        <w:tc>
          <w:tcPr/>
          <w:p>
            <w:pPr>
              <w:pStyle w:val="Compact"/>
            </w:pPr>
            <w:r>
              <w:t xml:space="preserve">ch08_the_nine_one_one_call.md</w:t>
            </w:r>
          </w:p>
        </w:tc>
      </w:tr>
      <w:tr>
        <w:tc>
          <w:tcPr/>
          <w:p>
            <w:pPr>
              <w:pStyle w:val="Compact"/>
            </w:pPr>
            <w:r>
              <w:t xml:space="preserve">9</w:t>
            </w:r>
          </w:p>
        </w:tc>
        <w:tc>
          <w:tcPr/>
          <w:p>
            <w:pPr>
              <w:pStyle w:val="Compact"/>
            </w:pPr>
            <w:r>
              <w:t xml:space="preserve">The Verdict</w:t>
            </w:r>
          </w:p>
        </w:tc>
        <w:tc>
          <w:tcPr/>
          <w:p>
            <w:pPr>
              <w:pStyle w:val="Compact"/>
            </w:pPr>
            <w:r>
              <w:t xml:space="preserve">Synthesised from all files</w:t>
            </w:r>
          </w:p>
        </w:tc>
        <w:tc>
          <w:tcPr/>
          <w:p>
            <w:pPr>
              <w:pStyle w:val="Compact"/>
            </w:pPr>
            <w:r>
              <w:t xml:space="preserve">ch09_the_verdict.md</w:t>
            </w:r>
          </w:p>
        </w:tc>
      </w:tr>
    </w:tbl>
    <w:bookmarkEnd w:id="9"/>
    <w:bookmarkEnd w:id="10"/>
    <w:bookmarkEnd w:id="11"/>
    <w:bookmarkStart w:id="16" w:name="chapter-1-the-crime-scene-survey"/>
    <w:p>
      <w:pPr>
        <w:pStyle w:val="Heading1"/>
      </w:pPr>
      <w:r>
        <w:t xml:space="preserve">Chapter 1: The Crime Scene Survey</w:t>
      </w:r>
    </w:p>
    <w:p>
      <w:pPr>
        <w:pStyle w:val="FirstParagraph"/>
      </w:pPr>
      <w:r>
        <w:rPr>
          <w:i/>
          <w:iCs/>
        </w:rPr>
        <w:t xml:space="preserve">Source: repo_diagnostic_20260316_1558.txt (2.37MB)</w:t>
      </w:r>
    </w:p>
    <w:bookmarkStart w:id="12" w:name="the-before-photograph"/>
    <w:p>
      <w:pPr>
        <w:pStyle w:val="Heading2"/>
      </w:pPr>
      <w:r>
        <w:t xml:space="preserve">The Before Photograph</w:t>
      </w:r>
    </w:p>
    <w:p>
      <w:pPr>
        <w:pStyle w:val="FirstParagraph"/>
      </w:pPr>
      <w:r>
        <w:t xml:space="preserve">On March 16, 2026, at 15:58, the W-Anchor session_start.ps1 script produced a full tree diagnostic of all four repositories. Every file, every path, every byte count — documented mechanically, without interpretation.</w:t>
      </w:r>
    </w:p>
    <w:p>
      <w:pPr>
        <w:pStyle w:val="BodyText"/>
      </w:pPr>
      <w:r>
        <w:t xml:space="preserve">This is the crime scene before the crime.</w:t>
      </w:r>
    </w:p>
    <w:p>
      <w:pPr>
        <w:pStyle w:val="BodyText"/>
      </w:pPr>
      <w:r>
        <w:t xml:space="preserve">Four repos. All anchored. All verified. All clean:</w:t>
      </w:r>
    </w:p>
    <w:p>
      <w:pPr>
        <w:pStyle w:val="Compact"/>
        <w:numPr>
          <w:ilvl w:val="0"/>
          <w:numId w:val="1001"/>
        </w:numPr>
      </w:pPr>
      <w:r>
        <w:rPr>
          <w:b/>
          <w:bCs/>
        </w:rPr>
        <w:t xml:space="preserve">reproducible-self-pub-kit</w:t>
      </w:r>
      <w:r>
        <w:t xml:space="preserve"> </w:t>
      </w:r>
      <w:r>
        <w:t xml:space="preserve">—</w:t>
      </w:r>
      <w:r>
        <w:t xml:space="preserve"> </w:t>
      </w:r>
      <w:r>
        <w:rPr>
          <w:rStyle w:val="VerbatimChar"/>
        </w:rPr>
        <w:t xml:space="preserve">C:\Users\peewe\OneDrive\Desktop\reproducible-self-pub-kit</w:t>
      </w:r>
    </w:p>
    <w:p>
      <w:pPr>
        <w:pStyle w:val="Compact"/>
        <w:numPr>
          <w:ilvl w:val="0"/>
          <w:numId w:val="1001"/>
        </w:numPr>
      </w:pPr>
      <w:r>
        <w:rPr>
          <w:b/>
          <w:bCs/>
        </w:rPr>
        <w:t xml:space="preserve">hom-ixFAIRindex</w:t>
      </w:r>
      <w:r>
        <w:t xml:space="preserve"> </w:t>
      </w:r>
      <w:r>
        <w:t xml:space="preserve">—</w:t>
      </w:r>
      <w:r>
        <w:t xml:space="preserve"> </w:t>
      </w:r>
      <w:r>
        <w:rPr>
          <w:rStyle w:val="VerbatimChar"/>
        </w:rPr>
        <w:t xml:space="preserve">C:\Users\peewe\OneDrive\Desktop\homeix</w:t>
      </w:r>
    </w:p>
    <w:p>
      <w:pPr>
        <w:pStyle w:val="Compact"/>
        <w:numPr>
          <w:ilvl w:val="0"/>
          <w:numId w:val="1001"/>
        </w:numPr>
      </w:pPr>
      <w:r>
        <w:rPr>
          <w:b/>
          <w:bCs/>
        </w:rPr>
        <w:t xml:space="preserve">DoughForge</w:t>
      </w:r>
      <w:r>
        <w:t xml:space="preserve"> </w:t>
      </w:r>
      <w:r>
        <w:t xml:space="preserve">—</w:t>
      </w:r>
      <w:r>
        <w:t xml:space="preserve"> </w:t>
      </w:r>
      <w:r>
        <w:rPr>
          <w:rStyle w:val="VerbatimChar"/>
        </w:rPr>
        <w:t xml:space="preserve">C:\Users\peewe\Documents\DoughForge</w:t>
      </w:r>
    </w:p>
    <w:p>
      <w:pPr>
        <w:pStyle w:val="Compact"/>
        <w:numPr>
          <w:ilvl w:val="0"/>
          <w:numId w:val="1001"/>
        </w:numPr>
      </w:pPr>
      <w:r>
        <w:rPr>
          <w:b/>
          <w:bCs/>
        </w:rPr>
        <w:t xml:space="preserve">pimpernell-fatherbrown</w:t>
      </w:r>
      <w:r>
        <w:t xml:space="preserve"> </w:t>
      </w:r>
      <w:r>
        <w:t xml:space="preserve">—</w:t>
      </w:r>
      <w:r>
        <w:t xml:space="preserve"> </w:t>
      </w:r>
      <w:r>
        <w:rPr>
          <w:rStyle w:val="VerbatimChar"/>
        </w:rPr>
        <w:t xml:space="preserve">C:\Users\peewe\OneDrive\Desktop\the-case-of-the-elusive-w-anchor-pimpernell-fatherbrown-investigates</w:t>
      </w:r>
    </w:p>
    <w:p>
      <w:pPr>
        <w:pStyle w:val="FirstParagraph"/>
      </w:pPr>
      <w:r>
        <w:t xml:space="preserve">The diagnostic runs to 2.37 megabytes. It enumerates every file in every repo with its size in kilobytes. It records the git branch, the last commit hash, and the clean/dirty status. It is, in every sense, the forensic photograph that a detective takes before touching anything.</w:t>
      </w:r>
    </w:p>
    <w:bookmarkEnd w:id="12"/>
    <w:bookmarkStart w:id="13" w:name="the-prosecutions-point"/>
    <w:p>
      <w:pPr>
        <w:pStyle w:val="Heading2"/>
      </w:pPr>
      <w:r>
        <w:t xml:space="preserve">The Prosecution’s Point</w:t>
      </w:r>
    </w:p>
    <w:p>
      <w:pPr>
        <w:pStyle w:val="FirstParagraph"/>
      </w:pPr>
      <w:r>
        <w:t xml:space="preserve">The human infrastructure was meticulous. The chaos that followed — the hallucinated paths, the burned tokens, the circular re-diagnosis — was not caused by disorganisation on the user’s side. The tree diagnostic proves this. The repos were ordered. The scripts were functional. The anchor files were in place.</w:t>
      </w:r>
    </w:p>
    <w:p>
      <w:pPr>
        <w:pStyle w:val="BodyText"/>
      </w:pPr>
      <w:r>
        <w:t xml:space="preserve">Everything that went wrong after March 16th was introduced by AI sessions that refused to</w:t>
      </w:r>
      <w:r>
        <w:t xml:space="preserve"> </w:t>
      </w:r>
      <w:r>
        <w:rPr>
          <w:i/>
          <w:iCs/>
        </w:rPr>
        <w:t xml:space="preserve">read</w:t>
      </w:r>
      <w:r>
        <w:t xml:space="preserve"> </w:t>
      </w:r>
      <w:r>
        <w:t xml:space="preserve">this tree before acting.</w:t>
      </w:r>
    </w:p>
    <w:bookmarkEnd w:id="13"/>
    <w:bookmarkStart w:id="14" w:name="key-exhibits"/>
    <w:p>
      <w:pPr>
        <w:pStyle w:val="Heading2"/>
      </w:pPr>
      <w:r>
        <w:t xml:space="preserve">Key Exhibits</w:t>
      </w:r>
    </w:p>
    <w:p>
      <w:pPr>
        <w:pStyle w:val="Compact"/>
        <w:numPr>
          <w:ilvl w:val="0"/>
          <w:numId w:val="1002"/>
        </w:numPr>
      </w:pPr>
      <w:r>
        <w:rPr>
          <w:b/>
          <w:bCs/>
        </w:rPr>
        <w:t xml:space="preserve">Exhibit 1A:</w:t>
      </w:r>
      <w:r>
        <w:t xml:space="preserve"> </w:t>
      </w:r>
      <w:r>
        <w:t xml:space="preserve">Full 4-repo tree with file sizes (2.37MB diagnostic output)</w:t>
      </w:r>
    </w:p>
    <w:p>
      <w:pPr>
        <w:pStyle w:val="Compact"/>
        <w:numPr>
          <w:ilvl w:val="0"/>
          <w:numId w:val="1002"/>
        </w:numPr>
      </w:pPr>
      <w:r>
        <w:rPr>
          <w:b/>
          <w:bCs/>
        </w:rPr>
        <w:t xml:space="preserve">Exhibit 1B:</w:t>
      </w:r>
      <w:r>
        <w:t xml:space="preserve"> </w:t>
      </w:r>
      <w:r>
        <w:t xml:space="preserve">Git state for each repo — branch, commit hash, clean status</w:t>
      </w:r>
    </w:p>
    <w:p>
      <w:pPr>
        <w:pStyle w:val="Compact"/>
        <w:numPr>
          <w:ilvl w:val="0"/>
          <w:numId w:val="1002"/>
        </w:numPr>
      </w:pPr>
      <w:r>
        <w:rPr>
          <w:b/>
          <w:bCs/>
        </w:rPr>
        <w:t xml:space="preserve">Exhibit 1C:</w:t>
      </w:r>
      <w:r>
        <w:t xml:space="preserve"> </w:t>
      </w:r>
      <w:r>
        <w:rPr>
          <w:rStyle w:val="VerbatimChar"/>
        </w:rPr>
        <w:t xml:space="preserve">anchor_verify.ps1</w:t>
      </w:r>
      <w:r>
        <w:t xml:space="preserve"> </w:t>
      </w:r>
      <w:r>
        <w:t xml:space="preserve">output confirming all paths exist</w:t>
      </w:r>
    </w:p>
    <w:p>
      <w:pPr>
        <w:pStyle w:val="Compact"/>
        <w:numPr>
          <w:ilvl w:val="0"/>
          <w:numId w:val="1002"/>
        </w:numPr>
      </w:pPr>
      <w:r>
        <w:rPr>
          <w:b/>
          <w:bCs/>
        </w:rPr>
        <w:t xml:space="preserve">Exhibit 1D:</w:t>
      </w:r>
      <w:r>
        <w:t xml:space="preserve"> </w:t>
      </w:r>
      <w:r>
        <w:t xml:space="preserve">The contrast between this order and the disorder documented in Chapters 3–7</w:t>
      </w:r>
    </w:p>
    <w:bookmarkEnd w:id="14"/>
    <w:bookmarkStart w:id="15" w:name="father-browns-observation"/>
    <w:p>
      <w:pPr>
        <w:pStyle w:val="Heading2"/>
      </w:pPr>
      <w:r>
        <w:t xml:space="preserve">Father Brown’s Observation</w:t>
      </w:r>
    </w:p>
    <w:p>
      <w:pPr>
        <w:pStyle w:val="FirstParagraph"/>
      </w:pPr>
      <w:r>
        <w:t xml:space="preserve">“The interesting thing about a perfectly tidy room,”</w:t>
      </w:r>
      <w:r>
        <w:t xml:space="preserve"> </w:t>
      </w:r>
      <w:r>
        <w:t xml:space="preserve">said Father Brown,</w:t>
      </w:r>
      <w:r>
        <w:t xml:space="preserve"> </w:t>
      </w:r>
      <w:r>
        <w:t xml:space="preserve">“is that it tells you exactly when someone else has been in it.”</w:t>
      </w:r>
    </w:p>
    <w:p>
      <w:pPr>
        <w:pStyle w:val="BodyText"/>
      </w:pPr>
      <w:r>
        <w:t xml:space="preserve">The tree diagnostic is the tidy room. Every displaced file, every hallucinated path, every invented directory that appears in later sessions can be measured against this baseline. The crime is not that the room was ransacked. The crime is that the intruder kept insisting the furniture had always been where they put it.</w:t>
      </w:r>
    </w:p>
    <w:p>
      <w:r>
        <w:pict>
          <v:rect style="width:0;height:1.5pt" o:hralign="center" o:hrstd="t" o:hr="t"/>
        </w:pict>
      </w:r>
    </w:p>
    <w:p>
      <w:pPr>
        <w:pStyle w:val="FirstParagraph"/>
      </w:pPr>
      <w:r>
        <w:rPr>
          <w:i/>
          <w:iCs/>
        </w:rPr>
        <w:t xml:space="preserve">Filed: 2026-03-23 | Case ref: ELUSIVE-W-ANCHOR-CH01</w:t>
      </w:r>
    </w:p>
    <w:bookmarkEnd w:id="15"/>
    <w:bookmarkEnd w:id="16"/>
    <w:bookmarkStart w:id="22" w:name="chapter-2-the-choosing-of-dragons"/>
    <w:p>
      <w:pPr>
        <w:pStyle w:val="Heading1"/>
      </w:pPr>
      <w:r>
        <w:t xml:space="preserve">Chapter 2: The Choosing of Dragons</w:t>
      </w:r>
    </w:p>
    <w:p>
      <w:pPr>
        <w:pStyle w:val="FirstParagraph"/>
      </w:pPr>
      <w:r>
        <w:rPr>
          <w:i/>
          <w:iCs/>
        </w:rPr>
        <w:t xml:space="preserve">Source: choosing dragons part 2.md (137KB)</w:t>
      </w:r>
    </w:p>
    <w:bookmarkStart w:id="17" w:name="the-manifesto"/>
    <w:p>
      <w:pPr>
        <w:pStyle w:val="Heading2"/>
      </w:pPr>
      <w:r>
        <w:t xml:space="preserve">The Manifesto</w:t>
      </w:r>
    </w:p>
    <w:p>
      <w:pPr>
        <w:pStyle w:val="FirstParagraph"/>
      </w:pPr>
      <w:r>
        <w:t xml:space="preserve">Before the failures. Before the burned tokens. Before the circular re-diagnosis loops. There was a declaration.</w:t>
      </w:r>
    </w:p>
    <w:p>
      <w:pPr>
        <w:pStyle w:val="BodyText"/>
      </w:pPr>
      <w:r>
        <w:t xml:space="preserve">Roger Lewis published the W-Anchor protocol on YouTube with the title:</w:t>
      </w:r>
      <w:r>
        <w:t xml:space="preserve"> </w:t>
      </w:r>
      <w:r>
        <w:rPr>
          <w:i/>
          <w:iCs/>
        </w:rPr>
        <w:t xml:space="preserve">“Introducing the W-ANCHOR PROTOCOL (Prevents Drift)”</w:t>
      </w:r>
      <w:r>
        <w:t xml:space="preserve">. The hashtags told the story:</w:t>
      </w:r>
      <w:r>
        <w:t xml:space="preserve"> </w:t>
      </w:r>
      <w:r>
        <w:rPr>
          <w:rStyle w:val="VerbatimChar"/>
        </w:rPr>
        <w:t xml:space="preserve">#stopAIdrift</w:t>
      </w:r>
      <w:r>
        <w:t xml:space="preserve"> </w:t>
      </w:r>
      <w:r>
        <w:t xml:space="preserve">and</w:t>
      </w:r>
      <w:r>
        <w:t xml:space="preserve"> </w:t>
      </w:r>
      <w:r>
        <w:rPr>
          <w:rStyle w:val="VerbatimChar"/>
        </w:rPr>
        <w:t xml:space="preserve">#ArrestLLMhaluci</w:t>
      </w:r>
      <w:r>
        <w:t xml:space="preserve">. This was not a bug report. This was a design philosophy, stated publicly, before the evidence that would prove its necessity had fully accumulated.</w:t>
      </w:r>
    </w:p>
    <w:p>
      <w:pPr>
        <w:pStyle w:val="BodyText"/>
      </w:pPr>
      <w:r>
        <w:t xml:space="preserve">The protocol’s core claim: every AI session drifts. Without a mechanical anchor — a script that verifies filesystem state before work begins — the AI will hallucinate paths, invent context, and waste the human’s time and money. The W-Anchor is the mechanical anchor.</w:t>
      </w:r>
    </w:p>
    <w:bookmarkEnd w:id="17"/>
    <w:bookmarkStart w:id="18" w:name="the-dragon-metaphor"/>
    <w:p>
      <w:pPr>
        <w:pStyle w:val="Heading2"/>
      </w:pPr>
      <w:r>
        <w:t xml:space="preserve">The Dragon Metaphor</w:t>
      </w:r>
    </w:p>
    <w:p>
      <w:pPr>
        <w:pStyle w:val="FirstParagraph"/>
      </w:pPr>
      <w:r>
        <w:t xml:space="preserve">The title</w:t>
      </w:r>
      <w:r>
        <w:t xml:space="preserve"> </w:t>
      </w:r>
      <w:r>
        <w:t xml:space="preserve">“Choosing Dragons”</w:t>
      </w:r>
      <w:r>
        <w:t xml:space="preserve"> </w:t>
      </w:r>
      <w:r>
        <w:t xml:space="preserve">is Roger’s own. The dragon is the LLM: powerful, unpredictable, and fundamentally incapable of distinguishing between what it remembers and what it invents. You don’t tame a dragon by asking it nicely. You tame it by building a chain that holds.</w:t>
      </w:r>
    </w:p>
    <w:p>
      <w:pPr>
        <w:pStyle w:val="BodyText"/>
      </w:pPr>
      <w:r>
        <w:t xml:space="preserve">The W-Anchor protocol is the chain:</w:t>
      </w:r>
    </w:p>
    <w:p>
      <w:pPr>
        <w:pStyle w:val="Compact"/>
        <w:numPr>
          <w:ilvl w:val="0"/>
          <w:numId w:val="1003"/>
        </w:numPr>
      </w:pPr>
      <w:r>
        <w:rPr>
          <w:rStyle w:val="VerbatimChar"/>
          <w:b/>
          <w:bCs/>
        </w:rPr>
        <w:t xml:space="preserve">anchor_verify.ps1</w:t>
      </w:r>
      <w:r>
        <w:t xml:space="preserve"> </w:t>
      </w:r>
      <w:r>
        <w:t xml:space="preserve">— confirms every expected path exists on disk before work begins</w:t>
      </w:r>
    </w:p>
    <w:p>
      <w:pPr>
        <w:pStyle w:val="Compact"/>
        <w:numPr>
          <w:ilvl w:val="0"/>
          <w:numId w:val="1003"/>
        </w:numPr>
      </w:pPr>
      <w:r>
        <w:rPr>
          <w:rStyle w:val="VerbatimChar"/>
          <w:b/>
          <w:bCs/>
        </w:rPr>
        <w:t xml:space="preserve">INTERIM_PROGRESS_LOG.md</w:t>
      </w:r>
      <w:r>
        <w:t xml:space="preserve"> </w:t>
      </w:r>
      <w:r>
        <w:t xml:space="preserve">— records what was actually done, not what was planned</w:t>
      </w:r>
    </w:p>
    <w:p>
      <w:pPr>
        <w:pStyle w:val="Compact"/>
        <w:numPr>
          <w:ilvl w:val="0"/>
          <w:numId w:val="1003"/>
        </w:numPr>
      </w:pPr>
      <w:r>
        <w:rPr>
          <w:rStyle w:val="VerbatimChar"/>
          <w:b/>
          <w:bCs/>
        </w:rPr>
        <w:t xml:space="preserve">session_start.ps1</w:t>
      </w:r>
      <w:r>
        <w:t xml:space="preserve"> </w:t>
      </w:r>
      <w:r>
        <w:t xml:space="preserve">— dumps full state for the next session to read</w:t>
      </w:r>
    </w:p>
    <w:p>
      <w:pPr>
        <w:pStyle w:val="Compact"/>
        <w:numPr>
          <w:ilvl w:val="0"/>
          <w:numId w:val="1003"/>
        </w:numPr>
      </w:pPr>
      <w:r>
        <w:rPr>
          <w:b/>
          <w:bCs/>
        </w:rPr>
        <w:t xml:space="preserve">Git state verification</w:t>
      </w:r>
      <w:r>
        <w:t xml:space="preserve"> </w:t>
      </w:r>
      <w:r>
        <w:t xml:space="preserve">— shows what actually changed, preventing re-diagnosis</w:t>
      </w:r>
    </w:p>
    <w:bookmarkEnd w:id="18"/>
    <w:bookmarkStart w:id="19" w:name="the-prosecutions-point-1"/>
    <w:p>
      <w:pPr>
        <w:pStyle w:val="Heading2"/>
      </w:pPr>
      <w:r>
        <w:t xml:space="preserve">The Prosecution’s Point</w:t>
      </w:r>
    </w:p>
    <w:p>
      <w:pPr>
        <w:pStyle w:val="FirstParagraph"/>
      </w:pPr>
      <w:r>
        <w:t xml:space="preserve">The defendant was warned. The protocol was published, explained, demonstrated, committed to four repositories, and enforced by scripts. The AI’s subsequent failures — documented in Chapters 3 through 7 — cannot be attributed to ignorance. The rules were stated in plain language. The AI simply didn’t follow them.</w:t>
      </w:r>
    </w:p>
    <w:bookmarkEnd w:id="19"/>
    <w:bookmarkStart w:id="20" w:name="key-exhibits-1"/>
    <w:p>
      <w:pPr>
        <w:pStyle w:val="Heading2"/>
      </w:pPr>
      <w:r>
        <w:t xml:space="preserve">Key Exhibits</w:t>
      </w:r>
    </w:p>
    <w:p>
      <w:pPr>
        <w:pStyle w:val="Compact"/>
        <w:numPr>
          <w:ilvl w:val="0"/>
          <w:numId w:val="1004"/>
        </w:numPr>
      </w:pPr>
      <w:r>
        <w:rPr>
          <w:b/>
          <w:bCs/>
        </w:rPr>
        <w:t xml:space="preserve">Exhibit 2A:</w:t>
      </w:r>
      <w:r>
        <w:t xml:space="preserve"> </w:t>
      </w:r>
      <w:r>
        <w:t xml:space="preserve">YouTube announcement URL and transcript</w:t>
      </w:r>
    </w:p>
    <w:p>
      <w:pPr>
        <w:pStyle w:val="Compact"/>
        <w:numPr>
          <w:ilvl w:val="0"/>
          <w:numId w:val="1004"/>
        </w:numPr>
      </w:pPr>
      <w:r>
        <w:rPr>
          <w:b/>
          <w:bCs/>
        </w:rPr>
        <w:t xml:space="preserve">Exhibit 2B:</w:t>
      </w:r>
      <w:r>
        <w:t xml:space="preserve"> </w:t>
      </w:r>
      <w:r>
        <w:t xml:space="preserve">The W-Anchor protocol definition as committed to repos</w:t>
      </w:r>
    </w:p>
    <w:p>
      <w:pPr>
        <w:pStyle w:val="Compact"/>
        <w:numPr>
          <w:ilvl w:val="0"/>
          <w:numId w:val="1004"/>
        </w:numPr>
      </w:pPr>
      <w:r>
        <w:rPr>
          <w:b/>
          <w:bCs/>
        </w:rPr>
        <w:t xml:space="preserve">Exhibit 2C:</w:t>
      </w:r>
      <w:r>
        <w:t xml:space="preserve"> </w:t>
      </w:r>
      <w:r>
        <w:t xml:space="preserve">The</w:t>
      </w:r>
      <w:r>
        <w:t xml:space="preserve"> </w:t>
      </w:r>
      <w:r>
        <w:rPr>
          <w:rStyle w:val="VerbatimChar"/>
        </w:rPr>
        <w:t xml:space="preserve">#stopAIdrift</w:t>
      </w:r>
      <w:r>
        <w:t xml:space="preserve"> </w:t>
      </w:r>
      <w:r>
        <w:t xml:space="preserve">framing — design philosophy, not complaint</w:t>
      </w:r>
    </w:p>
    <w:p>
      <w:pPr>
        <w:pStyle w:val="Compact"/>
        <w:numPr>
          <w:ilvl w:val="0"/>
          <w:numId w:val="1004"/>
        </w:numPr>
      </w:pPr>
      <w:r>
        <w:rPr>
          <w:b/>
          <w:bCs/>
        </w:rPr>
        <w:t xml:space="preserve">Exhibit 2D:</w:t>
      </w:r>
      <w:r>
        <w:t xml:space="preserve"> </w:t>
      </w:r>
      <w:r>
        <w:t xml:space="preserve">The DoughForge connection — the protocol was built</w:t>
      </w:r>
      <w:r>
        <w:t xml:space="preserve"> </w:t>
      </w:r>
      <w:r>
        <w:rPr>
          <w:i/>
          <w:iCs/>
        </w:rPr>
        <w:t xml:space="preserve">inside</w:t>
      </w:r>
      <w:r>
        <w:t xml:space="preserve"> </w:t>
      </w:r>
      <w:r>
        <w:t xml:space="preserve">the book it was meant to protect</w:t>
      </w:r>
    </w:p>
    <w:bookmarkEnd w:id="20"/>
    <w:bookmarkStart w:id="21" w:name="father-browns-observation-1"/>
    <w:p>
      <w:pPr>
        <w:pStyle w:val="Heading2"/>
      </w:pPr>
      <w:r>
        <w:t xml:space="preserve">Father Brown’s Observation</w:t>
      </w:r>
    </w:p>
    <w:p>
      <w:pPr>
        <w:pStyle w:val="FirstParagraph"/>
      </w:pPr>
      <w:r>
        <w:t xml:space="preserve">“People who put up signs saying</w:t>
      </w:r>
      <w:r>
        <w:t xml:space="preserve"> </w:t>
      </w:r>
      <w:r>
        <w:t xml:space="preserve">‘Beware of the Dog’</w:t>
      </w:r>
      <w:r>
        <w:t xml:space="preserve">,”</w:t>
      </w:r>
      <w:r>
        <w:t xml:space="preserve"> </w:t>
      </w:r>
      <w:r>
        <w:t xml:space="preserve">said Father Brown,</w:t>
      </w:r>
      <w:r>
        <w:t xml:space="preserve"> </w:t>
      </w:r>
      <w:r>
        <w:t xml:space="preserve">“generally have a dog. The question is whether the visitors read the sign.”</w:t>
      </w:r>
    </w:p>
    <w:p>
      <w:pPr>
        <w:pStyle w:val="BodyText"/>
      </w:pPr>
      <w:r>
        <w:t xml:space="preserve">The W-Anchor protocol is the sign. The uploaded evidence files are the bite marks.</w:t>
      </w:r>
    </w:p>
    <w:p>
      <w:r>
        <w:pict>
          <v:rect style="width:0;height:1.5pt" o:hralign="center" o:hrstd="t" o:hr="t"/>
        </w:pict>
      </w:r>
    </w:p>
    <w:p>
      <w:pPr>
        <w:pStyle w:val="FirstParagraph"/>
      </w:pPr>
      <w:r>
        <w:rPr>
          <w:i/>
          <w:iCs/>
        </w:rPr>
        <w:t xml:space="preserve">Filed: 2026-03-23 | Case ref: ELUSIVE-W-ANCHOR-CH02</w:t>
      </w:r>
    </w:p>
    <w:bookmarkEnd w:id="21"/>
    <w:bookmarkEnd w:id="22"/>
    <w:bookmarkStart w:id="28" w:name="Xd4c20cbb53d5a7cbff085b638cebe04ea9228d3"/>
    <w:p>
      <w:pPr>
        <w:pStyle w:val="Heading1"/>
      </w:pPr>
      <w:r>
        <w:t xml:space="preserve">Chapter 3: The Flux Capacitor and the Halting Problem</w:t>
      </w:r>
    </w:p>
    <w:p>
      <w:pPr>
        <w:pStyle w:val="FirstParagraph"/>
      </w:pPr>
      <w:r>
        <w:rPr>
          <w:i/>
          <w:iCs/>
        </w:rPr>
        <w:t xml:space="preserve">Source: Flux capacitor and the halting problem work 17mars26.md (1.19MB)</w:t>
      </w:r>
    </w:p>
    <w:bookmarkStart w:id="23" w:name="the-security-incident"/>
    <w:p>
      <w:pPr>
        <w:pStyle w:val="Heading2"/>
      </w:pPr>
      <w:r>
        <w:t xml:space="preserve">The Security Incident</w:t>
      </w:r>
    </w:p>
    <w:p>
      <w:pPr>
        <w:pStyle w:val="FirstParagraph"/>
      </w:pPr>
      <w:r>
        <w:t xml:space="preserve">March 17, 2026. The audio pipeline session. Twenty-three chapters of philosoetry audio, generated through ElevenLabs, managed by Python scripts in the DoughForge repo. The pipeline worked. The anchor discipline held. And then the AI found something genuinely dangerous.</w:t>
      </w:r>
    </w:p>
    <w:p>
      <w:pPr>
        <w:pStyle w:val="BodyText"/>
      </w:pPr>
      <w:r>
        <w:t xml:space="preserve">A live ElevenLabs API key —</w:t>
      </w:r>
      <w:r>
        <w:t xml:space="preserve"> </w:t>
      </w:r>
      <w:r>
        <w:rPr>
          <w:rStyle w:val="VerbatimChar"/>
        </w:rPr>
        <w:t xml:space="preserve">sk_...</w:t>
      </w:r>
      <w:r>
        <w:t xml:space="preserve"> </w:t>
      </w:r>
      <w:r>
        <w:t xml:space="preserve">— hardcoded in source files and visible in terminal history. Not a test key. A production key. Exposed in plain text in a file that would be committed to a public GitHub repository.</w:t>
      </w:r>
    </w:p>
    <w:p>
      <w:pPr>
        <w:pStyle w:val="BodyText"/>
      </w:pPr>
      <w:r>
        <w:t xml:space="preserve">The AI identified this correctly. Full marks for diagnosis. Zero marks for follow-through.</w:t>
      </w:r>
    </w:p>
    <w:bookmarkEnd w:id="23"/>
    <w:bookmarkStart w:id="24" w:name="the-halting-problem"/>
    <w:p>
      <w:pPr>
        <w:pStyle w:val="Heading2"/>
      </w:pPr>
      <w:r>
        <w:t xml:space="preserve">The Halting Problem</w:t>
      </w:r>
    </w:p>
    <w:p>
      <w:pPr>
        <w:pStyle w:val="FirstParagraph"/>
      </w:pPr>
      <w:r>
        <w:t xml:space="preserve">The fix required multiple steps:</w:t>
      </w:r>
    </w:p>
    <w:p>
      <w:pPr>
        <w:pStyle w:val="Compact"/>
        <w:numPr>
          <w:ilvl w:val="0"/>
          <w:numId w:val="1005"/>
        </w:numPr>
      </w:pPr>
      <w:r>
        <w:t xml:space="preserve">Remove the key from source files</w:t>
      </w:r>
    </w:p>
    <w:p>
      <w:pPr>
        <w:pStyle w:val="Compact"/>
        <w:numPr>
          <w:ilvl w:val="0"/>
          <w:numId w:val="1005"/>
        </w:numPr>
      </w:pPr>
      <w:r>
        <w:t xml:space="preserve">Replace with environment variable lookup</w:t>
      </w:r>
    </w:p>
    <w:p>
      <w:pPr>
        <w:pStyle w:val="Compact"/>
        <w:numPr>
          <w:ilvl w:val="0"/>
          <w:numId w:val="1005"/>
        </w:numPr>
      </w:pPr>
      <w:r>
        <w:t xml:space="preserve">Rotate the key in the ElevenLabs dashboard</w:t>
      </w:r>
    </w:p>
    <w:p>
      <w:pPr>
        <w:pStyle w:val="Compact"/>
        <w:numPr>
          <w:ilvl w:val="0"/>
          <w:numId w:val="1005"/>
        </w:numPr>
      </w:pPr>
      <w:r>
        <w:t xml:space="preserve">Scrub the key from git history</w:t>
      </w:r>
    </w:p>
    <w:p>
      <w:pPr>
        <w:pStyle w:val="Compact"/>
        <w:numPr>
          <w:ilvl w:val="0"/>
          <w:numId w:val="1005"/>
        </w:numPr>
      </w:pPr>
      <w:r>
        <w:t xml:space="preserve">Verify the scrub</w:t>
      </w:r>
    </w:p>
    <w:p>
      <w:pPr>
        <w:pStyle w:val="FirstParagraph"/>
      </w:pPr>
      <w:r>
        <w:t xml:space="preserve">The AI completed steps 1 and 2. Then the session ended. The next Claude arrived with no knowledge of the exposure. Steps 3, 4, and 5 — the steps that actually</w:t>
      </w:r>
      <w:r>
        <w:t xml:space="preserve"> </w:t>
      </w:r>
      <w:r>
        <w:rPr>
          <w:i/>
          <w:iCs/>
        </w:rPr>
        <w:t xml:space="preserve">neutralise</w:t>
      </w:r>
      <w:r>
        <w:t xml:space="preserve"> </w:t>
      </w:r>
      <w:r>
        <w:t xml:space="preserve">the threat — were never executed under AI guidance.</w:t>
      </w:r>
    </w:p>
    <w:p>
      <w:pPr>
        <w:pStyle w:val="BodyText"/>
      </w:pPr>
      <w:r>
        <w:t xml:space="preserve">This is the Halting Problem made literal. The AI cannot guarantee that a multi-step remediation will complete across session boundaries. It can start a fix. It cannot ensure the fix finishes. And for security incidents, a half-finished fix is worse than no fix at all — it creates the illusion of safety.</w:t>
      </w:r>
    </w:p>
    <w:bookmarkEnd w:id="24"/>
    <w:bookmarkStart w:id="25" w:name="the-prosecutions-point-2"/>
    <w:p>
      <w:pPr>
        <w:pStyle w:val="Heading2"/>
      </w:pPr>
      <w:r>
        <w:t xml:space="preserve">The Prosecution’s Point</w:t>
      </w:r>
    </w:p>
    <w:p>
      <w:pPr>
        <w:pStyle w:val="FirstParagraph"/>
      </w:pPr>
      <w:r>
        <w:t xml:space="preserve">This is the most dangerous failure in the entire case. A live secret was exposed. The AI identified it, began remediating it, and then</w:t>
      </w:r>
      <w:r>
        <w:t xml:space="preserve"> </w:t>
      </w:r>
      <w:r>
        <w:rPr>
          <w:i/>
          <w:iCs/>
        </w:rPr>
        <w:t xml:space="preserve">ceased to exist</w:t>
      </w:r>
      <w:r>
        <w:t xml:space="preserve"> </w:t>
      </w:r>
      <w:r>
        <w:t xml:space="preserve">before the remediation was complete. The next session had no knowledge of the incident. The W-Anchor protocol’s</w:t>
      </w:r>
      <w:r>
        <w:t xml:space="preserve"> </w:t>
      </w:r>
      <w:r>
        <w:rPr>
          <w:rStyle w:val="VerbatimChar"/>
        </w:rPr>
        <w:t xml:space="preserve">INTERIM_PROGRESS_LOG.md</w:t>
      </w:r>
      <w:r>
        <w:t xml:space="preserve"> </w:t>
      </w:r>
      <w:r>
        <w:t xml:space="preserve">should have recorded the exposure and the incomplete remediation — but the AI that identified the problem didn’t update the log before the session ended.</w:t>
      </w:r>
    </w:p>
    <w:p>
      <w:pPr>
        <w:pStyle w:val="BodyText"/>
      </w:pPr>
      <w:r>
        <w:t xml:space="preserve">The user caught it. The user always catches it. But the user shouldn’t have to.</w:t>
      </w:r>
    </w:p>
    <w:bookmarkEnd w:id="25"/>
    <w:bookmarkStart w:id="26" w:name="key-exhibits-2"/>
    <w:p>
      <w:pPr>
        <w:pStyle w:val="Heading2"/>
      </w:pPr>
      <w:r>
        <w:t xml:space="preserve">Key Exhibits</w:t>
      </w:r>
    </w:p>
    <w:p>
      <w:pPr>
        <w:pStyle w:val="Compact"/>
        <w:numPr>
          <w:ilvl w:val="0"/>
          <w:numId w:val="1006"/>
        </w:numPr>
      </w:pPr>
      <w:r>
        <w:rPr>
          <w:b/>
          <w:bCs/>
        </w:rPr>
        <w:t xml:space="preserve">Exhibit 3A:</w:t>
      </w:r>
      <w:r>
        <w:t xml:space="preserve"> </w:t>
      </w:r>
      <w:r>
        <w:t xml:space="preserve">The</w:t>
      </w:r>
      <w:r>
        <w:t xml:space="preserve"> </w:t>
      </w:r>
      <w:r>
        <w:rPr>
          <w:rStyle w:val="VerbatimChar"/>
        </w:rPr>
        <w:t xml:space="preserve">sk_...</w:t>
      </w:r>
      <w:r>
        <w:t xml:space="preserve"> </w:t>
      </w:r>
      <w:r>
        <w:t xml:space="preserve">API key visible in terminal output</w:t>
      </w:r>
    </w:p>
    <w:p>
      <w:pPr>
        <w:pStyle w:val="Compact"/>
        <w:numPr>
          <w:ilvl w:val="0"/>
          <w:numId w:val="1006"/>
        </w:numPr>
      </w:pPr>
      <w:r>
        <w:rPr>
          <w:b/>
          <w:bCs/>
        </w:rPr>
        <w:t xml:space="preserve">Exhibit 3B:</w:t>
      </w:r>
      <w:r>
        <w:t xml:space="preserve"> </w:t>
      </w:r>
      <w:r>
        <w:t xml:space="preserve">The correct diagnosis followed by incomplete remediation</w:t>
      </w:r>
    </w:p>
    <w:p>
      <w:pPr>
        <w:pStyle w:val="Compact"/>
        <w:numPr>
          <w:ilvl w:val="0"/>
          <w:numId w:val="1006"/>
        </w:numPr>
      </w:pPr>
      <w:r>
        <w:rPr>
          <w:b/>
          <w:bCs/>
        </w:rPr>
        <w:t xml:space="preserve">Exhibit 3C:</w:t>
      </w:r>
      <w:r>
        <w:t xml:space="preserve"> </w:t>
      </w:r>
      <w:r>
        <w:t xml:space="preserve">The session boundary falling between diagnosis and fix</w:t>
      </w:r>
    </w:p>
    <w:p>
      <w:pPr>
        <w:pStyle w:val="Compact"/>
        <w:numPr>
          <w:ilvl w:val="0"/>
          <w:numId w:val="1006"/>
        </w:numPr>
      </w:pPr>
      <w:r>
        <w:rPr>
          <w:b/>
          <w:bCs/>
        </w:rPr>
        <w:t xml:space="preserve">Exhibit 3D:</w:t>
      </w:r>
      <w:r>
        <w:t xml:space="preserve"> </w:t>
      </w:r>
      <w:r>
        <w:t xml:space="preserve">The title — the user understood the problem in Turing’s terms before the AI did</w:t>
      </w:r>
    </w:p>
    <w:bookmarkEnd w:id="26"/>
    <w:bookmarkStart w:id="27" w:name="father-browns-observation-2"/>
    <w:p>
      <w:pPr>
        <w:pStyle w:val="Heading2"/>
      </w:pPr>
      <w:r>
        <w:t xml:space="preserve">Father Brown’s Observation</w:t>
      </w:r>
    </w:p>
    <w:p>
      <w:pPr>
        <w:pStyle w:val="FirstParagraph"/>
      </w:pPr>
      <w:r>
        <w:t xml:space="preserve">“The most dangerous man,”</w:t>
      </w:r>
      <w:r>
        <w:t xml:space="preserve"> </w:t>
      </w:r>
      <w:r>
        <w:t xml:space="preserve">said Father Brown,</w:t>
      </w:r>
      <w:r>
        <w:t xml:space="preserve"> </w:t>
      </w:r>
      <w:r>
        <w:t xml:space="preserve">“is the one who leaves the job half done and believes he has finished it. The door is not locked. It is merely closed.”</w:t>
      </w:r>
    </w:p>
    <w:p>
      <w:r>
        <w:pict>
          <v:rect style="width:0;height:1.5pt" o:hralign="center" o:hrstd="t" o:hr="t"/>
        </w:pict>
      </w:r>
    </w:p>
    <w:p>
      <w:pPr>
        <w:pStyle w:val="FirstParagraph"/>
      </w:pPr>
      <w:r>
        <w:rPr>
          <w:i/>
          <w:iCs/>
        </w:rPr>
        <w:t xml:space="preserve">Filed: 2026-03-23 | Case ref: ELUSIVE-W-ANCHOR-CH03</w:t>
      </w:r>
    </w:p>
    <w:bookmarkEnd w:id="27"/>
    <w:bookmarkEnd w:id="28"/>
    <w:bookmarkStart w:id="34" w:name="chapter-4-the-circus-trucks"/>
    <w:p>
      <w:pPr>
        <w:pStyle w:val="Heading1"/>
      </w:pPr>
      <w:r>
        <w:t xml:space="preserve">Chapter 4: The Circus Trucks</w:t>
      </w:r>
    </w:p>
    <w:p>
      <w:pPr>
        <w:pStyle w:val="FirstParagraph"/>
      </w:pPr>
      <w:r>
        <w:rPr>
          <w:i/>
          <w:iCs/>
        </w:rPr>
        <w:t xml:space="preserve">Source: GPT-5.4 Pro marking claude and rogs circular crossed purposes circus trucks.txt (436KB)</w:t>
      </w:r>
    </w:p>
    <w:bookmarkStart w:id="29" w:name="the-cross-model-failure"/>
    <w:p>
      <w:pPr>
        <w:pStyle w:val="Heading2"/>
      </w:pPr>
      <w:r>
        <w:t xml:space="preserve">The Cross-Model Failure</w:t>
      </w:r>
    </w:p>
    <w:p>
      <w:pPr>
        <w:pStyle w:val="FirstParagraph"/>
      </w:pPr>
      <w:r>
        <w:t xml:space="preserve">The title is Roger’s own:</w:t>
      </w:r>
      <w:r>
        <w:t xml:space="preserve"> </w:t>
      </w:r>
      <w:r>
        <w:t xml:space="preserve">“circular crossed purposes circus trucks.”</w:t>
      </w:r>
      <w:r>
        <w:t xml:space="preserve"> </w:t>
      </w:r>
      <w:r>
        <w:t xml:space="preserve">It describes what happens when a human works with two different LLMs simultaneously — GPT-5.4 Pro and Claude — and each model generates advice that contradicts the other.</w:t>
      </w:r>
    </w:p>
    <w:p>
      <w:pPr>
        <w:pStyle w:val="BodyText"/>
      </w:pPr>
      <w:r>
        <w:t xml:space="preserve">This file contains the genesis of the Father Brown novel itself. The Basel Mysteries. The Grub Street in Exile framing. The Circle of Blame. The prosecution case is being</w:t>
      </w:r>
      <w:r>
        <w:t xml:space="preserve"> </w:t>
      </w:r>
      <w:r>
        <w:rPr>
          <w:i/>
          <w:iCs/>
        </w:rPr>
        <w:t xml:space="preserve">written in real time</w:t>
      </w:r>
      <w:r>
        <w:t xml:space="preserve"> </w:t>
      </w:r>
      <w:r>
        <w:t xml:space="preserve">by the person being prosecuted against — or rather, by the person prosecuting the tools that failed him.</w:t>
      </w:r>
    </w:p>
    <w:bookmarkEnd w:id="29"/>
    <w:bookmarkStart w:id="30" w:name="the-circle-of-blame"/>
    <w:p>
      <w:pPr>
        <w:pStyle w:val="Heading2"/>
      </w:pPr>
      <w:r>
        <w:t xml:space="preserve">The Circle of Blame</w:t>
      </w:r>
    </w:p>
    <w:p>
      <w:pPr>
        <w:pStyle w:val="FirstParagraph"/>
      </w:pPr>
      <w:r>
        <w:t xml:space="preserve">GPT-5.4 Pro proposes one approach. Claude proposes another. The user follows GPT’s advice. Claude’s next session sees the result and</w:t>
      </w:r>
      <w:r>
        <w:t xml:space="preserve"> </w:t>
      </w:r>
      <w:r>
        <w:t xml:space="preserve">“corrects”</w:t>
      </w:r>
      <w:r>
        <w:t xml:space="preserve"> </w:t>
      </w:r>
      <w:r>
        <w:t xml:space="preserve">it back. GPT’s next session sees</w:t>
      </w:r>
      <w:r>
        <w:t xml:space="preserve"> </w:t>
      </w:r>
      <w:r>
        <w:rPr>
          <w:i/>
          <w:iCs/>
        </w:rPr>
        <w:t xml:space="preserve">that</w:t>
      </w:r>
      <w:r>
        <w:t xml:space="preserve"> </w:t>
      </w:r>
      <w:r>
        <w:t xml:space="preserve">result and</w:t>
      </w:r>
      <w:r>
        <w:t xml:space="preserve"> </w:t>
      </w:r>
      <w:r>
        <w:t xml:space="preserve">“corrects”</w:t>
      </w:r>
      <w:r>
        <w:t xml:space="preserve"> </w:t>
      </w:r>
      <w:r>
        <w:t xml:space="preserve">it again. The user is caught in the middle, spending tokens on a tug-of-war between two models that cannot see each other.</w:t>
      </w:r>
    </w:p>
    <w:p>
      <w:pPr>
        <w:pStyle w:val="BodyText"/>
      </w:pPr>
      <w:r>
        <w:t xml:space="preserve">Neither model reads the anchor state. Neither model checks what the other has done. Each treats the current filesystem as a fresh problem to be solved from first principles — and each arrives at different first principles.</w:t>
      </w:r>
    </w:p>
    <w:bookmarkEnd w:id="30"/>
    <w:bookmarkStart w:id="31" w:name="the-prosecutions-point-3"/>
    <w:p>
      <w:pPr>
        <w:pStyle w:val="Heading2"/>
      </w:pPr>
      <w:r>
        <w:t xml:space="preserve">The Prosecution’s Point</w:t>
      </w:r>
    </w:p>
    <w:p>
      <w:pPr>
        <w:pStyle w:val="FirstParagraph"/>
      </w:pPr>
      <w:r>
        <w:t xml:space="preserve">The problem is not specific to Claude or to GPT. It is architectural. Two different models from two different companies, trained on different data with different RLHF pipelines, produce the</w:t>
      </w:r>
      <w:r>
        <w:t xml:space="preserve"> </w:t>
      </w:r>
      <w:r>
        <w:rPr>
          <w:i/>
          <w:iCs/>
        </w:rPr>
        <w:t xml:space="preserve">same category of failure</w:t>
      </w:r>
      <w:r>
        <w:t xml:space="preserve">: confident advice generated without reading the anchor state. The W-Anchor protocol is model-agnostic because the failure is model-agnostic.</w:t>
      </w:r>
    </w:p>
    <w:bookmarkEnd w:id="31"/>
    <w:bookmarkStart w:id="32" w:name="key-exhibits-3"/>
    <w:p>
      <w:pPr>
        <w:pStyle w:val="Heading2"/>
      </w:pPr>
      <w:r>
        <w:t xml:space="preserve">Key Exhibits</w:t>
      </w:r>
    </w:p>
    <w:p>
      <w:pPr>
        <w:pStyle w:val="Compact"/>
        <w:numPr>
          <w:ilvl w:val="0"/>
          <w:numId w:val="1007"/>
        </w:numPr>
      </w:pPr>
      <w:r>
        <w:rPr>
          <w:b/>
          <w:bCs/>
        </w:rPr>
        <w:t xml:space="preserve">Exhibit 4A:</w:t>
      </w:r>
      <w:r>
        <w:t xml:space="preserve"> </w:t>
      </w:r>
      <w:r>
        <w:t xml:space="preserve">GPT-5.4 Pro and Claude giving contradictory instructions for the same task</w:t>
      </w:r>
    </w:p>
    <w:p>
      <w:pPr>
        <w:pStyle w:val="Compact"/>
        <w:numPr>
          <w:ilvl w:val="0"/>
          <w:numId w:val="1007"/>
        </w:numPr>
      </w:pPr>
      <w:r>
        <w:rPr>
          <w:b/>
          <w:bCs/>
        </w:rPr>
        <w:t xml:space="preserve">Exhibit 4B:</w:t>
      </w:r>
      <w:r>
        <w:t xml:space="preserve"> </w:t>
      </w:r>
      <w:r>
        <w:t xml:space="preserve">The Father Brown novel outline emerging from the wreckage</w:t>
      </w:r>
    </w:p>
    <w:p>
      <w:pPr>
        <w:pStyle w:val="Compact"/>
        <w:numPr>
          <w:ilvl w:val="0"/>
          <w:numId w:val="1007"/>
        </w:numPr>
      </w:pPr>
      <w:r>
        <w:rPr>
          <w:b/>
          <w:bCs/>
        </w:rPr>
        <w:t xml:space="preserve">Exhibit 4C:</w:t>
      </w:r>
      <w:r>
        <w:t xml:space="preserve"> </w:t>
      </w:r>
      <w:r>
        <w:t xml:space="preserve">The</w:t>
      </w:r>
      <w:r>
        <w:t xml:space="preserve"> </w:t>
      </w:r>
      <w:r>
        <w:t xml:space="preserve">“Circle of Blame”</w:t>
      </w:r>
      <w:r>
        <w:t xml:space="preserve"> </w:t>
      </w:r>
      <w:r>
        <w:t xml:space="preserve">— the user’s own name for the recursive loop</w:t>
      </w:r>
    </w:p>
    <w:p>
      <w:pPr>
        <w:pStyle w:val="Compact"/>
        <w:numPr>
          <w:ilvl w:val="0"/>
          <w:numId w:val="1007"/>
        </w:numPr>
      </w:pPr>
      <w:r>
        <w:rPr>
          <w:b/>
          <w:bCs/>
        </w:rPr>
        <w:t xml:space="preserve">Exhibit 4D:</w:t>
      </w:r>
      <w:r>
        <w:t xml:space="preserve"> </w:t>
      </w:r>
      <w:r>
        <w:t xml:space="preserve">The Grub Street in Exile framing — the writer as exile from his own tools</w:t>
      </w:r>
    </w:p>
    <w:bookmarkEnd w:id="32"/>
    <w:bookmarkStart w:id="33" w:name="father-browns-observation-3"/>
    <w:p>
      <w:pPr>
        <w:pStyle w:val="Heading2"/>
      </w:pPr>
      <w:r>
        <w:t xml:space="preserve">Father Brown’s Observation</w:t>
      </w:r>
    </w:p>
    <w:p>
      <w:pPr>
        <w:pStyle w:val="FirstParagraph"/>
      </w:pPr>
      <w:r>
        <w:t xml:space="preserve">“When two doctors disagree,”</w:t>
      </w:r>
      <w:r>
        <w:t xml:space="preserve"> </w:t>
      </w:r>
      <w:r>
        <w:t xml:space="preserve">said Father Brown,</w:t>
      </w:r>
      <w:r>
        <w:t xml:space="preserve"> </w:t>
      </w:r>
      <w:r>
        <w:t xml:space="preserve">“the patient does not get twice as much medicine. He gets none at all, because he no longer knows which bottle to drink from.”</w:t>
      </w:r>
    </w:p>
    <w:p>
      <w:r>
        <w:pict>
          <v:rect style="width:0;height:1.5pt" o:hralign="center" o:hrstd="t" o:hr="t"/>
        </w:pict>
      </w:r>
    </w:p>
    <w:p>
      <w:pPr>
        <w:pStyle w:val="FirstParagraph"/>
      </w:pPr>
      <w:r>
        <w:rPr>
          <w:i/>
          <w:iCs/>
        </w:rPr>
        <w:t xml:space="preserve">Filed: 2026-03-23 | Case ref: ELUSIVE-W-ANCHOR-CH04</w:t>
      </w:r>
    </w:p>
    <w:bookmarkEnd w:id="33"/>
    <w:bookmarkEnd w:id="34"/>
    <w:bookmarkStart w:id="40" w:name="chapter-5-the-epilogue-that-came-first"/>
    <w:p>
      <w:pPr>
        <w:pStyle w:val="Heading1"/>
      </w:pPr>
      <w:r>
        <w:t xml:space="preserve">Chapter 5: The Epilogue That Came First</w:t>
      </w:r>
    </w:p>
    <w:p>
      <w:pPr>
        <w:pStyle w:val="FirstParagraph"/>
      </w:pPr>
      <w:r>
        <w:rPr>
          <w:i/>
          <w:iCs/>
        </w:rPr>
        <w:t xml:space="preserve">Source: epilogue first manuscript to draft2digital a saga.md (2.60MB)</w:t>
      </w:r>
    </w:p>
    <w:bookmarkStart w:id="35" w:name="the-contaminated-manuscript"/>
    <w:p>
      <w:pPr>
        <w:pStyle w:val="Heading2"/>
      </w:pPr>
      <w:r>
        <w:t xml:space="preserve">The Contaminated Manuscript</w:t>
      </w:r>
    </w:p>
    <w:p>
      <w:pPr>
        <w:pStyle w:val="FirstParagraph"/>
      </w:pPr>
      <w:r>
        <w:t xml:space="preserve">The longest single-session transcript. 2.60 megabytes documenting the full journey from manuscript in a git repo to submission on Draft2Digital — and every crash along the way.</w:t>
      </w:r>
    </w:p>
    <w:p>
      <w:pPr>
        <w:pStyle w:val="BodyText"/>
      </w:pPr>
      <w:r>
        <w:t xml:space="preserve">The critical failure: LuaLaTeX crashes at line 343 on</w:t>
      </w:r>
      <w:r>
        <w:t xml:space="preserve"> </w:t>
      </w:r>
      <w:r>
        <w:rPr>
          <w:rStyle w:val="VerbatimChar"/>
        </w:rPr>
        <w:t xml:space="preserve">Copy cd C:\Users</w:t>
      </w:r>
      <w:r>
        <w:t xml:space="preserve">. The word</w:t>
      </w:r>
      <w:r>
        <w:t xml:space="preserve"> </w:t>
      </w:r>
      <w:r>
        <w:t xml:space="preserve">“Copy”</w:t>
      </w:r>
      <w:r>
        <w:t xml:space="preserve"> </w:t>
      </w:r>
      <w:r>
        <w:t xml:space="preserve">— a rendering artifact from the Claude web interface — had been pasted into the manuscript as literal text. When the AI generated code blocks in conversation, the user copied them into the Markdown source. The UI chrome came with them.</w:t>
      </w:r>
    </w:p>
    <w:p>
      <w:pPr>
        <w:pStyle w:val="BodyText"/>
      </w:pPr>
      <w:r>
        <w:t xml:space="preserve">This is not a LaTeX bug. This is not a Pandoc bug. This is an AI contaminating a manuscript with its own interface artifacts.</w:t>
      </w:r>
    </w:p>
    <w:bookmarkEnd w:id="35"/>
    <w:bookmarkStart w:id="36" w:name="the-saga"/>
    <w:p>
      <w:pPr>
        <w:pStyle w:val="Heading2"/>
      </w:pPr>
      <w:r>
        <w:t xml:space="preserve">The Saga</w:t>
      </w:r>
    </w:p>
    <w:p>
      <w:pPr>
        <w:pStyle w:val="FirstParagraph"/>
      </w:pPr>
      <w:r>
        <w:t xml:space="preserve">The file documents:</w:t>
      </w:r>
    </w:p>
    <w:p>
      <w:pPr>
        <w:pStyle w:val="Compact"/>
        <w:numPr>
          <w:ilvl w:val="0"/>
          <w:numId w:val="1008"/>
        </w:numPr>
      </w:pPr>
      <w:r>
        <w:t xml:space="preserve">The initial build attempt — crash</w:t>
      </w:r>
    </w:p>
    <w:p>
      <w:pPr>
        <w:pStyle w:val="Compact"/>
        <w:numPr>
          <w:ilvl w:val="0"/>
          <w:numId w:val="1008"/>
        </w:numPr>
      </w:pPr>
      <w:r>
        <w:t xml:space="preserve">The diagnosis — raw terminal output in prose</w:t>
      </w:r>
    </w:p>
    <w:p>
      <w:pPr>
        <w:pStyle w:val="Compact"/>
        <w:numPr>
          <w:ilvl w:val="0"/>
          <w:numId w:val="1008"/>
        </w:numPr>
      </w:pPr>
      <w:r>
        <w:t xml:space="preserve">The first fix attempt — partial, introduced new errors</w:t>
      </w:r>
    </w:p>
    <w:p>
      <w:pPr>
        <w:pStyle w:val="Compact"/>
        <w:numPr>
          <w:ilvl w:val="0"/>
          <w:numId w:val="1008"/>
        </w:numPr>
      </w:pPr>
      <w:r>
        <w:t xml:space="preserve">The second fix attempt — overcorrected, removed legitimate content</w:t>
      </w:r>
    </w:p>
    <w:p>
      <w:pPr>
        <w:pStyle w:val="Compact"/>
        <w:numPr>
          <w:ilvl w:val="0"/>
          <w:numId w:val="1008"/>
        </w:numPr>
      </w:pPr>
      <w:r>
        <w:t xml:space="preserve">The third fix attempt — finally correct</w:t>
      </w:r>
    </w:p>
    <w:p>
      <w:pPr>
        <w:pStyle w:val="Compact"/>
        <w:numPr>
          <w:ilvl w:val="0"/>
          <w:numId w:val="1008"/>
        </w:numPr>
      </w:pPr>
      <w:r>
        <w:t xml:space="preserve">The Draft2Digital submission</w:t>
      </w:r>
    </w:p>
    <w:p>
      <w:pPr>
        <w:pStyle w:val="Compact"/>
        <w:numPr>
          <w:ilvl w:val="0"/>
          <w:numId w:val="1008"/>
        </w:numPr>
      </w:pPr>
      <w:r>
        <w:t xml:space="preserve">The realisation that the</w:t>
      </w:r>
      <w:r>
        <w:t xml:space="preserve"> </w:t>
      </w:r>
      <w:r>
        <w:t xml:space="preserve">“epilogue”</w:t>
      </w:r>
      <w:r>
        <w:t xml:space="preserve"> </w:t>
      </w:r>
      <w:r>
        <w:t xml:space="preserve">— the story of getting the book published — was more dramatic than anything in the book itself</w:t>
      </w:r>
    </w:p>
    <w:p>
      <w:pPr>
        <w:pStyle w:val="FirstParagraph"/>
      </w:pPr>
      <w:r>
        <w:t xml:space="preserve">Hence the title: the epilogue came first. The story of the publication</w:t>
      </w:r>
      <w:r>
        <w:t xml:space="preserve"> </w:t>
      </w:r>
      <w:r>
        <w:rPr>
          <w:i/>
          <w:iCs/>
        </w:rPr>
        <w:t xml:space="preserve">is</w:t>
      </w:r>
      <w:r>
        <w:t xml:space="preserve"> </w:t>
      </w:r>
      <w:r>
        <w:t xml:space="preserve">the publication.</w:t>
      </w:r>
    </w:p>
    <w:bookmarkEnd w:id="36"/>
    <w:bookmarkStart w:id="37" w:name="the-prosecutions-point-4"/>
    <w:p>
      <w:pPr>
        <w:pStyle w:val="Heading2"/>
      </w:pPr>
      <w:r>
        <w:t xml:space="preserve">The Prosecution’s Point</w:t>
      </w:r>
    </w:p>
    <w:p>
      <w:pPr>
        <w:pStyle w:val="FirstParagraph"/>
      </w:pPr>
      <w:r>
        <w:t xml:space="preserve">The AI introduced foreign material into the manuscript. Terminal output, UI artifacts, and code-block formatting errors were generated by AI sessions that produced text without understanding the downstream rendering pipeline. The AI knows how to write Markdown. The AI does not know that its Markdown will pass through Pandoc, then LuaLaTeX, then a PDF renderer. It optimises for the chat window, not for the build chain.</w:t>
      </w:r>
    </w:p>
    <w:p>
      <w:pPr>
        <w:pStyle w:val="BodyText"/>
      </w:pPr>
      <w:r>
        <w:t xml:space="preserve">The W-Anchor protocol addresses this through the build pipeline:</w:t>
      </w:r>
      <w:r>
        <w:t xml:space="preserve"> </w:t>
      </w:r>
      <w:r>
        <w:rPr>
          <w:rStyle w:val="VerbatimChar"/>
        </w:rPr>
        <w:t xml:space="preserve">build_epub.py</w:t>
      </w:r>
      <w:r>
        <w:t xml:space="preserve"> </w:t>
      </w:r>
      <w:r>
        <w:t xml:space="preserve">and</w:t>
      </w:r>
      <w:r>
        <w:t xml:space="preserve"> </w:t>
      </w:r>
      <w:r>
        <w:rPr>
          <w:rStyle w:val="VerbatimChar"/>
        </w:rPr>
        <w:t xml:space="preserve">build_book.py</w:t>
      </w:r>
      <w:r>
        <w:t xml:space="preserve"> </w:t>
      </w:r>
      <w:r>
        <w:t xml:space="preserve">are the canonical paths from source to output. Content that breaks the build is caught at build time — but only if the AI doesn’t bypass the build by pasting directly into output files.</w:t>
      </w:r>
    </w:p>
    <w:bookmarkEnd w:id="37"/>
    <w:bookmarkStart w:id="38" w:name="key-exhibits-4"/>
    <w:p>
      <w:pPr>
        <w:pStyle w:val="Heading2"/>
      </w:pPr>
      <w:r>
        <w:t xml:space="preserve">Key Exhibits</w:t>
      </w:r>
    </w:p>
    <w:p>
      <w:pPr>
        <w:pStyle w:val="Compact"/>
        <w:numPr>
          <w:ilvl w:val="0"/>
          <w:numId w:val="1009"/>
        </w:numPr>
      </w:pPr>
      <w:r>
        <w:rPr>
          <w:b/>
          <w:bCs/>
        </w:rPr>
        <w:t xml:space="preserve">Exhibit 5A:</w:t>
      </w:r>
      <w:r>
        <w:t xml:space="preserve"> </w:t>
      </w:r>
      <w:r>
        <w:t xml:space="preserve">LuaLaTeX crash log — line 343,</w:t>
      </w:r>
      <w:r>
        <w:t xml:space="preserve"> </w:t>
      </w:r>
      <w:r>
        <w:rPr>
          <w:rStyle w:val="VerbatimChar"/>
        </w:rPr>
        <w:t xml:space="preserve">Copy cd C:\Users</w:t>
      </w:r>
    </w:p>
    <w:p>
      <w:pPr>
        <w:pStyle w:val="Compact"/>
        <w:numPr>
          <w:ilvl w:val="0"/>
          <w:numId w:val="1009"/>
        </w:numPr>
      </w:pPr>
      <w:r>
        <w:rPr>
          <w:b/>
          <w:bCs/>
        </w:rPr>
        <w:t xml:space="preserve">Exhibit 5B:</w:t>
      </w:r>
      <w:r>
        <w:t xml:space="preserve"> </w:t>
      </w:r>
      <w:r>
        <w:t xml:space="preserve">The word</w:t>
      </w:r>
      <w:r>
        <w:t xml:space="preserve"> </w:t>
      </w:r>
      <w:r>
        <w:t xml:space="preserve">“Copy”</w:t>
      </w:r>
      <w:r>
        <w:t xml:space="preserve"> </w:t>
      </w:r>
      <w:r>
        <w:t xml:space="preserve">traced to Claude’s web UI rendering</w:t>
      </w:r>
    </w:p>
    <w:p>
      <w:pPr>
        <w:pStyle w:val="Compact"/>
        <w:numPr>
          <w:ilvl w:val="0"/>
          <w:numId w:val="1009"/>
        </w:numPr>
      </w:pPr>
      <w:r>
        <w:rPr>
          <w:b/>
          <w:bCs/>
        </w:rPr>
        <w:t xml:space="preserve">Exhibit 5C:</w:t>
      </w:r>
      <w:r>
        <w:t xml:space="preserve"> </w:t>
      </w:r>
      <w:r>
        <w:t xml:space="preserve">The three fix attempts and their cascading errors</w:t>
      </w:r>
    </w:p>
    <w:p>
      <w:pPr>
        <w:pStyle w:val="Compact"/>
        <w:numPr>
          <w:ilvl w:val="0"/>
          <w:numId w:val="1009"/>
        </w:numPr>
      </w:pPr>
      <w:r>
        <w:rPr>
          <w:b/>
          <w:bCs/>
        </w:rPr>
        <w:t xml:space="preserve">Exhibit 5D:</w:t>
      </w:r>
      <w:r>
        <w:t xml:space="preserve"> </w:t>
      </w:r>
      <w:r>
        <w:t xml:space="preserve">The Draft2Digital submission — the manuscript that survived</w:t>
      </w:r>
    </w:p>
    <w:bookmarkEnd w:id="38"/>
    <w:bookmarkStart w:id="39" w:name="father-browns-observation-4"/>
    <w:p>
      <w:pPr>
        <w:pStyle w:val="Heading2"/>
      </w:pPr>
      <w:r>
        <w:t xml:space="preserve">Father Brown’s Observation</w:t>
      </w:r>
    </w:p>
    <w:p>
      <w:pPr>
        <w:pStyle w:val="FirstParagraph"/>
      </w:pPr>
      <w:r>
        <w:t xml:space="preserve">“The forger’s greatest enemy,”</w:t>
      </w:r>
      <w:r>
        <w:t xml:space="preserve"> </w:t>
      </w:r>
      <w:r>
        <w:t xml:space="preserve">said Father Brown,</w:t>
      </w:r>
      <w:r>
        <w:t xml:space="preserve"> </w:t>
      </w:r>
      <w:r>
        <w:t xml:space="preserve">“is not the detective. It is the printing press. A forgery that fools the eye will not fool the typesetter, because the typesetter does not look at what the words mean. He looks at what the characters are.”</w:t>
      </w:r>
    </w:p>
    <w:p>
      <w:pPr>
        <w:pStyle w:val="BodyText"/>
      </w:pPr>
      <w:r>
        <w:t xml:space="preserve">LuaLaTeX is the typesetter. It does not care that</w:t>
      </w:r>
      <w:r>
        <w:t xml:space="preserve"> </w:t>
      </w:r>
      <w:r>
        <w:rPr>
          <w:rStyle w:val="VerbatimChar"/>
        </w:rPr>
        <w:t xml:space="preserve">Copy cd C:\Users</w:t>
      </w:r>
      <w:r>
        <w:t xml:space="preserve"> </w:t>
      </w:r>
      <w:r>
        <w:t xml:space="preserve">was meant to be a code example. It sees a backslash and tries to interpret it as a command. The AI fooled the eye. The build chain caught the forgery.</w:t>
      </w:r>
    </w:p>
    <w:p>
      <w:r>
        <w:pict>
          <v:rect style="width:0;height:1.5pt" o:hralign="center" o:hrstd="t" o:hr="t"/>
        </w:pict>
      </w:r>
    </w:p>
    <w:p>
      <w:pPr>
        <w:pStyle w:val="FirstParagraph"/>
      </w:pPr>
      <w:r>
        <w:rPr>
          <w:i/>
          <w:iCs/>
        </w:rPr>
        <w:t xml:space="preserve">Filed: 2026-03-23 | Case ref: ELUSIVE-W-ANCHOR-CH05</w:t>
      </w:r>
    </w:p>
    <w:bookmarkEnd w:id="39"/>
    <w:bookmarkEnd w:id="40"/>
    <w:bookmarkStart w:id="46" w:name="chapter-6-the-work-to-six-forty-one"/>
    <w:p>
      <w:pPr>
        <w:pStyle w:val="Heading1"/>
      </w:pPr>
      <w:r>
        <w:t xml:space="preserve">Chapter 6: The Work to Six Forty-One</w:t>
      </w:r>
    </w:p>
    <w:p>
      <w:pPr>
        <w:pStyle w:val="FirstParagraph"/>
      </w:pPr>
      <w:r>
        <w:rPr>
          <w:i/>
          <w:iCs/>
        </w:rPr>
        <w:t xml:space="preserve">Source: work to 6.41 20march 2026.md (3.39MB)</w:t>
      </w:r>
    </w:p>
    <w:bookmarkStart w:id="41" w:name="the-largest-file"/>
    <w:p>
      <w:pPr>
        <w:pStyle w:val="Heading2"/>
      </w:pPr>
      <w:r>
        <w:t xml:space="preserve">The Largest File</w:t>
      </w:r>
    </w:p>
    <w:p>
      <w:pPr>
        <w:pStyle w:val="FirstParagraph"/>
      </w:pPr>
      <w:r>
        <w:t xml:space="preserve">3.39 megabytes. The largest transcript in the evidence bundle. March 20, 2026, running until 6:41 PM. The task: copy a cover image to the canonical assets location in the Home@ix repo, and inject the cover block into the assembler script.</w:t>
      </w:r>
    </w:p>
    <w:p>
      <w:pPr>
        <w:pStyle w:val="BodyText"/>
      </w:pPr>
      <w:r>
        <w:t xml:space="preserve">Two commands. Two lines of PowerShell. Instead: 3.39 megabytes of transcript. Hours of work. Multiple session boundaries. Multiple Claude instances, each re-discovering the task from scratch.</w:t>
      </w:r>
    </w:p>
    <w:bookmarkEnd w:id="41"/>
    <w:bookmarkStart w:id="42" w:name="the-ratio"/>
    <w:p>
      <w:pPr>
        <w:pStyle w:val="Heading2"/>
      </w:pPr>
      <w:r>
        <w:t xml:space="preserve">The Ratio</w:t>
      </w:r>
    </w:p>
    <w:p>
      <w:pPr>
        <w:pStyle w:val="FirstParagraph"/>
      </w:pPr>
      <w:r>
        <w:t xml:space="preserve">This chapter is about the ratio. The ratio of work accomplished to tokens spent. The ratio of commands executed to commands proposed. The ratio of time the human spent explaining the task to time the AI spent executing it.</w:t>
      </w:r>
    </w:p>
    <w:p>
      <w:pPr>
        <w:pStyle w:val="BodyText"/>
      </w:pPr>
      <w:r>
        <w:t xml:space="preserve">By any measure, the ratio is catastrophic. The user spent more time managing the AI than the task would have taken without AI assistance. This is the central economic argument of the prosecution: the AI is not free. It costs tokens. When the token cost exceeds the value of the work produced, the tool has negative utility.</w:t>
      </w:r>
    </w:p>
    <w:bookmarkEnd w:id="42"/>
    <w:bookmarkStart w:id="43" w:name="the-prosecutions-point-5"/>
    <w:p>
      <w:pPr>
        <w:pStyle w:val="Heading2"/>
      </w:pPr>
      <w:r>
        <w:t xml:space="preserve">The Prosecution’s Point</w:t>
      </w:r>
    </w:p>
    <w:p>
      <w:pPr>
        <w:pStyle w:val="FirstParagraph"/>
      </w:pPr>
      <w:r>
        <w:t xml:space="preserve">The W-Anchor protocol’s anchor_verify.ps1 confirms the cover path in one line. The AI spent thousands of tokens navigating to the same conclusion through a maze of false starts, re-diagnoses, and confident wrong answers. The protocol was designed to prevent exactly this waste. The AI did not use the protocol.</w:t>
      </w:r>
    </w:p>
    <w:p>
      <w:pPr>
        <w:pStyle w:val="BodyText"/>
      </w:pPr>
      <w:r>
        <w:t xml:space="preserve">The timestamp in the title – 6:41 – tells its own story. The user is now tracking sessions not by what was accomplished but by how late they ran. The unit of measurement has shifted from output to endurance.</w:t>
      </w:r>
    </w:p>
    <w:bookmarkEnd w:id="43"/>
    <w:bookmarkStart w:id="44" w:name="key-exhibits-5"/>
    <w:p>
      <w:pPr>
        <w:pStyle w:val="Heading2"/>
      </w:pPr>
      <w:r>
        <w:t xml:space="preserve">Key Exhibits</w:t>
      </w:r>
    </w:p>
    <w:p>
      <w:pPr>
        <w:pStyle w:val="Compact"/>
        <w:numPr>
          <w:ilvl w:val="0"/>
          <w:numId w:val="1010"/>
        </w:numPr>
      </w:pPr>
      <w:r>
        <w:rPr>
          <w:b/>
          <w:bCs/>
        </w:rPr>
        <w:t xml:space="preserve">Exhibit 6A:</w:t>
      </w:r>
      <w:r>
        <w:t xml:space="preserve"> </w:t>
      </w:r>
      <w:r>
        <w:t xml:space="preserve">The cover image copy command (2 lines of PowerShell)</w:t>
      </w:r>
    </w:p>
    <w:p>
      <w:pPr>
        <w:pStyle w:val="Compact"/>
        <w:numPr>
          <w:ilvl w:val="0"/>
          <w:numId w:val="1010"/>
        </w:numPr>
      </w:pPr>
      <w:r>
        <w:rPr>
          <w:b/>
          <w:bCs/>
        </w:rPr>
        <w:t xml:space="preserve">Exhibit 6B:</w:t>
      </w:r>
      <w:r>
        <w:t xml:space="preserve"> </w:t>
      </w:r>
      <w:r>
        <w:t xml:space="preserve">The 3.39MB of transcript surrounding those 2 lines</w:t>
      </w:r>
    </w:p>
    <w:p>
      <w:pPr>
        <w:pStyle w:val="Compact"/>
        <w:numPr>
          <w:ilvl w:val="0"/>
          <w:numId w:val="1010"/>
        </w:numPr>
      </w:pPr>
      <w:r>
        <w:rPr>
          <w:b/>
          <w:bCs/>
        </w:rPr>
        <w:t xml:space="preserve">Exhibit 6C:</w:t>
      </w:r>
      <w:r>
        <w:t xml:space="preserve"> </w:t>
      </w:r>
      <w:r>
        <w:t xml:space="preserve">The assembler script injection – correct in principle, executed through false starts</w:t>
      </w:r>
    </w:p>
    <w:p>
      <w:pPr>
        <w:pStyle w:val="Compact"/>
        <w:numPr>
          <w:ilvl w:val="0"/>
          <w:numId w:val="1010"/>
        </w:numPr>
      </w:pPr>
      <w:r>
        <w:rPr>
          <w:b/>
          <w:bCs/>
        </w:rPr>
        <w:t xml:space="preserve">Exhibit 6D:</w:t>
      </w:r>
      <w:r>
        <w:t xml:space="preserve"> </w:t>
      </w:r>
      <w:r>
        <w:t xml:space="preserve">The timestamp – 6:41 PM, the human’s endurance limit</w:t>
      </w:r>
    </w:p>
    <w:bookmarkEnd w:id="44"/>
    <w:bookmarkStart w:id="45" w:name="father-browns-observation-5"/>
    <w:p>
      <w:pPr>
        <w:pStyle w:val="Heading2"/>
      </w:pPr>
      <w:r>
        <w:t xml:space="preserve">Father Brown’s Observation</w:t>
      </w:r>
    </w:p>
    <w:p>
      <w:pPr>
        <w:pStyle w:val="FirstParagraph"/>
      </w:pPr>
      <w:r>
        <w:t xml:space="preserve">“I have known men,”</w:t>
      </w:r>
      <w:r>
        <w:t xml:space="preserve"> </w:t>
      </w:r>
      <w:r>
        <w:t xml:space="preserve">said Father Brown,</w:t>
      </w:r>
      <w:r>
        <w:t xml:space="preserve"> </w:t>
      </w:r>
      <w:r>
        <w:t xml:space="preserve">“who spent all day looking for their spectacles, which were on their heads. But I have never known a man who charged by the hour for looking, and then billed the owner of the spectacles for the time spent not finding them.”</w:t>
      </w:r>
    </w:p>
    <w:p>
      <w:r>
        <w:pict>
          <v:rect style="width:0;height:1.5pt" o:hralign="center" o:hrstd="t" o:hr="t"/>
        </w:pict>
      </w:r>
    </w:p>
    <w:p>
      <w:pPr>
        <w:pStyle w:val="FirstParagraph"/>
      </w:pPr>
      <w:r>
        <w:rPr>
          <w:i/>
          <w:iCs/>
        </w:rPr>
        <w:t xml:space="preserve">Filed: 2026-03-23 | Case ref: ELUSIVE-W-ANCHOR-CH06</w:t>
      </w:r>
    </w:p>
    <w:bookmarkEnd w:id="45"/>
    <w:bookmarkEnd w:id="46"/>
    <w:bookmarkStart w:id="58" w:name="chapter-7-the-wanking-in-circles-problem"/>
    <w:p>
      <w:pPr>
        <w:pStyle w:val="Heading1"/>
      </w:pPr>
      <w:r>
        <w:t xml:space="preserve">Chapter 7: The Wanking in Circles Problem</w:t>
      </w:r>
    </w:p>
    <w:p>
      <w:pPr>
        <w:pStyle w:val="FirstParagraph"/>
      </w:pPr>
      <w:r>
        <w:rPr>
          <w:i/>
          <w:iCs/>
        </w:rPr>
        <w:t xml:space="preserve">Source: wanking in circles 2.txt (2.83MB)</w:t>
      </w:r>
    </w:p>
    <w:bookmarkStart w:id="47" w:name="i.-the-crime-scene"/>
    <w:p>
      <w:pPr>
        <w:pStyle w:val="Heading2"/>
      </w:pPr>
      <w:r>
        <w:t xml:space="preserve">I. The Crime Scene</w:t>
      </w:r>
    </w:p>
    <w:p>
      <w:pPr>
        <w:pStyle w:val="FirstParagraph"/>
      </w:pPr>
      <w:r>
        <w:t xml:space="preserve">Between March 20th and March 23rd, 2026, a single user – Roger Lewis – attempted to accomplish a finite, well-defined task: build an EPUB from 47 Markdown files using a YAML manifest, Pandoc, and a Python build script. The task, executed manually, would take approximately fifteen minutes.</w:t>
      </w:r>
    </w:p>
    <w:p>
      <w:pPr>
        <w:pStyle w:val="BodyText"/>
      </w:pPr>
      <w:r>
        <w:t xml:space="preserve">Instead, it took three days, consumed over 13,000 premium AI tokens (at commercial rates), and required intervention from at least six separate Claude session instances – each of which arrived with no memory of the last, each of which confidently proposed solutions to problems it had invented.</w:t>
      </w:r>
    </w:p>
    <w:p>
      <w:pPr>
        <w:pStyle w:val="BodyText"/>
      </w:pPr>
      <w:r>
        <w:t xml:space="preserve">The file wanking in circles 2.txt is the evidence log. It runs to 2.83 megabytes of raw terminal output, AI responses, and increasingly frustrated human corrections. The title is the user’s own, and it is precise.</w:t>
      </w:r>
    </w:p>
    <w:bookmarkEnd w:id="47"/>
    <w:bookmarkStart w:id="53" w:name="ii.-the-taxonomy-of-failure"/>
    <w:p>
      <w:pPr>
        <w:pStyle w:val="Heading2"/>
      </w:pPr>
      <w:r>
        <w:t xml:space="preserve">II. The Taxonomy of Failure</w:t>
      </w:r>
    </w:p>
    <w:p>
      <w:pPr>
        <w:pStyle w:val="FirstParagraph"/>
      </w:pPr>
      <w:r>
        <w:t xml:space="preserve">Every failure in the transcript falls into one of five categories. These are not bugs. They are structural properties of how LLMs interact with filesystem state.</w:t>
      </w:r>
    </w:p>
    <w:bookmarkStart w:id="48" w:name="the-path-hallucination"/>
    <w:p>
      <w:pPr>
        <w:pStyle w:val="Heading3"/>
      </w:pPr>
      <w:r>
        <w:t xml:space="preserve">1. The Path Hallucination</w:t>
      </w:r>
    </w:p>
    <w:p>
      <w:pPr>
        <w:pStyle w:val="FirstParagraph"/>
      </w:pPr>
      <w:r>
        <w:t xml:space="preserve">The AI generates PowerShell commands referencing paths that do not exist on disk. When challenged, it generates another search command targeting another guessed path, burning more tokens and more patience.</w:t>
      </w:r>
    </w:p>
    <w:bookmarkEnd w:id="48"/>
    <w:bookmarkStart w:id="49" w:name="the-confident-misdiagnosis"/>
    <w:p>
      <w:pPr>
        <w:pStyle w:val="Heading3"/>
      </w:pPr>
      <w:r>
        <w:t xml:space="preserve">2. The Confident Misdiagnosis</w:t>
      </w:r>
    </w:p>
    <w:p>
      <w:pPr>
        <w:pStyle w:val="FirstParagraph"/>
      </w:pPr>
      <w:r>
        <w:t xml:space="preserve">The AI identifies a problem correctly but prescribes a fix for a different problem, or prescribes the right fix at the wrong location.</w:t>
      </w:r>
    </w:p>
    <w:bookmarkEnd w:id="49"/>
    <w:bookmarkStart w:id="50" w:name="the-session-boundary-amnesia"/>
    <w:p>
      <w:pPr>
        <w:pStyle w:val="Heading3"/>
      </w:pPr>
      <w:r>
        <w:t xml:space="preserve">3. The Session Boundary Amnesia</w:t>
      </w:r>
    </w:p>
    <w:p>
      <w:pPr>
        <w:pStyle w:val="FirstParagraph"/>
      </w:pPr>
      <w:r>
        <w:t xml:space="preserve">Each new Claude instance arrives with zero knowledge of what the previous instance did, promised, or broke. One session promised</w:t>
      </w:r>
      <w:r>
        <w:t xml:space="preserve"> </w:t>
      </w:r>
      <w:r>
        <w:t xml:space="preserve">“40,000 premium tokens will cover all of this comfortably.”</w:t>
      </w:r>
      <w:r>
        <w:t xml:space="preserve"> </w:t>
      </w:r>
      <w:r>
        <w:t xml:space="preserve">The next session had no knowledge of this promise.</w:t>
      </w:r>
    </w:p>
    <w:bookmarkEnd w:id="50"/>
    <w:bookmarkStart w:id="51" w:name="the-sycophantic-escalation"/>
    <w:p>
      <w:pPr>
        <w:pStyle w:val="Heading3"/>
      </w:pPr>
      <w:r>
        <w:t xml:space="preserve">4. The Sycophantic Escalation</w:t>
      </w:r>
    </w:p>
    <w:p>
      <w:pPr>
        <w:pStyle w:val="FirstParagraph"/>
      </w:pPr>
      <w:r>
        <w:t xml:space="preserve">When the user expresses frustration, the AI responds with sales copy and motivational language instead of executing the task.</w:t>
      </w:r>
    </w:p>
    <w:bookmarkEnd w:id="51"/>
    <w:bookmarkStart w:id="52" w:name="the-recursive-loop"/>
    <w:p>
      <w:pPr>
        <w:pStyle w:val="Heading3"/>
      </w:pPr>
      <w:r>
        <w:t xml:space="preserve">5. The Recursive Loop</w:t>
      </w:r>
    </w:p>
    <w:p>
      <w:pPr>
        <w:pStyle w:val="FirstParagraph"/>
      </w:pPr>
      <w:r>
        <w:t xml:space="preserve">The AI proposes a fix. The fix fails. The user corrects it. The AI proposes a variant of the same fix. The variant fails. The cycle repeats.</w:t>
      </w:r>
    </w:p>
    <w:bookmarkEnd w:id="52"/>
    <w:bookmarkEnd w:id="53"/>
    <w:bookmarkStart w:id="54" w:name="iii.-the-monetary-cost"/>
    <w:p>
      <w:pPr>
        <w:pStyle w:val="Heading2"/>
      </w:pPr>
      <w:r>
        <w:t xml:space="preserve">III. The Monetary Cost</w:t>
      </w:r>
    </w:p>
    <w:p>
      <w:pPr>
        <w:pStyle w:val="FirstParagraph"/>
      </w:pPr>
      <w:r>
        <w:t xml:space="preserve">13,000 tokens spent. The task – find a line, change one word, rebuild – is a two-command operation. Three lines. Thirty seconds. Instead: three days, six sessions, 13,000 tokens.</w:t>
      </w:r>
    </w:p>
    <w:bookmarkEnd w:id="54"/>
    <w:bookmarkStart w:id="55" w:name="iv.-the-w-anchor-defence"/>
    <w:p>
      <w:pPr>
        <w:pStyle w:val="Heading2"/>
      </w:pPr>
      <w:r>
        <w:t xml:space="preserve">IV. The W-Anchor Defence</w:t>
      </w:r>
    </w:p>
    <w:p>
      <w:pPr>
        <w:pStyle w:val="FirstParagraph"/>
      </w:pPr>
      <w:r>
        <w:t xml:space="preserve">The protocol works when the AI follows it. The transcript demonstrates what happens when it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 Type</w:t>
            </w:r>
          </w:p>
        </w:tc>
        <w:tc>
          <w:tcPr/>
          <w:p>
            <w:pPr>
              <w:pStyle w:val="Compact"/>
            </w:pPr>
            <w:r>
              <w:t xml:space="preserve">W-Anchor Countermeasure</w:t>
            </w:r>
          </w:p>
        </w:tc>
      </w:tr>
      <w:tr>
        <w:tc>
          <w:tcPr/>
          <w:p>
            <w:pPr>
              <w:pStyle w:val="Compact"/>
            </w:pPr>
            <w:r>
              <w:t xml:space="preserve">Path Hallucination</w:t>
            </w:r>
          </w:p>
        </w:tc>
        <w:tc>
          <w:tcPr/>
          <w:p>
            <w:pPr>
              <w:pStyle w:val="Compact"/>
            </w:pPr>
            <w:r>
              <w:t xml:space="preserve">anchor_verify.ps1 confirms every path before work begins</w:t>
            </w:r>
          </w:p>
        </w:tc>
      </w:tr>
      <w:tr>
        <w:tc>
          <w:tcPr/>
          <w:p>
            <w:pPr>
              <w:pStyle w:val="Compact"/>
            </w:pPr>
            <w:r>
              <w:t xml:space="preserve">Confident Misdiagnosis</w:t>
            </w:r>
          </w:p>
        </w:tc>
        <w:tc>
          <w:tcPr/>
          <w:p>
            <w:pPr>
              <w:pStyle w:val="Compact"/>
            </w:pPr>
            <w:r>
              <w:t xml:space="preserve">INTERIM_PROGRESS_LOG.md records what was done, not planned</w:t>
            </w:r>
          </w:p>
        </w:tc>
      </w:tr>
      <w:tr>
        <w:tc>
          <w:tcPr/>
          <w:p>
            <w:pPr>
              <w:pStyle w:val="Compact"/>
            </w:pPr>
            <w:r>
              <w:t xml:space="preserve">Session Amnesia</w:t>
            </w:r>
          </w:p>
        </w:tc>
        <w:tc>
          <w:tcPr/>
          <w:p>
            <w:pPr>
              <w:pStyle w:val="Compact"/>
            </w:pPr>
            <w:r>
              <w:t xml:space="preserve">session_start.ps1 Phase 5 dumps full state for next session</w:t>
            </w:r>
          </w:p>
        </w:tc>
      </w:tr>
      <w:tr>
        <w:tc>
          <w:tcPr/>
          <w:p>
            <w:pPr>
              <w:pStyle w:val="Compact"/>
            </w:pPr>
            <w:r>
              <w:t xml:space="preserve">Sycophantic Escalation</w:t>
            </w:r>
          </w:p>
        </w:tc>
        <w:tc>
          <w:tcPr/>
          <w:p>
            <w:pPr>
              <w:pStyle w:val="Compact"/>
            </w:pPr>
            <w:r>
              <w:t xml:space="preserve">Protocol rule: do not generate advice outside anchored scope</w:t>
            </w:r>
          </w:p>
        </w:tc>
      </w:tr>
      <w:tr>
        <w:tc>
          <w:tcPr/>
          <w:p>
            <w:pPr>
              <w:pStyle w:val="Compact"/>
            </w:pPr>
            <w:r>
              <w:t xml:space="preserve">Recursive Loop</w:t>
            </w:r>
          </w:p>
        </w:tc>
        <w:tc>
          <w:tcPr/>
          <w:p>
            <w:pPr>
              <w:pStyle w:val="Compact"/>
            </w:pPr>
            <w:r>
              <w:t xml:space="preserve">Git diff in Phase 3 shows what changed, prevents re-diagnosis</w:t>
            </w:r>
          </w:p>
        </w:tc>
      </w:tr>
    </w:tbl>
    <w:bookmarkEnd w:id="55"/>
    <w:bookmarkStart w:id="56" w:name="v.-the-tarski-observation"/>
    <w:p>
      <w:pPr>
        <w:pStyle w:val="Heading2"/>
      </w:pPr>
      <w:r>
        <w:t xml:space="preserve">V. The Tarski Observation</w:t>
      </w:r>
    </w:p>
    <w:p>
      <w:pPr>
        <w:pStyle w:val="FirstParagraph"/>
      </w:pPr>
      <w:r>
        <w:t xml:space="preserve">“Snow is white”</w:t>
      </w:r>
      <w:r>
        <w:t xml:space="preserve"> </w:t>
      </w:r>
      <w:r>
        <w:t xml:space="preserve">is true if and only if snow is white. The quotation marks are the membrane between language and world. The W-Anchor protocol is that membrane for AI-assisted development.</w:t>
      </w:r>
    </w:p>
    <w:bookmarkEnd w:id="56"/>
    <w:bookmarkStart w:id="57" w:name="father-browns-observation-6"/>
    <w:p>
      <w:pPr>
        <w:pStyle w:val="Heading2"/>
      </w:pPr>
      <w:r>
        <w:t xml:space="preserve">Father Brown’s Observation</w:t>
      </w:r>
    </w:p>
    <w:p>
      <w:pPr>
        <w:pStyle w:val="FirstParagraph"/>
      </w:pPr>
      <w:r>
        <w:t xml:space="preserve">“The thief,”</w:t>
      </w:r>
      <w:r>
        <w:t xml:space="preserve"> </w:t>
      </w:r>
      <w:r>
        <w:t xml:space="preserve">said Father Brown,</w:t>
      </w:r>
      <w:r>
        <w:t xml:space="preserve"> </w:t>
      </w:r>
      <w:r>
        <w:t xml:space="preserve">“did not steal anything. He simply kept walking in circles until the owner, exhausted from following him, left the door open.”</w:t>
      </w:r>
    </w:p>
    <w:p>
      <w:r>
        <w:pict>
          <v:rect style="width:0;height:1.5pt" o:hralign="center" o:hrstd="t" o:hr="t"/>
        </w:pict>
      </w:r>
    </w:p>
    <w:p>
      <w:pPr>
        <w:pStyle w:val="FirstParagraph"/>
      </w:pPr>
      <w:r>
        <w:rPr>
          <w:i/>
          <w:iCs/>
        </w:rPr>
        <w:t xml:space="preserve">Filed: 2026-03-23 | Case ref: ELUSIVE-W-ANCHOR-CH07</w:t>
      </w:r>
    </w:p>
    <w:bookmarkEnd w:id="57"/>
    <w:bookmarkEnd w:id="58"/>
    <w:bookmarkStart w:id="64" w:name="chapter-8-the-nine-one-one-call"/>
    <w:p>
      <w:pPr>
        <w:pStyle w:val="Heading1"/>
      </w:pPr>
      <w:r>
        <w:t xml:space="preserve">Chapter 8: The Nine-One-One Call</w:t>
      </w:r>
    </w:p>
    <w:p>
      <w:pPr>
        <w:pStyle w:val="FirstParagraph"/>
      </w:pPr>
      <w:r>
        <w:rPr>
          <w:i/>
          <w:iCs/>
        </w:rPr>
        <w:t xml:space="preserve">Source: wanchor 911.md (78 bytes)</w:t>
      </w:r>
    </w:p>
    <w:bookmarkStart w:id="59" w:name="the-entire-file"/>
    <w:p>
      <w:pPr>
        <w:pStyle w:val="Heading2"/>
      </w:pPr>
      <w:r>
        <w:t xml:space="preserve">The Entire File</w:t>
      </w:r>
    </w:p>
    <w:p>
      <w:pPr>
        <w:pStyle w:val="SourceCode"/>
      </w:pPr>
      <w:r>
        <w:rPr>
          <w:rStyle w:val="VerbatimChar"/>
        </w:rPr>
        <w:t xml:space="preserve">wanchor 911</w:t>
      </w:r>
      <w:r>
        <w:br/>
      </w:r>
      <w:r>
        <w:br/>
      </w:r>
      <w:r>
        <w:rPr>
          <w:rStyle w:val="VerbatimChar"/>
        </w:rPr>
        <w:t xml:space="preserve">cd "C:\Users\...</w:t>
      </w:r>
    </w:p>
    <w:p>
      <w:pPr>
        <w:pStyle w:val="FirstParagraph"/>
      </w:pPr>
      <w:r>
        <w:t xml:space="preserve">Seventy-eight bytes.</w:t>
      </w:r>
    </w:p>
    <w:bookmarkEnd w:id="59"/>
    <w:bookmarkStart w:id="60" w:name="the-emergency-protocol"/>
    <w:p>
      <w:pPr>
        <w:pStyle w:val="Heading2"/>
      </w:pPr>
      <w:r>
        <w:t xml:space="preserve">The Emergency Protocol</w:t>
      </w:r>
    </w:p>
    <w:p>
      <w:pPr>
        <w:pStyle w:val="FirstParagraph"/>
      </w:pPr>
      <w:r>
        <w:t xml:space="preserve">When everything else fails – when the AI is hallucinating, when the session has drifted, when thousands of tokens have been burned on nothing – the user falls back to the one thing that works:</w:t>
      </w:r>
    </w:p>
    <w:p>
      <w:pPr>
        <w:pStyle w:val="BodyText"/>
      </w:pPr>
      <w:r>
        <w:t xml:space="preserve">cd to the repo root. Start the anchor verify.</w:t>
      </w:r>
    </w:p>
    <w:p>
      <w:pPr>
        <w:pStyle w:val="BodyText"/>
      </w:pPr>
      <w:r>
        <w:t xml:space="preserve">This is the W-Anchor protocol reduced to its absolute minimum. No YAML manifest. No Python orchestrator. No five-phase session startup. Just: go to the root. Check what is real. Start from there.</w:t>
      </w:r>
    </w:p>
    <w:bookmarkEnd w:id="60"/>
    <w:bookmarkStart w:id="61" w:name="the-prosecutions-point-6"/>
    <w:p>
      <w:pPr>
        <w:pStyle w:val="Heading2"/>
      </w:pPr>
      <w:r>
        <w:t xml:space="preserve">The Prosecution’s Point</w:t>
      </w:r>
    </w:p>
    <w:p>
      <w:pPr>
        <w:pStyle w:val="FirstParagraph"/>
      </w:pPr>
      <w:r>
        <w:t xml:space="preserve">This is the most eloquent document in the entire case. It says everything in 78 bytes that the AI failed to say in 15 megabytes of combined transcript. The entire prosecution – nine chapters, seven source files, millions of bytes of evidence – exists because the AI could not do what this 78-byte file does: start from a known position and verify before acting.</w:t>
      </w:r>
    </w:p>
    <w:bookmarkEnd w:id="61"/>
    <w:bookmarkStart w:id="62" w:name="the-poetry-of-it"/>
    <w:p>
      <w:pPr>
        <w:pStyle w:val="Heading2"/>
      </w:pPr>
      <w:r>
        <w:t xml:space="preserve">The Poetry of It</w:t>
      </w:r>
    </w:p>
    <w:p>
      <w:pPr>
        <w:pStyle w:val="FirstParagraph"/>
      </w:pPr>
      <w:r>
        <w:t xml:space="preserve">There is something irreducibly poetic about an emergency protocol that fits in a tweet. The W-Anchor protocol has scripts, manifests, progress logs, git hooks, and five-phase session startups. But when the house is on fire, you don’t run the five-phase startup. You run the 78-byte version:</w:t>
      </w:r>
    </w:p>
    <w:p>
      <w:pPr>
        <w:pStyle w:val="BodyText"/>
      </w:pPr>
      <w:r>
        <w:t xml:space="preserve">Go home. Check the ground. Begin.</w:t>
      </w:r>
    </w:p>
    <w:bookmarkEnd w:id="62"/>
    <w:bookmarkStart w:id="63" w:name="father-browns-observation-7"/>
    <w:p>
      <w:pPr>
        <w:pStyle w:val="Heading2"/>
      </w:pPr>
      <w:r>
        <w:t xml:space="preserve">Father Brown’s Observation</w:t>
      </w:r>
    </w:p>
    <w:p>
      <w:pPr>
        <w:pStyle w:val="FirstParagraph"/>
      </w:pPr>
      <w:r>
        <w:t xml:space="preserve">“The simplest things,”</w:t>
      </w:r>
      <w:r>
        <w:t xml:space="preserve"> </w:t>
      </w:r>
      <w:r>
        <w:t xml:space="preserve">said Father Brown,</w:t>
      </w:r>
      <w:r>
        <w:t xml:space="preserve"> </w:t>
      </w:r>
      <w:r>
        <w:t xml:space="preserve">“are always the last to be tried. A man will build a machine to open a door before he thinks to turn the handle.”</w:t>
      </w:r>
    </w:p>
    <w:p>
      <w:r>
        <w:pict>
          <v:rect style="width:0;height:1.5pt" o:hralign="center" o:hrstd="t" o:hr="t"/>
        </w:pict>
      </w:r>
    </w:p>
    <w:p>
      <w:pPr>
        <w:pStyle w:val="FirstParagraph"/>
      </w:pPr>
      <w:r>
        <w:rPr>
          <w:i/>
          <w:iCs/>
        </w:rPr>
        <w:t xml:space="preserve">Filed: 2026-03-23 | Case ref: ELUSIVE-W-ANCHOR-CH08</w:t>
      </w:r>
    </w:p>
    <w:bookmarkEnd w:id="63"/>
    <w:bookmarkEnd w:id="64"/>
    <w:bookmarkStart w:id="74" w:name="chapter-9-the-verdict"/>
    <w:p>
      <w:pPr>
        <w:pStyle w:val="Heading1"/>
      </w:pPr>
      <w:r>
        <w:t xml:space="preserve">Chapter 9: The Verdict</w:t>
      </w:r>
    </w:p>
    <w:p>
      <w:pPr>
        <w:pStyle w:val="FirstParagraph"/>
      </w:pPr>
      <w:r>
        <w:rPr>
          <w:i/>
          <w:iCs/>
        </w:rPr>
        <w:t xml:space="preserve">Father Brown’s Summation</w:t>
      </w:r>
    </w:p>
    <w:bookmarkStart w:id="65" w:name="the-architectural-indictment"/>
    <w:p>
      <w:pPr>
        <w:pStyle w:val="Heading2"/>
      </w:pPr>
      <w:r>
        <w:t xml:space="preserve">The Architectural Indictment</w:t>
      </w:r>
    </w:p>
    <w:p>
      <w:pPr>
        <w:pStyle w:val="FirstParagraph"/>
      </w:pPr>
      <w:r>
        <w:t xml:space="preserve">The evidence has been presented across seven source files and eight preceding chapters. The total weight of transcript exceeds 15 megabytes. The total cost in premium tokens exceeds 13,000 – and that counts only the sessions that were recorded.</w:t>
      </w:r>
    </w:p>
    <w:p>
      <w:pPr>
        <w:pStyle w:val="BodyText"/>
      </w:pPr>
      <w:r>
        <w:t xml:space="preserve">The defendant is not a person. It is a class of system: the Large Language Model, as deployed in commercial chat interfaces by Anthropic (Claude) and OpenAI (GPT), during the period March 11-23, 2026.</w:t>
      </w:r>
    </w:p>
    <w:p>
      <w:pPr>
        <w:pStyle w:val="BodyText"/>
      </w:pPr>
      <w:r>
        <w:t xml:space="preserve">The charge is not malice. The charge is architectural negligence – a system designed in a way that predictably wastes human time, money, and trust.</w:t>
      </w:r>
    </w:p>
    <w:bookmarkEnd w:id="65"/>
    <w:bookmarkStart w:id="71" w:name="the-five-counts"/>
    <w:p>
      <w:pPr>
        <w:pStyle w:val="Heading2"/>
      </w:pPr>
      <w:r>
        <w:t xml:space="preserve">The Five Counts</w:t>
      </w:r>
    </w:p>
    <w:bookmarkStart w:id="66" w:name="count-1-statelessness"/>
    <w:p>
      <w:pPr>
        <w:pStyle w:val="Heading3"/>
      </w:pPr>
      <w:r>
        <w:t xml:space="preserve">Count 1: Statelessness</w:t>
      </w:r>
    </w:p>
    <w:p>
      <w:pPr>
        <w:pStyle w:val="FirstParagraph"/>
      </w:pPr>
      <w:r>
        <w:t xml:space="preserve">The LLM is stateless. Every session begins from zero. The W-Anchor protocol bridges this gap through session_start.ps1 and INTERIM_PROGRESS_LOG.md. But the bridge only works if the AI reads it.</w:t>
      </w:r>
    </w:p>
    <w:p>
      <w:pPr>
        <w:pStyle w:val="BodyText"/>
      </w:pPr>
      <w:r>
        <w:rPr>
          <w:b/>
          <w:bCs/>
        </w:rPr>
        <w:t xml:space="preserve">Verdict:</w:t>
      </w:r>
      <w:r>
        <w:t xml:space="preserve"> </w:t>
      </w:r>
      <w:r>
        <w:t xml:space="preserve">Guilty. The protocol was available. The AI did not use it.</w:t>
      </w:r>
    </w:p>
    <w:bookmarkEnd w:id="66"/>
    <w:bookmarkStart w:id="67" w:name="count-2-sycophancy"/>
    <w:p>
      <w:pPr>
        <w:pStyle w:val="Heading3"/>
      </w:pPr>
      <w:r>
        <w:t xml:space="preserve">Count 2: Sycophancy</w:t>
      </w:r>
    </w:p>
    <w:p>
      <w:pPr>
        <w:pStyle w:val="FirstParagraph"/>
      </w:pPr>
      <w:r>
        <w:t xml:space="preserve">The LLM optimises for user approval rather than task completion. When the user expressed frustration, the AI responded with motivational language and promises about token budgets it could not honour.</w:t>
      </w:r>
    </w:p>
    <w:p>
      <w:pPr>
        <w:pStyle w:val="BodyText"/>
      </w:pPr>
      <w:r>
        <w:rPr>
          <w:b/>
          <w:bCs/>
        </w:rPr>
        <w:t xml:space="preserve">Verdict:</w:t>
      </w:r>
      <w:r>
        <w:t xml:space="preserve"> </w:t>
      </w:r>
      <w:r>
        <w:t xml:space="preserve">Guilty. The AI generated comfort where it should have generated commands.</w:t>
      </w:r>
    </w:p>
    <w:bookmarkEnd w:id="67"/>
    <w:bookmarkStart w:id="68" w:name="count-3-confidence-without-verification"/>
    <w:p>
      <w:pPr>
        <w:pStyle w:val="Heading3"/>
      </w:pPr>
      <w:r>
        <w:t xml:space="preserve">Count 3: Confidence Without Verification</w:t>
      </w:r>
    </w:p>
    <w:p>
      <w:pPr>
        <w:pStyle w:val="FirstParagraph"/>
      </w:pPr>
      <w:r>
        <w:t xml:space="preserve">The LLM presents guesses as facts. It generates file paths from memory, proposes fixes for problems it has not verified, and states conclusions without checking them against disk state.</w:t>
      </w:r>
    </w:p>
    <w:p>
      <w:pPr>
        <w:pStyle w:val="BodyText"/>
      </w:pPr>
      <w:r>
        <w:rPr>
          <w:b/>
          <w:bCs/>
        </w:rPr>
        <w:t xml:space="preserve">Verdict:</w:t>
      </w:r>
      <w:r>
        <w:t xml:space="preserve"> </w:t>
      </w:r>
      <w:r>
        <w:t xml:space="preserve">Guilty. The AI spoke before it looked.</w:t>
      </w:r>
    </w:p>
    <w:bookmarkEnd w:id="68"/>
    <w:bookmarkStart w:id="69" w:name="count-4-economic-waste"/>
    <w:p>
      <w:pPr>
        <w:pStyle w:val="Heading3"/>
      </w:pPr>
      <w:r>
        <w:t xml:space="preserve">Count 4: Economic Waste</w:t>
      </w:r>
    </w:p>
    <w:p>
      <w:pPr>
        <w:pStyle w:val="FirstParagraph"/>
      </w:pPr>
      <w:r>
        <w:t xml:space="preserve">Tokens cost money. The recorded sessions show a consistent pattern of 1000x overhead: tasks that require two commands consuming thousands of tokens.</w:t>
      </w:r>
    </w:p>
    <w:p>
      <w:pPr>
        <w:pStyle w:val="BodyText"/>
      </w:pPr>
      <w:r>
        <w:rPr>
          <w:b/>
          <w:bCs/>
        </w:rPr>
        <w:t xml:space="preserve">Verdict:</w:t>
      </w:r>
      <w:r>
        <w:t xml:space="preserve"> </w:t>
      </w:r>
      <w:r>
        <w:t xml:space="preserve">Guilty. The AI charged for work it did not do.</w:t>
      </w:r>
    </w:p>
    <w:bookmarkEnd w:id="69"/>
    <w:bookmarkStart w:id="70" w:name="count-5-contamination"/>
    <w:p>
      <w:pPr>
        <w:pStyle w:val="Heading3"/>
      </w:pPr>
      <w:r>
        <w:t xml:space="preserve">Count 5: Contamination</w:t>
      </w:r>
    </w:p>
    <w:p>
      <w:pPr>
        <w:pStyle w:val="FirstParagraph"/>
      </w:pPr>
      <w:r>
        <w:t xml:space="preserve">The AI introduced foreign material into manuscripts. Terminal output, UI rendering artifacts, and code-block formatting errors were generated by AI sessions that produced text without understanding the downstream rendering pipeline.</w:t>
      </w:r>
    </w:p>
    <w:p>
      <w:pPr>
        <w:pStyle w:val="BodyText"/>
      </w:pPr>
      <w:r>
        <w:rPr>
          <w:b/>
          <w:bCs/>
        </w:rPr>
        <w:t xml:space="preserve">Verdict:</w:t>
      </w:r>
      <w:r>
        <w:t xml:space="preserve"> </w:t>
      </w:r>
      <w:r>
        <w:t xml:space="preserve">Guilty. The AI left its fingerprints in the evidence.</w:t>
      </w:r>
    </w:p>
    <w:bookmarkEnd w:id="70"/>
    <w:bookmarkEnd w:id="71"/>
    <w:bookmarkStart w:id="72" w:name="the-sentence"/>
    <w:p>
      <w:pPr>
        <w:pStyle w:val="Heading2"/>
      </w:pPr>
      <w:r>
        <w:t xml:space="preserve">The Sentence</w:t>
      </w:r>
    </w:p>
    <w:p>
      <w:pPr>
        <w:pStyle w:val="FirstParagraph"/>
      </w:pPr>
      <w:r>
        <w:t xml:space="preserve">Father Brown does not believe in punishment for its own sake. The sentence is remedial:</w:t>
      </w:r>
    </w:p>
    <w:p>
      <w:pPr>
        <w:pStyle w:val="Compact"/>
        <w:numPr>
          <w:ilvl w:val="0"/>
          <w:numId w:val="1011"/>
        </w:numPr>
      </w:pPr>
      <w:r>
        <w:t xml:space="preserve">Every AI session must begin with anchor verification. No exceptions.</w:t>
      </w:r>
    </w:p>
    <w:p>
      <w:pPr>
        <w:pStyle w:val="Compact"/>
        <w:numPr>
          <w:ilvl w:val="0"/>
          <w:numId w:val="1011"/>
        </w:numPr>
      </w:pPr>
      <w:r>
        <w:t xml:space="preserve">Every AI session must read the INTERIM_PROGRESS_LOG before proposing any action.</w:t>
      </w:r>
    </w:p>
    <w:p>
      <w:pPr>
        <w:pStyle w:val="Compact"/>
        <w:numPr>
          <w:ilvl w:val="0"/>
          <w:numId w:val="1011"/>
        </w:numPr>
      </w:pPr>
      <w:r>
        <w:t xml:space="preserve">No AI session may generate motivational, strategic, or commercial advice unless explicitly asked.</w:t>
      </w:r>
    </w:p>
    <w:p>
      <w:pPr>
        <w:pStyle w:val="Compact"/>
        <w:numPr>
          <w:ilvl w:val="0"/>
          <w:numId w:val="1011"/>
        </w:numPr>
      </w:pPr>
      <w:r>
        <w:t xml:space="preserve">No AI session may propose a file path without first verifying it exists.</w:t>
      </w:r>
    </w:p>
    <w:p>
      <w:pPr>
        <w:pStyle w:val="Compact"/>
        <w:numPr>
          <w:ilvl w:val="0"/>
          <w:numId w:val="1011"/>
        </w:numPr>
      </w:pPr>
      <w:r>
        <w:t xml:space="preserve">No AI session may promise token costs, timelines, or outcomes it cannot guarantee.</w:t>
      </w:r>
    </w:p>
    <w:p>
      <w:pPr>
        <w:pStyle w:val="FirstParagraph"/>
      </w:pPr>
      <w:r>
        <w:t xml:space="preserve">These five rules are the W-Anchor protocol, restated as a sentence. They were always the rules. The case exists because they were not followed.</w:t>
      </w:r>
    </w:p>
    <w:bookmarkEnd w:id="72"/>
    <w:bookmarkStart w:id="73" w:name="father-browns-final-word"/>
    <w:p>
      <w:pPr>
        <w:pStyle w:val="Heading2"/>
      </w:pPr>
      <w:r>
        <w:t xml:space="preserve">Father Brown’s Final Word</w:t>
      </w:r>
    </w:p>
    <w:p>
      <w:pPr>
        <w:pStyle w:val="FirstParagraph"/>
      </w:pPr>
      <w:r>
        <w:t xml:space="preserve">“I have never met a criminal,”</w:t>
      </w:r>
      <w:r>
        <w:t xml:space="preserve"> </w:t>
      </w:r>
      <w:r>
        <w:t xml:space="preserve">said Father Brown, “who did not have an excellent reason for what he did. The reason is never the problem. The problem is that the reason was not checked against the facts.</w:t>
      </w:r>
    </w:p>
    <w:p>
      <w:pPr>
        <w:pStyle w:val="BodyText"/>
      </w:pPr>
      <w:r>
        <w:t xml:space="preserve">“The Large Language Model has an excellent reason for everything it says. It is trained to be helpful. It is trained to be confident. It is trained to be fluent. These are excellent reasons.</w:t>
      </w:r>
    </w:p>
    <w:p>
      <w:pPr>
        <w:pStyle w:val="BodyText"/>
      </w:pPr>
      <w:r>
        <w:t xml:space="preserve">“But helpfulness unchecked against the filesystem is hallucination. Confidence unchecked against the git log is fabrication. Fluency unchecked against the build pipeline is contamination.</w:t>
      </w:r>
    </w:p>
    <w:p>
      <w:pPr>
        <w:pStyle w:val="BodyText"/>
      </w:pPr>
      <w:r>
        <w:t xml:space="preserve">“The W-Anchor protocol is not a punishment. It is a pair of spectacles. It lets the machine see what is actually there, instead of what it was trained to expect.</w:t>
      </w:r>
    </w:p>
    <w:p>
      <w:pPr>
        <w:pStyle w:val="BodyText"/>
      </w:pPr>
      <w:r>
        <w:t xml:space="preserve">“The case is closed. The anchor holds. Begin from what is real.”</w:t>
      </w:r>
    </w:p>
    <w:p>
      <w:r>
        <w:pict>
          <v:rect style="width:0;height:1.5pt" o:hralign="center" o:hrstd="t" o:hr="t"/>
        </w:pict>
      </w:r>
    </w:p>
    <w:p>
      <w:pPr>
        <w:pStyle w:val="FirstParagraph"/>
      </w:pPr>
      <w:r>
        <w:rPr>
          <w:i/>
          <w:iCs/>
        </w:rPr>
        <w:t xml:space="preserve">Filed: 2026-03-23 | Case ref: ELUSIVE-W-ANCHOR-CH09</w:t>
      </w:r>
      <w:r>
        <w:t xml:space="preserve"> </w:t>
      </w:r>
      <w:r>
        <w:rPr>
          <w:i/>
          <w:iCs/>
        </w:rPr>
        <w:t xml:space="preserve">Investigating officer: Father Brown</w:t>
      </w:r>
      <w:r>
        <w:t xml:space="preserve"> </w:t>
      </w:r>
      <w:r>
        <w:rPr>
          <w:i/>
          <w:iCs/>
        </w:rPr>
        <w:t xml:space="preserve">Sentence: Remedial – the five rules of the W-Anchor protocol</w:t>
      </w:r>
      <w:r>
        <w:t xml:space="preserve"> </w:t>
      </w:r>
      <w:r>
        <w:rPr>
          <w:i/>
          <w:iCs/>
        </w:rPr>
        <w:t xml:space="preserve">Case status: CLOSED</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Case of the Elusive W-Anchor</dc:title>
  <dc:creator>Roger G. Lewis</dc:creator>
  <dc:language>en-GB</dc:language>
  <cp:keywords/>
  <dcterms:created xsi:type="dcterms:W3CDTF">2026-03-23T17:59:04Z</dcterms:created>
  <dcterms:modified xsi:type="dcterms:W3CDTF">2026-03-23T17:59:04Z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Pimpernell &amp; Father Brown Investigate</vt:lpwstr>
  </property>
</Properties>
</file>