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2B0F"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 xml:space="preserve">If you just need a standard block of text to test formatting, page flow, or document conversion, here is a structured "dummy" research paper totaling approximately </w:t>
      </w:r>
      <w:r w:rsidRPr="009E656D">
        <w:rPr>
          <w:rFonts w:ascii="Times New Roman" w:hAnsi="Times New Roman" w:cs="Times New Roman"/>
          <w:b/>
          <w:bCs/>
        </w:rPr>
        <w:t>1,000 words</w:t>
      </w:r>
      <w:r w:rsidRPr="009E656D">
        <w:rPr>
          <w:rFonts w:ascii="Times New Roman" w:hAnsi="Times New Roman" w:cs="Times New Roman"/>
        </w:rPr>
        <w:t>.</w:t>
      </w:r>
    </w:p>
    <w:p w14:paraId="2C32BF8F"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You can copy and paste this directly into a Word document.</w:t>
      </w:r>
    </w:p>
    <w:p w14:paraId="31EB9403"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pict w14:anchorId="6620F0BC">
          <v:rect id="_x0000_i1043" style="width:0;height:1.5pt" o:hralign="center" o:hrstd="t" o:hrnoshade="t" o:hr="t" fillcolor="gray" stroked="f"/>
        </w:pict>
      </w:r>
    </w:p>
    <w:p w14:paraId="359A005F"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t>The Impact of Urban Green Spaces on Community Mental Health</w:t>
      </w:r>
    </w:p>
    <w:p w14:paraId="700D08B6"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b/>
          <w:bCs/>
        </w:rPr>
        <w:t>Abstract</w:t>
      </w:r>
    </w:p>
    <w:p w14:paraId="3F1423E8"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This paper examines the correlation between the availability of urban green spaces and the psychological well-being of city residents. As urbanization increases globally, the "concrete jungle" effect has been linked to higher levels of stress and anxiety. Through a review of existing literature and environmental data, this study argues that accessible parks and gardens are not merely aesthetic additions but essential public health infrastructure. The findings suggest that even brief exposure to natural environments significantly lowers cortisol levels and improves cognitive function.</w:t>
      </w:r>
    </w:p>
    <w:p w14:paraId="02B24371"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pict w14:anchorId="18C0589B">
          <v:rect id="_x0000_i1044" style="width:0;height:1.5pt" o:hralign="center" o:hrstd="t" o:hrnoshade="t" o:hr="t" fillcolor="gray" stroked="f"/>
        </w:pict>
      </w:r>
    </w:p>
    <w:p w14:paraId="0BD1F675"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t>1. Introduction</w:t>
      </w:r>
    </w:p>
    <w:p w14:paraId="10E8A706"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 xml:space="preserve">The 21st century is defined by a massive shift toward urban living. For the first time in human history, more than half of the global population resides in cities. While urban centers offer economic opportunities and cultural density, they also present unique stressors: noise pollution, overcrowding, and a distinct lack of natural scenery. The central problem addressed in this research is the "nature deficit" experienced by modern city dwellers. This paper posits that urban </w:t>
      </w:r>
      <w:r w:rsidRPr="009E656D">
        <w:rPr>
          <w:rFonts w:ascii="Times New Roman" w:hAnsi="Times New Roman" w:cs="Times New Roman"/>
        </w:rPr>
        <w:lastRenderedPageBreak/>
        <w:t>green spaces (UGS) serve as a critical buffer against mental health decline, acting as a restorative environment that facilitates psychological recovery from the demands of urban life.</w:t>
      </w:r>
    </w:p>
    <w:p w14:paraId="485C4459"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t>2. Literature Review</w:t>
      </w:r>
    </w:p>
    <w:p w14:paraId="16B6D740"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The concept of "Biophilia," introduced by E.O. Wilson, suggests that humans possess an innate tendency to seek connections with nature and other forms of life. Modern research has expanded on this. Kaplan’s (1989) "Attention Restoration Theory" (ART) suggests that urban environments deplete our cognitive resources by requiring "directed attention" (avoiding traffic, navigating crowds). In contrast, natural environments allow for "soft fascination," which lets the mind rest and recover.</w:t>
      </w:r>
    </w:p>
    <w:p w14:paraId="7F6C6400"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 xml:space="preserve">Recent studies in environmental psychology have utilized neuroimaging to show that walking in green environments, as opposed to paved urban settings, leads to decreased activity in the </w:t>
      </w:r>
      <w:proofErr w:type="spellStart"/>
      <w:r w:rsidRPr="009E656D">
        <w:rPr>
          <w:rFonts w:ascii="Times New Roman" w:hAnsi="Times New Roman" w:cs="Times New Roman"/>
        </w:rPr>
        <w:t>subgenual</w:t>
      </w:r>
      <w:proofErr w:type="spellEnd"/>
      <w:r w:rsidRPr="009E656D">
        <w:rPr>
          <w:rFonts w:ascii="Times New Roman" w:hAnsi="Times New Roman" w:cs="Times New Roman"/>
        </w:rPr>
        <w:t xml:space="preserve"> prefrontal cortex—an area of the brain associated with rumination and negative emotion. Furthermore, sociological research indicates that parks foster "social cohesion," providing a neutral ground for community interaction, which indirectly bolsters mental health by reducing feelings of isolation.</w:t>
      </w:r>
    </w:p>
    <w:p w14:paraId="7C454537"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t>3. Methodology</w:t>
      </w:r>
    </w:p>
    <w:p w14:paraId="087D3A82"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This research utilizes a meta-analysis approach, synthesizing data from twenty peer-reviewed studies published between 2015 and 2025. The criteria for selection included studies that measured physiological markers of stress (such as heart rate and cortisol levels) and self-reported psychological surveys. The data represents diverse geographic locations, including high-density cities in North America, Europe, and Asia, to ensure the findings are not limited to a specific cultural context.</w:t>
      </w:r>
    </w:p>
    <w:p w14:paraId="473A3384"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lastRenderedPageBreak/>
        <w:t>4. Discussion: The Physiological and Social Mechanisms</w:t>
      </w:r>
    </w:p>
    <w:p w14:paraId="1ED721D3"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t>4.1 Stress Reduction and Physical Activity</w:t>
      </w:r>
    </w:p>
    <w:p w14:paraId="3E397172"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The most immediate benefit of urban green spaces is the reduction of physiological stress. In a comparative study of five major metropolitan areas, individuals living within 500 meters of a park reported 20% fewer instances of high-stress episodes than those living further away. This is partly due to the air quality improvements provided by urban canopies, which reduce respiratory irritants that can exacerbate physical discomfort and mental fatigue. Furthermore, green spaces encourage physical activity. The presence of walking trails and open lawns promotes exercise, which is a well-documented catalyst for endorphin production.</w:t>
      </w:r>
    </w:p>
    <w:p w14:paraId="3CC1FB6E"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t>4.2 Cognitive Restoration and Focus</w:t>
      </w:r>
    </w:p>
    <w:p w14:paraId="78D77CB4"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In the modern workplace, "brain fog" and burnout are increasingly common. The data indicates that employees who have a view of natural elements—even just trees outside a window—demonstrate higher levels of job satisfaction and creative problem-solving capabilities. This supports the "Restorative Environment" hypothesis, suggesting that nature provides a necessary "reset" for the human nervous system.</w:t>
      </w:r>
    </w:p>
    <w:p w14:paraId="7DD80C1C"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t>4.3 Social Cohesion and Loneliness</w:t>
      </w:r>
    </w:p>
    <w:p w14:paraId="64557ECA"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 xml:space="preserve">Urban environments are paradoxically lonely. High population density does not always equate to high social support. Green spaces act as "third </w:t>
      </w:r>
      <w:proofErr w:type="gramStart"/>
      <w:r w:rsidRPr="009E656D">
        <w:rPr>
          <w:rFonts w:ascii="Times New Roman" w:hAnsi="Times New Roman" w:cs="Times New Roman"/>
        </w:rPr>
        <w:t>places"—</w:t>
      </w:r>
      <w:proofErr w:type="gramEnd"/>
      <w:r w:rsidRPr="009E656D">
        <w:rPr>
          <w:rFonts w:ascii="Times New Roman" w:hAnsi="Times New Roman" w:cs="Times New Roman"/>
        </w:rPr>
        <w:t>locations outside of home and work where people can congregate. Community gardens</w:t>
      </w:r>
      <w:proofErr w:type="gramStart"/>
      <w:r w:rsidRPr="009E656D">
        <w:rPr>
          <w:rFonts w:ascii="Times New Roman" w:hAnsi="Times New Roman" w:cs="Times New Roman"/>
        </w:rPr>
        <w:t>, in particular, have</w:t>
      </w:r>
      <w:proofErr w:type="gramEnd"/>
      <w:r w:rsidRPr="009E656D">
        <w:rPr>
          <w:rFonts w:ascii="Times New Roman" w:hAnsi="Times New Roman" w:cs="Times New Roman"/>
        </w:rPr>
        <w:t xml:space="preserve"> shown a remarkable ability to integrate marginalized populations and elderly residents into the social fabric, providing a sense of purpose and belonging that is vital for long-term mental stability.</w:t>
      </w:r>
    </w:p>
    <w:p w14:paraId="3EEDE586"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lastRenderedPageBreak/>
        <w:t>5. Challenges in Urban Planning</w:t>
      </w:r>
    </w:p>
    <w:p w14:paraId="478B0CDD"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Despite the clear benefits, integrating green space into existing cities faces significant hurdles. Land value in metropolitan cores is exceptionally high, leading developers to prioritize high-rise residential or commercial units over public parks. Furthermore, "Green Gentrification" is a rising concern; the introduction of high-end parks often drives up property values, displacing the very low-income residents who might benefit most from accessible nature. Policy makers must therefore balance ecological improvements with equitable housing strategies.</w:t>
      </w:r>
    </w:p>
    <w:p w14:paraId="3C794331"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t>6. Conclusion</w:t>
      </w:r>
    </w:p>
    <w:p w14:paraId="13137E87"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t>The evidence is overwhelming: human beings are not biologically wired for purely synthetic environments. Urban green spaces are a fundamental requirement for a healthy society. To mitigate the rising tide of mental health disorders in urban populations, city planners must treat parks with the same level of urgency as sewage systems or electrical grids. Future research should focus on the "minimum effective dose" of nature—identifying exactly how much time an individual needs to spend in a green space to maintain optimal mental health. By prioritizing the integration of the natural world into our urban blueprints, we can create cities that are not only efficient but truly livable.</w:t>
      </w:r>
    </w:p>
    <w:p w14:paraId="6DE9BEB5" w14:textId="77777777" w:rsidR="009E656D" w:rsidRPr="009E656D" w:rsidRDefault="009E656D" w:rsidP="009E656D">
      <w:pPr>
        <w:spacing w:line="480" w:lineRule="auto"/>
        <w:rPr>
          <w:rFonts w:ascii="Times New Roman" w:hAnsi="Times New Roman" w:cs="Times New Roman"/>
        </w:rPr>
      </w:pPr>
      <w:r w:rsidRPr="009E656D">
        <w:rPr>
          <w:rFonts w:ascii="Times New Roman" w:hAnsi="Times New Roman" w:cs="Times New Roman"/>
        </w:rPr>
        <w:pict w14:anchorId="2613F2E6">
          <v:rect id="_x0000_i1045" style="width:0;height:1.5pt" o:hralign="center" o:hrstd="t" o:hrnoshade="t" o:hr="t" fillcolor="gray" stroked="f"/>
        </w:pict>
      </w:r>
    </w:p>
    <w:p w14:paraId="3B461267" w14:textId="77777777" w:rsidR="009E656D" w:rsidRPr="009E656D" w:rsidRDefault="009E656D" w:rsidP="009E656D">
      <w:pPr>
        <w:spacing w:line="480" w:lineRule="auto"/>
        <w:rPr>
          <w:rFonts w:ascii="Times New Roman" w:hAnsi="Times New Roman" w:cs="Times New Roman"/>
          <w:b/>
          <w:bCs/>
        </w:rPr>
      </w:pPr>
      <w:r w:rsidRPr="009E656D">
        <w:rPr>
          <w:rFonts w:ascii="Times New Roman" w:hAnsi="Times New Roman" w:cs="Times New Roman"/>
          <w:b/>
          <w:bCs/>
        </w:rPr>
        <w:t>7. References</w:t>
      </w:r>
    </w:p>
    <w:p w14:paraId="0A3CBB95" w14:textId="77777777" w:rsidR="009E656D" w:rsidRPr="009E656D" w:rsidRDefault="009E656D" w:rsidP="009E656D">
      <w:pPr>
        <w:numPr>
          <w:ilvl w:val="0"/>
          <w:numId w:val="1"/>
        </w:numPr>
        <w:spacing w:line="480" w:lineRule="auto"/>
        <w:rPr>
          <w:rFonts w:ascii="Times New Roman" w:hAnsi="Times New Roman" w:cs="Times New Roman"/>
        </w:rPr>
      </w:pPr>
      <w:r w:rsidRPr="009E656D">
        <w:rPr>
          <w:rFonts w:ascii="Times New Roman" w:hAnsi="Times New Roman" w:cs="Times New Roman"/>
        </w:rPr>
        <w:t xml:space="preserve">Kaplan, S. (1989). </w:t>
      </w:r>
      <w:r w:rsidRPr="009E656D">
        <w:rPr>
          <w:rFonts w:ascii="Times New Roman" w:hAnsi="Times New Roman" w:cs="Times New Roman"/>
          <w:i/>
          <w:iCs/>
        </w:rPr>
        <w:t>The Restorative Benefits of Nature: Toward an Integrative Framework</w:t>
      </w:r>
      <w:r w:rsidRPr="009E656D">
        <w:rPr>
          <w:rFonts w:ascii="Times New Roman" w:hAnsi="Times New Roman" w:cs="Times New Roman"/>
        </w:rPr>
        <w:t>. Journal of Environmental Psychology.</w:t>
      </w:r>
    </w:p>
    <w:p w14:paraId="56F50584" w14:textId="77777777" w:rsidR="009E656D" w:rsidRPr="009E656D" w:rsidRDefault="009E656D" w:rsidP="009E656D">
      <w:pPr>
        <w:numPr>
          <w:ilvl w:val="0"/>
          <w:numId w:val="1"/>
        </w:numPr>
        <w:spacing w:line="480" w:lineRule="auto"/>
        <w:rPr>
          <w:rFonts w:ascii="Times New Roman" w:hAnsi="Times New Roman" w:cs="Times New Roman"/>
        </w:rPr>
      </w:pPr>
      <w:r w:rsidRPr="009E656D">
        <w:rPr>
          <w:rFonts w:ascii="Times New Roman" w:hAnsi="Times New Roman" w:cs="Times New Roman"/>
        </w:rPr>
        <w:t xml:space="preserve">Wilson, E. O. (1984). </w:t>
      </w:r>
      <w:r w:rsidRPr="009E656D">
        <w:rPr>
          <w:rFonts w:ascii="Times New Roman" w:hAnsi="Times New Roman" w:cs="Times New Roman"/>
          <w:i/>
          <w:iCs/>
        </w:rPr>
        <w:t>Biophilia</w:t>
      </w:r>
      <w:r w:rsidRPr="009E656D">
        <w:rPr>
          <w:rFonts w:ascii="Times New Roman" w:hAnsi="Times New Roman" w:cs="Times New Roman"/>
        </w:rPr>
        <w:t>. Harvard University Press.</w:t>
      </w:r>
    </w:p>
    <w:p w14:paraId="10E1703F" w14:textId="77777777" w:rsidR="009E656D" w:rsidRPr="009E656D" w:rsidRDefault="009E656D" w:rsidP="009E656D">
      <w:pPr>
        <w:numPr>
          <w:ilvl w:val="0"/>
          <w:numId w:val="1"/>
        </w:numPr>
        <w:spacing w:line="480" w:lineRule="auto"/>
        <w:rPr>
          <w:rFonts w:ascii="Times New Roman" w:hAnsi="Times New Roman" w:cs="Times New Roman"/>
        </w:rPr>
      </w:pPr>
      <w:r w:rsidRPr="009E656D">
        <w:rPr>
          <w:rFonts w:ascii="Times New Roman" w:hAnsi="Times New Roman" w:cs="Times New Roman"/>
        </w:rPr>
        <w:lastRenderedPageBreak/>
        <w:t xml:space="preserve">World Health Organization (2023). </w:t>
      </w:r>
      <w:r w:rsidRPr="009E656D">
        <w:rPr>
          <w:rFonts w:ascii="Times New Roman" w:hAnsi="Times New Roman" w:cs="Times New Roman"/>
          <w:i/>
          <w:iCs/>
        </w:rPr>
        <w:t>Urban Green Spaces and Health: A Review of Evidence</w:t>
      </w:r>
      <w:r w:rsidRPr="009E656D">
        <w:rPr>
          <w:rFonts w:ascii="Times New Roman" w:hAnsi="Times New Roman" w:cs="Times New Roman"/>
        </w:rPr>
        <w:t>.</w:t>
      </w:r>
    </w:p>
    <w:p w14:paraId="339BEBD1" w14:textId="77777777" w:rsidR="009E656D" w:rsidRPr="009E656D" w:rsidRDefault="009E656D" w:rsidP="009E656D">
      <w:pPr>
        <w:numPr>
          <w:ilvl w:val="0"/>
          <w:numId w:val="1"/>
        </w:numPr>
        <w:spacing w:line="480" w:lineRule="auto"/>
        <w:rPr>
          <w:rFonts w:ascii="Times New Roman" w:hAnsi="Times New Roman" w:cs="Times New Roman"/>
        </w:rPr>
      </w:pPr>
      <w:r w:rsidRPr="009E656D">
        <w:rPr>
          <w:rFonts w:ascii="Times New Roman" w:hAnsi="Times New Roman" w:cs="Times New Roman"/>
        </w:rPr>
        <w:t xml:space="preserve">Zhou, X., &amp; Kim, J. (2025). </w:t>
      </w:r>
      <w:r w:rsidRPr="009E656D">
        <w:rPr>
          <w:rFonts w:ascii="Times New Roman" w:hAnsi="Times New Roman" w:cs="Times New Roman"/>
          <w:i/>
          <w:iCs/>
        </w:rPr>
        <w:t>Cognitive Load and Urban Design: A Neuroscientific Approach</w:t>
      </w:r>
      <w:r w:rsidRPr="009E656D">
        <w:rPr>
          <w:rFonts w:ascii="Times New Roman" w:hAnsi="Times New Roman" w:cs="Times New Roman"/>
        </w:rPr>
        <w:t>. Global Environmental Change.</w:t>
      </w:r>
    </w:p>
    <w:p w14:paraId="2950DFAE" w14:textId="77777777" w:rsidR="009E656D" w:rsidRPr="009E656D" w:rsidRDefault="009E656D" w:rsidP="009E656D">
      <w:pPr>
        <w:spacing w:line="480" w:lineRule="auto"/>
        <w:rPr>
          <w:rFonts w:ascii="Times New Roman" w:hAnsi="Times New Roman" w:cs="Times New Roman"/>
        </w:rPr>
      </w:pPr>
    </w:p>
    <w:sectPr w:rsidR="009E656D" w:rsidRPr="009E6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01495"/>
    <w:multiLevelType w:val="multilevel"/>
    <w:tmpl w:val="893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63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56D"/>
    <w:rsid w:val="009E656D"/>
    <w:rsid w:val="00AC255C"/>
    <w:rsid w:val="00E33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1971"/>
  <w15:chartTrackingRefBased/>
  <w15:docId w15:val="{B587365A-7C09-4E70-8E25-626963F0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56D"/>
    <w:rPr>
      <w:rFonts w:eastAsiaTheme="majorEastAsia" w:cstheme="majorBidi"/>
      <w:color w:val="272727" w:themeColor="text1" w:themeTint="D8"/>
    </w:rPr>
  </w:style>
  <w:style w:type="paragraph" w:styleId="Title">
    <w:name w:val="Title"/>
    <w:basedOn w:val="Normal"/>
    <w:next w:val="Normal"/>
    <w:link w:val="TitleChar"/>
    <w:uiPriority w:val="10"/>
    <w:qFormat/>
    <w:rsid w:val="009E6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56D"/>
    <w:pPr>
      <w:spacing w:before="160"/>
      <w:jc w:val="center"/>
    </w:pPr>
    <w:rPr>
      <w:i/>
      <w:iCs/>
      <w:color w:val="404040" w:themeColor="text1" w:themeTint="BF"/>
    </w:rPr>
  </w:style>
  <w:style w:type="character" w:customStyle="1" w:styleId="QuoteChar">
    <w:name w:val="Quote Char"/>
    <w:basedOn w:val="DefaultParagraphFont"/>
    <w:link w:val="Quote"/>
    <w:uiPriority w:val="29"/>
    <w:rsid w:val="009E656D"/>
    <w:rPr>
      <w:i/>
      <w:iCs/>
      <w:color w:val="404040" w:themeColor="text1" w:themeTint="BF"/>
    </w:rPr>
  </w:style>
  <w:style w:type="paragraph" w:styleId="ListParagraph">
    <w:name w:val="List Paragraph"/>
    <w:basedOn w:val="Normal"/>
    <w:uiPriority w:val="34"/>
    <w:qFormat/>
    <w:rsid w:val="009E656D"/>
    <w:pPr>
      <w:ind w:left="720"/>
      <w:contextualSpacing/>
    </w:pPr>
  </w:style>
  <w:style w:type="character" w:styleId="IntenseEmphasis">
    <w:name w:val="Intense Emphasis"/>
    <w:basedOn w:val="DefaultParagraphFont"/>
    <w:uiPriority w:val="21"/>
    <w:qFormat/>
    <w:rsid w:val="009E656D"/>
    <w:rPr>
      <w:i/>
      <w:iCs/>
      <w:color w:val="0F4761" w:themeColor="accent1" w:themeShade="BF"/>
    </w:rPr>
  </w:style>
  <w:style w:type="paragraph" w:styleId="IntenseQuote">
    <w:name w:val="Intense Quote"/>
    <w:basedOn w:val="Normal"/>
    <w:next w:val="Normal"/>
    <w:link w:val="IntenseQuoteChar"/>
    <w:uiPriority w:val="30"/>
    <w:qFormat/>
    <w:rsid w:val="009E6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56D"/>
    <w:rPr>
      <w:i/>
      <w:iCs/>
      <w:color w:val="0F4761" w:themeColor="accent1" w:themeShade="BF"/>
    </w:rPr>
  </w:style>
  <w:style w:type="character" w:styleId="IntenseReference">
    <w:name w:val="Intense Reference"/>
    <w:basedOn w:val="DefaultParagraphFont"/>
    <w:uiPriority w:val="32"/>
    <w:qFormat/>
    <w:rsid w:val="009E6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963</Words>
  <Characters>5494</Characters>
  <Application>Microsoft Office Word</Application>
  <DocSecurity>0</DocSecurity>
  <Lines>45</Lines>
  <Paragraphs>12</Paragraphs>
  <ScaleCrop>false</ScaleCrop>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Musau</dc:creator>
  <cp:keywords/>
  <dc:description/>
  <cp:lastModifiedBy>Peter Musau</cp:lastModifiedBy>
  <cp:revision>2</cp:revision>
  <dcterms:created xsi:type="dcterms:W3CDTF">2026-04-03T11:19:00Z</dcterms:created>
  <dcterms:modified xsi:type="dcterms:W3CDTF">2026-04-03T11:19:00Z</dcterms:modified>
</cp:coreProperties>
</file>