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D0A" w:rsidRPr="000C0943" w:rsidRDefault="00593D0A" w:rsidP="00593D0A">
      <w:pPr>
        <w:pStyle w:val="11"/>
        <w:spacing w:line="276" w:lineRule="auto"/>
      </w:pPr>
      <w:r w:rsidRPr="000C0943">
        <w:t>Учреждение образования</w:t>
      </w:r>
    </w:p>
    <w:p w:rsidR="00593D0A" w:rsidRPr="000C0943" w:rsidRDefault="00593D0A" w:rsidP="00593D0A">
      <w:pPr>
        <w:pStyle w:val="11"/>
        <w:spacing w:line="276" w:lineRule="auto"/>
      </w:pPr>
      <w:r w:rsidRPr="000C0943">
        <w:t>«БЕЛОРУССКИЙ ГОСУДАРСТВЕННЫЙ УНИВЕРСИТЕТ</w:t>
      </w:r>
    </w:p>
    <w:p w:rsidR="00593D0A" w:rsidRPr="000C0943" w:rsidRDefault="00593D0A" w:rsidP="00593D0A">
      <w:pPr>
        <w:pStyle w:val="11"/>
        <w:spacing w:line="276" w:lineRule="auto"/>
      </w:pPr>
      <w:r w:rsidRPr="000C0943">
        <w:t>ИНФОРМАТИКИ И РАДИОЭЛЕКТРОНИКИ»</w:t>
      </w:r>
    </w:p>
    <w:p w:rsidR="00593D0A" w:rsidRPr="000C0943" w:rsidRDefault="00593D0A" w:rsidP="00593D0A">
      <w:pPr>
        <w:spacing w:after="0"/>
        <w:jc w:val="center"/>
        <w:rPr>
          <w:szCs w:val="28"/>
        </w:rPr>
      </w:pPr>
    </w:p>
    <w:p w:rsidR="00593D0A" w:rsidRPr="000C0943" w:rsidRDefault="00593D0A" w:rsidP="00593D0A">
      <w:pPr>
        <w:pStyle w:val="11"/>
        <w:spacing w:line="276" w:lineRule="auto"/>
      </w:pPr>
      <w:r w:rsidRPr="000C0943">
        <w:t>Кафедра интеллектуальных информационных технологий</w:t>
      </w:r>
    </w:p>
    <w:p w:rsidR="00593D0A" w:rsidRPr="000C0943" w:rsidRDefault="00593D0A" w:rsidP="00593D0A">
      <w:pPr>
        <w:pStyle w:val="11"/>
        <w:spacing w:line="276" w:lineRule="auto"/>
        <w:jc w:val="both"/>
      </w:pPr>
    </w:p>
    <w:p w:rsidR="00593D0A" w:rsidRPr="000C0943" w:rsidRDefault="00593D0A" w:rsidP="00593D0A">
      <w:pPr>
        <w:pStyle w:val="11"/>
        <w:spacing w:line="276" w:lineRule="auto"/>
        <w:jc w:val="both"/>
      </w:pPr>
    </w:p>
    <w:p w:rsidR="00593D0A" w:rsidRPr="000C0943" w:rsidRDefault="00593D0A" w:rsidP="00593D0A">
      <w:pPr>
        <w:pStyle w:val="11"/>
        <w:spacing w:line="276" w:lineRule="auto"/>
        <w:jc w:val="both"/>
      </w:pPr>
    </w:p>
    <w:p w:rsidR="00593D0A" w:rsidRPr="000C0943" w:rsidRDefault="00593D0A" w:rsidP="00593D0A">
      <w:pPr>
        <w:pStyle w:val="11"/>
        <w:spacing w:line="276" w:lineRule="auto"/>
        <w:jc w:val="both"/>
      </w:pPr>
    </w:p>
    <w:p w:rsidR="00593D0A" w:rsidRPr="000C0943" w:rsidRDefault="00593D0A" w:rsidP="00593D0A">
      <w:pPr>
        <w:pStyle w:val="11"/>
        <w:spacing w:line="276" w:lineRule="auto"/>
        <w:jc w:val="both"/>
      </w:pPr>
    </w:p>
    <w:p w:rsidR="00593D0A" w:rsidRPr="000C0943" w:rsidRDefault="00593D0A" w:rsidP="00593D0A">
      <w:pPr>
        <w:pStyle w:val="11"/>
        <w:spacing w:line="276" w:lineRule="auto"/>
        <w:jc w:val="both"/>
      </w:pPr>
    </w:p>
    <w:p w:rsidR="00593D0A" w:rsidRPr="000C0943" w:rsidRDefault="00593D0A" w:rsidP="00593D0A">
      <w:pPr>
        <w:pStyle w:val="11"/>
        <w:spacing w:line="276" w:lineRule="auto"/>
        <w:jc w:val="both"/>
      </w:pPr>
    </w:p>
    <w:p w:rsidR="00593D0A" w:rsidRPr="000C0943" w:rsidRDefault="00593D0A" w:rsidP="00593D0A">
      <w:pPr>
        <w:pStyle w:val="11"/>
        <w:spacing w:line="276" w:lineRule="auto"/>
      </w:pPr>
    </w:p>
    <w:p w:rsidR="00593D0A" w:rsidRDefault="00593D0A" w:rsidP="00593D0A">
      <w:pPr>
        <w:pStyle w:val="11"/>
        <w:spacing w:line="276" w:lineRule="auto"/>
        <w:rPr>
          <w:b/>
        </w:rPr>
      </w:pPr>
      <w:r w:rsidRPr="000C0943">
        <w:rPr>
          <w:b/>
        </w:rPr>
        <w:t xml:space="preserve">ОТЧЕТ </w:t>
      </w:r>
    </w:p>
    <w:p w:rsidR="00593D0A" w:rsidRPr="000F4A50" w:rsidRDefault="00593D0A" w:rsidP="00593D0A">
      <w:pPr>
        <w:pStyle w:val="11"/>
        <w:spacing w:line="276" w:lineRule="auto"/>
        <w:rPr>
          <w:b/>
        </w:rPr>
      </w:pPr>
      <w:r w:rsidRPr="000F4A50">
        <w:rPr>
          <w:b/>
        </w:rPr>
        <w:t>по производственной практике</w:t>
      </w:r>
    </w:p>
    <w:p w:rsidR="00593D0A" w:rsidRPr="000C0943" w:rsidRDefault="00593D0A" w:rsidP="00593D0A">
      <w:pPr>
        <w:pStyle w:val="11"/>
        <w:spacing w:line="276" w:lineRule="auto"/>
        <w:jc w:val="both"/>
        <w:rPr>
          <w:bCs/>
        </w:rPr>
      </w:pPr>
    </w:p>
    <w:p w:rsidR="00593D0A" w:rsidRPr="000F4A50" w:rsidRDefault="000F4A50" w:rsidP="000F4A50">
      <w:pPr>
        <w:spacing w:after="0"/>
        <w:jc w:val="center"/>
        <w:rPr>
          <w:b/>
          <w:szCs w:val="28"/>
        </w:rPr>
      </w:pPr>
      <w:r w:rsidRPr="000F4A50">
        <w:rPr>
          <w:b/>
          <w:szCs w:val="28"/>
        </w:rPr>
        <w:t>тема практики “Разработка синтезатора речи”</w:t>
      </w:r>
    </w:p>
    <w:p w:rsidR="00593D0A" w:rsidRPr="000C0943" w:rsidRDefault="00593D0A" w:rsidP="00593D0A">
      <w:pPr>
        <w:spacing w:after="0"/>
        <w:jc w:val="both"/>
        <w:rPr>
          <w:szCs w:val="28"/>
        </w:rPr>
      </w:pPr>
    </w:p>
    <w:p w:rsidR="00593D0A" w:rsidRPr="000C0943" w:rsidRDefault="00593D0A" w:rsidP="00593D0A">
      <w:pPr>
        <w:pStyle w:val="11"/>
        <w:spacing w:line="276" w:lineRule="auto"/>
        <w:jc w:val="both"/>
      </w:pPr>
    </w:p>
    <w:p w:rsidR="00593D0A" w:rsidRPr="000C0943" w:rsidRDefault="00593D0A" w:rsidP="00593D0A">
      <w:pPr>
        <w:pStyle w:val="11"/>
        <w:spacing w:line="276" w:lineRule="auto"/>
        <w:jc w:val="both"/>
      </w:pPr>
    </w:p>
    <w:p w:rsidR="00593D0A" w:rsidRPr="000C0943" w:rsidRDefault="00593D0A" w:rsidP="00593D0A">
      <w:pPr>
        <w:pStyle w:val="11"/>
        <w:spacing w:line="276" w:lineRule="auto"/>
        <w:jc w:val="both"/>
      </w:pPr>
    </w:p>
    <w:p w:rsidR="00593D0A" w:rsidRPr="000C0943" w:rsidRDefault="00593D0A" w:rsidP="00593D0A">
      <w:pPr>
        <w:pStyle w:val="11"/>
        <w:spacing w:line="276" w:lineRule="auto"/>
        <w:jc w:val="both"/>
      </w:pPr>
    </w:p>
    <w:p w:rsidR="00593D0A" w:rsidRPr="000C0943" w:rsidRDefault="00593D0A" w:rsidP="00593D0A">
      <w:pPr>
        <w:pStyle w:val="11"/>
        <w:spacing w:line="276" w:lineRule="auto"/>
        <w:jc w:val="both"/>
      </w:pPr>
    </w:p>
    <w:tbl>
      <w:tblPr>
        <w:tblW w:w="9571" w:type="dxa"/>
        <w:tblLayout w:type="fixed"/>
        <w:tblLook w:val="0000" w:firstRow="0" w:lastRow="0" w:firstColumn="0" w:lastColumn="0" w:noHBand="0" w:noVBand="0"/>
      </w:tblPr>
      <w:tblGrid>
        <w:gridCol w:w="4785"/>
        <w:gridCol w:w="4786"/>
      </w:tblGrid>
      <w:tr w:rsidR="00593D0A" w:rsidRPr="000C0943" w:rsidTr="00593D0A">
        <w:tc>
          <w:tcPr>
            <w:tcW w:w="4785" w:type="dxa"/>
            <w:shd w:val="clear" w:color="auto" w:fill="auto"/>
          </w:tcPr>
          <w:p w:rsidR="00593D0A" w:rsidRPr="000C0943" w:rsidRDefault="00593D0A" w:rsidP="00543016">
            <w:pPr>
              <w:pStyle w:val="11"/>
              <w:spacing w:line="276" w:lineRule="auto"/>
              <w:jc w:val="both"/>
            </w:pPr>
            <w:r w:rsidRPr="000C0943">
              <w:t xml:space="preserve">Выполнил студент группы </w:t>
            </w:r>
            <w:r w:rsidRPr="000C0943">
              <w:rPr>
                <w:lang w:val="en-US"/>
              </w:rPr>
              <w:t>3</w:t>
            </w:r>
            <w:r w:rsidRPr="000C0943">
              <w:t>21702:</w:t>
            </w:r>
          </w:p>
        </w:tc>
        <w:tc>
          <w:tcPr>
            <w:tcW w:w="4786" w:type="dxa"/>
            <w:shd w:val="clear" w:color="auto" w:fill="auto"/>
          </w:tcPr>
          <w:p w:rsidR="00593D0A" w:rsidRDefault="00593D0A" w:rsidP="00593D0A">
            <w:pPr>
              <w:spacing w:after="0" w:line="276" w:lineRule="auto"/>
              <w:jc w:val="right"/>
              <w:rPr>
                <w:szCs w:val="28"/>
              </w:rPr>
            </w:pPr>
            <w:r w:rsidRPr="000C0943">
              <w:rPr>
                <w:szCs w:val="28"/>
              </w:rPr>
              <w:t>Пинчуков А. Р.</w:t>
            </w:r>
          </w:p>
          <w:p w:rsidR="00593D0A" w:rsidRPr="00593D0A" w:rsidRDefault="00593D0A" w:rsidP="00593D0A">
            <w:pPr>
              <w:spacing w:after="0" w:line="276" w:lineRule="auto"/>
              <w:jc w:val="right"/>
              <w:rPr>
                <w:szCs w:val="28"/>
              </w:rPr>
            </w:pPr>
          </w:p>
        </w:tc>
      </w:tr>
      <w:tr w:rsidR="00593D0A" w:rsidRPr="000C0943" w:rsidTr="00593D0A">
        <w:tc>
          <w:tcPr>
            <w:tcW w:w="4785" w:type="dxa"/>
            <w:shd w:val="clear" w:color="auto" w:fill="auto"/>
          </w:tcPr>
          <w:p w:rsidR="00593D0A" w:rsidRPr="000C0943" w:rsidRDefault="00593D0A" w:rsidP="00543016">
            <w:pPr>
              <w:pStyle w:val="11"/>
              <w:spacing w:line="276" w:lineRule="auto"/>
              <w:jc w:val="both"/>
            </w:pPr>
            <w:r w:rsidRPr="00B1727A">
              <w:t>Руководитель</w:t>
            </w:r>
            <w:r>
              <w:t xml:space="preserve"> от производства</w:t>
            </w:r>
            <w:r w:rsidRPr="000C0943">
              <w:t>:</w:t>
            </w:r>
          </w:p>
        </w:tc>
        <w:tc>
          <w:tcPr>
            <w:tcW w:w="4786" w:type="dxa"/>
            <w:shd w:val="clear" w:color="auto" w:fill="auto"/>
          </w:tcPr>
          <w:p w:rsidR="00593D0A" w:rsidRDefault="00593D0A" w:rsidP="00593D0A">
            <w:pPr>
              <w:pStyle w:val="11"/>
              <w:spacing w:line="276" w:lineRule="auto"/>
              <w:jc w:val="right"/>
            </w:pPr>
            <w:r>
              <w:t>Н.</w:t>
            </w:r>
          </w:p>
          <w:p w:rsidR="00593D0A" w:rsidRPr="00593D0A" w:rsidRDefault="00593D0A" w:rsidP="00506B17">
            <w:pPr>
              <w:spacing w:after="0"/>
            </w:pPr>
          </w:p>
        </w:tc>
      </w:tr>
      <w:tr w:rsidR="00593D0A" w:rsidRPr="000C0943" w:rsidTr="00593D0A">
        <w:tc>
          <w:tcPr>
            <w:tcW w:w="4785" w:type="dxa"/>
            <w:shd w:val="clear" w:color="auto" w:fill="auto"/>
          </w:tcPr>
          <w:p w:rsidR="00593D0A" w:rsidRPr="000C0943" w:rsidRDefault="00593D0A" w:rsidP="00593D0A">
            <w:pPr>
              <w:pStyle w:val="11"/>
              <w:spacing w:line="276" w:lineRule="auto"/>
              <w:jc w:val="both"/>
            </w:pPr>
            <w:r w:rsidRPr="00B1727A">
              <w:t>Руководитель</w:t>
            </w:r>
            <w:r>
              <w:t xml:space="preserve"> от кафедры</w:t>
            </w:r>
            <w:r w:rsidRPr="000C0943">
              <w:t>:</w:t>
            </w:r>
          </w:p>
        </w:tc>
        <w:tc>
          <w:tcPr>
            <w:tcW w:w="4786" w:type="dxa"/>
            <w:shd w:val="clear" w:color="auto" w:fill="auto"/>
          </w:tcPr>
          <w:p w:rsidR="00593D0A" w:rsidRDefault="00593D0A" w:rsidP="00593D0A">
            <w:pPr>
              <w:pStyle w:val="11"/>
              <w:spacing w:line="276" w:lineRule="auto"/>
              <w:jc w:val="right"/>
            </w:pPr>
            <w:r>
              <w:t>Бойко И. М.</w:t>
            </w:r>
          </w:p>
          <w:p w:rsidR="00593D0A" w:rsidRDefault="00593D0A" w:rsidP="00593D0A"/>
          <w:p w:rsidR="00593D0A" w:rsidRPr="00593D0A" w:rsidRDefault="00593D0A" w:rsidP="00593D0A"/>
        </w:tc>
      </w:tr>
      <w:tr w:rsidR="00593D0A" w:rsidRPr="000C0943" w:rsidTr="00593D0A">
        <w:tc>
          <w:tcPr>
            <w:tcW w:w="4785" w:type="dxa"/>
            <w:shd w:val="clear" w:color="auto" w:fill="auto"/>
          </w:tcPr>
          <w:p w:rsidR="00593D0A" w:rsidRPr="000C0943" w:rsidRDefault="00593D0A" w:rsidP="00593D0A">
            <w:pPr>
              <w:pStyle w:val="11"/>
              <w:snapToGrid w:val="0"/>
              <w:spacing w:line="276" w:lineRule="auto"/>
              <w:jc w:val="both"/>
            </w:pPr>
          </w:p>
        </w:tc>
        <w:tc>
          <w:tcPr>
            <w:tcW w:w="4786" w:type="dxa"/>
            <w:shd w:val="clear" w:color="auto" w:fill="auto"/>
          </w:tcPr>
          <w:p w:rsidR="00593D0A" w:rsidRPr="000C0943" w:rsidRDefault="00593D0A" w:rsidP="00593D0A">
            <w:pPr>
              <w:pStyle w:val="11"/>
              <w:snapToGrid w:val="0"/>
              <w:spacing w:line="276" w:lineRule="auto"/>
              <w:jc w:val="both"/>
            </w:pPr>
          </w:p>
        </w:tc>
      </w:tr>
    </w:tbl>
    <w:p w:rsidR="00593D0A" w:rsidRPr="000C0943" w:rsidRDefault="00593D0A" w:rsidP="00593D0A">
      <w:pPr>
        <w:pStyle w:val="11"/>
        <w:spacing w:line="276" w:lineRule="auto"/>
        <w:jc w:val="both"/>
      </w:pPr>
    </w:p>
    <w:p w:rsidR="00593D0A" w:rsidRDefault="00593D0A" w:rsidP="00593D0A">
      <w:pPr>
        <w:spacing w:after="0" w:line="276" w:lineRule="auto"/>
        <w:jc w:val="both"/>
        <w:rPr>
          <w:szCs w:val="28"/>
        </w:rPr>
      </w:pPr>
    </w:p>
    <w:p w:rsidR="00506B17" w:rsidRPr="000C0943" w:rsidRDefault="00506B17" w:rsidP="00593D0A">
      <w:pPr>
        <w:spacing w:after="0" w:line="276" w:lineRule="auto"/>
        <w:jc w:val="both"/>
        <w:rPr>
          <w:szCs w:val="28"/>
        </w:rPr>
      </w:pPr>
    </w:p>
    <w:p w:rsidR="00593D0A" w:rsidRPr="000C0943" w:rsidRDefault="00593D0A" w:rsidP="00593D0A">
      <w:pPr>
        <w:spacing w:after="0" w:line="276" w:lineRule="auto"/>
        <w:jc w:val="both"/>
        <w:rPr>
          <w:szCs w:val="28"/>
        </w:rPr>
      </w:pPr>
    </w:p>
    <w:p w:rsidR="00DA0552" w:rsidRPr="00DA0552" w:rsidRDefault="00DA0552" w:rsidP="00DA0552">
      <w:pPr>
        <w:pStyle w:val="11"/>
        <w:spacing w:line="276" w:lineRule="auto"/>
      </w:pPr>
      <w:r w:rsidRPr="00DA0552">
        <w:t>Минск 2018</w:t>
      </w:r>
    </w:p>
    <w:sdt>
      <w:sdtPr>
        <w:id w:val="525145123"/>
        <w:docPartObj>
          <w:docPartGallery w:val="Table of Contents"/>
          <w:docPartUnique/>
        </w:docPartObj>
      </w:sdtPr>
      <w:sdtEndPr>
        <w:rPr>
          <w:rFonts w:ascii="Times New Roman" w:eastAsia="Times New Roman" w:hAnsi="Times New Roman" w:cs="Times New Roman"/>
          <w:b/>
          <w:bCs/>
          <w:color w:val="auto"/>
          <w:sz w:val="28"/>
          <w:szCs w:val="24"/>
          <w:lang w:eastAsia="zh-CN"/>
        </w:rPr>
      </w:sdtEndPr>
      <w:sdtContent>
        <w:p w:rsidR="000F4A50" w:rsidRPr="00B97432" w:rsidRDefault="00B97432" w:rsidP="00DA0552">
          <w:pPr>
            <w:pStyle w:val="a5"/>
            <w:spacing w:after="240"/>
            <w:jc w:val="center"/>
            <w:rPr>
              <w:rFonts w:ascii="Times New Roman" w:hAnsi="Times New Roman" w:cs="Times New Roman"/>
              <w:b/>
              <w:color w:val="000000" w:themeColor="text1"/>
            </w:rPr>
          </w:pPr>
          <w:r w:rsidRPr="00B97432">
            <w:rPr>
              <w:rFonts w:ascii="Times New Roman" w:hAnsi="Times New Roman" w:cs="Times New Roman"/>
              <w:b/>
              <w:color w:val="000000" w:themeColor="text1"/>
            </w:rPr>
            <w:t>СОДЕРЖАНИЕ</w:t>
          </w:r>
        </w:p>
        <w:p w:rsidR="002A21B6" w:rsidRDefault="000F4A50">
          <w:pPr>
            <w:pStyle w:val="12"/>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515099991" w:history="1">
            <w:r w:rsidR="002A21B6" w:rsidRPr="003B0CAE">
              <w:rPr>
                <w:rStyle w:val="a6"/>
                <w:b/>
                <w:noProof/>
              </w:rPr>
              <w:t>ПЕРЕЧЕНЬ УСЛОВНЫХ ОБОЗНАЧЕНИЙ</w:t>
            </w:r>
            <w:r w:rsidR="002A21B6">
              <w:rPr>
                <w:noProof/>
                <w:webHidden/>
              </w:rPr>
              <w:tab/>
            </w:r>
            <w:r w:rsidR="002A21B6">
              <w:rPr>
                <w:noProof/>
                <w:webHidden/>
              </w:rPr>
              <w:fldChar w:fldCharType="begin"/>
            </w:r>
            <w:r w:rsidR="002A21B6">
              <w:rPr>
                <w:noProof/>
                <w:webHidden/>
              </w:rPr>
              <w:instrText xml:space="preserve"> PAGEREF _Toc515099991 \h </w:instrText>
            </w:r>
            <w:r w:rsidR="002A21B6">
              <w:rPr>
                <w:noProof/>
                <w:webHidden/>
              </w:rPr>
            </w:r>
            <w:r w:rsidR="002A21B6">
              <w:rPr>
                <w:noProof/>
                <w:webHidden/>
              </w:rPr>
              <w:fldChar w:fldCharType="separate"/>
            </w:r>
            <w:r w:rsidR="002A21B6">
              <w:rPr>
                <w:noProof/>
                <w:webHidden/>
              </w:rPr>
              <w:t>3</w:t>
            </w:r>
            <w:r w:rsidR="002A21B6">
              <w:rPr>
                <w:noProof/>
                <w:webHidden/>
              </w:rPr>
              <w:fldChar w:fldCharType="end"/>
            </w:r>
          </w:hyperlink>
        </w:p>
        <w:p w:rsidR="002A21B6" w:rsidRDefault="002A21B6">
          <w:pPr>
            <w:pStyle w:val="12"/>
            <w:rPr>
              <w:rFonts w:asciiTheme="minorHAnsi" w:eastAsiaTheme="minorEastAsia" w:hAnsiTheme="minorHAnsi" w:cstheme="minorBidi"/>
              <w:noProof/>
              <w:sz w:val="22"/>
              <w:szCs w:val="22"/>
              <w:lang w:eastAsia="ru-RU"/>
            </w:rPr>
          </w:pPr>
          <w:hyperlink w:anchor="_Toc515099992" w:history="1">
            <w:r w:rsidRPr="003B0CAE">
              <w:rPr>
                <w:rStyle w:val="a6"/>
                <w:b/>
                <w:noProof/>
              </w:rPr>
              <w:t>ВВЕДЕНИЕ</w:t>
            </w:r>
            <w:r>
              <w:rPr>
                <w:noProof/>
                <w:webHidden/>
              </w:rPr>
              <w:tab/>
            </w:r>
            <w:r>
              <w:rPr>
                <w:noProof/>
                <w:webHidden/>
              </w:rPr>
              <w:fldChar w:fldCharType="begin"/>
            </w:r>
            <w:r>
              <w:rPr>
                <w:noProof/>
                <w:webHidden/>
              </w:rPr>
              <w:instrText xml:space="preserve"> PAGEREF _Toc515099992 \h </w:instrText>
            </w:r>
            <w:r>
              <w:rPr>
                <w:noProof/>
                <w:webHidden/>
              </w:rPr>
            </w:r>
            <w:r>
              <w:rPr>
                <w:noProof/>
                <w:webHidden/>
              </w:rPr>
              <w:fldChar w:fldCharType="separate"/>
            </w:r>
            <w:r>
              <w:rPr>
                <w:noProof/>
                <w:webHidden/>
              </w:rPr>
              <w:t>4</w:t>
            </w:r>
            <w:r>
              <w:rPr>
                <w:noProof/>
                <w:webHidden/>
              </w:rPr>
              <w:fldChar w:fldCharType="end"/>
            </w:r>
          </w:hyperlink>
        </w:p>
        <w:p w:rsidR="002A21B6" w:rsidRDefault="002A21B6">
          <w:pPr>
            <w:pStyle w:val="12"/>
            <w:rPr>
              <w:rFonts w:asciiTheme="minorHAnsi" w:eastAsiaTheme="minorEastAsia" w:hAnsiTheme="minorHAnsi" w:cstheme="minorBidi"/>
              <w:noProof/>
              <w:sz w:val="22"/>
              <w:szCs w:val="22"/>
              <w:lang w:eastAsia="ru-RU"/>
            </w:rPr>
          </w:pPr>
          <w:hyperlink w:anchor="_Toc515099993" w:history="1">
            <w:r w:rsidRPr="003B0CAE">
              <w:rPr>
                <w:rStyle w:val="a6"/>
                <w:b/>
                <w:noProof/>
              </w:rPr>
              <w:t>1.</w:t>
            </w:r>
            <w:r>
              <w:rPr>
                <w:rFonts w:asciiTheme="minorHAnsi" w:eastAsiaTheme="minorEastAsia" w:hAnsiTheme="minorHAnsi" w:cstheme="minorBidi"/>
                <w:noProof/>
                <w:sz w:val="22"/>
                <w:szCs w:val="22"/>
                <w:lang w:eastAsia="ru-RU"/>
              </w:rPr>
              <w:tab/>
            </w:r>
            <w:r w:rsidRPr="003B0CAE">
              <w:rPr>
                <w:rStyle w:val="a6"/>
                <w:b/>
                <w:noProof/>
              </w:rPr>
              <w:t>АНАЛИЗ, СУЩЕСТВУЮЩИЙ ПОДХОДОВ СИНТЕЗА РЕЧИ</w:t>
            </w:r>
            <w:r>
              <w:rPr>
                <w:noProof/>
                <w:webHidden/>
              </w:rPr>
              <w:tab/>
            </w:r>
            <w:r>
              <w:rPr>
                <w:noProof/>
                <w:webHidden/>
              </w:rPr>
              <w:fldChar w:fldCharType="begin"/>
            </w:r>
            <w:r>
              <w:rPr>
                <w:noProof/>
                <w:webHidden/>
              </w:rPr>
              <w:instrText xml:space="preserve"> PAGEREF _Toc515099993 \h </w:instrText>
            </w:r>
            <w:r>
              <w:rPr>
                <w:noProof/>
                <w:webHidden/>
              </w:rPr>
            </w:r>
            <w:r>
              <w:rPr>
                <w:noProof/>
                <w:webHidden/>
              </w:rPr>
              <w:fldChar w:fldCharType="separate"/>
            </w:r>
            <w:r>
              <w:rPr>
                <w:noProof/>
                <w:webHidden/>
              </w:rPr>
              <w:t>5</w:t>
            </w:r>
            <w:r>
              <w:rPr>
                <w:noProof/>
                <w:webHidden/>
              </w:rPr>
              <w:fldChar w:fldCharType="end"/>
            </w:r>
          </w:hyperlink>
        </w:p>
        <w:p w:rsidR="002A21B6" w:rsidRDefault="002A21B6">
          <w:pPr>
            <w:pStyle w:val="2"/>
            <w:rPr>
              <w:rFonts w:asciiTheme="minorHAnsi" w:eastAsiaTheme="minorEastAsia" w:hAnsiTheme="minorHAnsi" w:cstheme="minorBidi"/>
              <w:noProof/>
              <w:sz w:val="22"/>
              <w:szCs w:val="22"/>
              <w:lang w:eastAsia="ru-RU"/>
            </w:rPr>
          </w:pPr>
          <w:hyperlink w:anchor="_Toc515099994" w:history="1">
            <w:r w:rsidRPr="003B0CAE">
              <w:rPr>
                <w:rStyle w:val="a6"/>
                <w:b/>
                <w:noProof/>
              </w:rPr>
              <w:t>1.1 Конкатенативный синтез</w:t>
            </w:r>
            <w:r>
              <w:rPr>
                <w:noProof/>
                <w:webHidden/>
              </w:rPr>
              <w:tab/>
            </w:r>
            <w:r>
              <w:rPr>
                <w:noProof/>
                <w:webHidden/>
              </w:rPr>
              <w:fldChar w:fldCharType="begin"/>
            </w:r>
            <w:r>
              <w:rPr>
                <w:noProof/>
                <w:webHidden/>
              </w:rPr>
              <w:instrText xml:space="preserve"> PAGEREF _Toc515099994 \h </w:instrText>
            </w:r>
            <w:r>
              <w:rPr>
                <w:noProof/>
                <w:webHidden/>
              </w:rPr>
            </w:r>
            <w:r>
              <w:rPr>
                <w:noProof/>
                <w:webHidden/>
              </w:rPr>
              <w:fldChar w:fldCharType="separate"/>
            </w:r>
            <w:r>
              <w:rPr>
                <w:noProof/>
                <w:webHidden/>
              </w:rPr>
              <w:t>5</w:t>
            </w:r>
            <w:r>
              <w:rPr>
                <w:noProof/>
                <w:webHidden/>
              </w:rPr>
              <w:fldChar w:fldCharType="end"/>
            </w:r>
          </w:hyperlink>
        </w:p>
        <w:p w:rsidR="002A21B6" w:rsidRDefault="002A21B6">
          <w:pPr>
            <w:pStyle w:val="31"/>
            <w:rPr>
              <w:rFonts w:asciiTheme="minorHAnsi" w:eastAsiaTheme="minorEastAsia" w:hAnsiTheme="minorHAnsi" w:cstheme="minorBidi"/>
              <w:noProof/>
              <w:sz w:val="22"/>
              <w:szCs w:val="22"/>
              <w:lang w:eastAsia="ru-RU"/>
            </w:rPr>
          </w:pPr>
          <w:hyperlink w:anchor="_Toc515099995" w:history="1">
            <w:r w:rsidRPr="003B0CAE">
              <w:rPr>
                <w:rStyle w:val="a6"/>
                <w:b/>
                <w:noProof/>
              </w:rPr>
              <w:t>1.1.1</w:t>
            </w:r>
            <w:r>
              <w:rPr>
                <w:rFonts w:asciiTheme="minorHAnsi" w:eastAsiaTheme="minorEastAsia" w:hAnsiTheme="minorHAnsi" w:cstheme="minorBidi"/>
                <w:noProof/>
                <w:sz w:val="22"/>
                <w:szCs w:val="22"/>
                <w:lang w:eastAsia="ru-RU"/>
              </w:rPr>
              <w:tab/>
            </w:r>
            <w:r w:rsidRPr="003B0CAE">
              <w:rPr>
                <w:rStyle w:val="a6"/>
                <w:b/>
                <w:noProof/>
              </w:rPr>
              <w:t>Синтез выбора единиц</w:t>
            </w:r>
            <w:r>
              <w:rPr>
                <w:noProof/>
                <w:webHidden/>
              </w:rPr>
              <w:tab/>
            </w:r>
            <w:r>
              <w:rPr>
                <w:noProof/>
                <w:webHidden/>
              </w:rPr>
              <w:fldChar w:fldCharType="begin"/>
            </w:r>
            <w:r>
              <w:rPr>
                <w:noProof/>
                <w:webHidden/>
              </w:rPr>
              <w:instrText xml:space="preserve"> PAGEREF _Toc515099995 \h </w:instrText>
            </w:r>
            <w:r>
              <w:rPr>
                <w:noProof/>
                <w:webHidden/>
              </w:rPr>
            </w:r>
            <w:r>
              <w:rPr>
                <w:noProof/>
                <w:webHidden/>
              </w:rPr>
              <w:fldChar w:fldCharType="separate"/>
            </w:r>
            <w:r>
              <w:rPr>
                <w:noProof/>
                <w:webHidden/>
              </w:rPr>
              <w:t>5</w:t>
            </w:r>
            <w:r>
              <w:rPr>
                <w:noProof/>
                <w:webHidden/>
              </w:rPr>
              <w:fldChar w:fldCharType="end"/>
            </w:r>
          </w:hyperlink>
        </w:p>
        <w:p w:rsidR="002A21B6" w:rsidRDefault="002A21B6">
          <w:pPr>
            <w:pStyle w:val="31"/>
            <w:rPr>
              <w:rFonts w:asciiTheme="minorHAnsi" w:eastAsiaTheme="minorEastAsia" w:hAnsiTheme="minorHAnsi" w:cstheme="minorBidi"/>
              <w:noProof/>
              <w:sz w:val="22"/>
              <w:szCs w:val="22"/>
              <w:lang w:eastAsia="ru-RU"/>
            </w:rPr>
          </w:pPr>
          <w:hyperlink w:anchor="_Toc515099996" w:history="1">
            <w:r w:rsidRPr="003B0CAE">
              <w:rPr>
                <w:rStyle w:val="a6"/>
                <w:b/>
                <w:noProof/>
              </w:rPr>
              <w:t>1.1.2</w:t>
            </w:r>
            <w:r>
              <w:rPr>
                <w:rFonts w:asciiTheme="minorHAnsi" w:eastAsiaTheme="minorEastAsia" w:hAnsiTheme="minorHAnsi" w:cstheme="minorBidi"/>
                <w:noProof/>
                <w:sz w:val="22"/>
                <w:szCs w:val="22"/>
                <w:lang w:eastAsia="ru-RU"/>
              </w:rPr>
              <w:tab/>
            </w:r>
            <w:r w:rsidRPr="003B0CAE">
              <w:rPr>
                <w:rStyle w:val="a6"/>
                <w:b/>
                <w:noProof/>
              </w:rPr>
              <w:t>Синтез дифонов.</w:t>
            </w:r>
            <w:r>
              <w:rPr>
                <w:noProof/>
                <w:webHidden/>
              </w:rPr>
              <w:tab/>
            </w:r>
            <w:r>
              <w:rPr>
                <w:noProof/>
                <w:webHidden/>
              </w:rPr>
              <w:fldChar w:fldCharType="begin"/>
            </w:r>
            <w:r>
              <w:rPr>
                <w:noProof/>
                <w:webHidden/>
              </w:rPr>
              <w:instrText xml:space="preserve"> PAGEREF _Toc515099996 \h </w:instrText>
            </w:r>
            <w:r>
              <w:rPr>
                <w:noProof/>
                <w:webHidden/>
              </w:rPr>
            </w:r>
            <w:r>
              <w:rPr>
                <w:noProof/>
                <w:webHidden/>
              </w:rPr>
              <w:fldChar w:fldCharType="separate"/>
            </w:r>
            <w:r>
              <w:rPr>
                <w:noProof/>
                <w:webHidden/>
              </w:rPr>
              <w:t>5</w:t>
            </w:r>
            <w:r>
              <w:rPr>
                <w:noProof/>
                <w:webHidden/>
              </w:rPr>
              <w:fldChar w:fldCharType="end"/>
            </w:r>
          </w:hyperlink>
        </w:p>
        <w:p w:rsidR="002A21B6" w:rsidRDefault="002A21B6">
          <w:pPr>
            <w:pStyle w:val="31"/>
            <w:rPr>
              <w:rFonts w:asciiTheme="minorHAnsi" w:eastAsiaTheme="minorEastAsia" w:hAnsiTheme="minorHAnsi" w:cstheme="minorBidi"/>
              <w:noProof/>
              <w:sz w:val="22"/>
              <w:szCs w:val="22"/>
              <w:lang w:eastAsia="ru-RU"/>
            </w:rPr>
          </w:pPr>
          <w:hyperlink w:anchor="_Toc515099997" w:history="1">
            <w:r w:rsidRPr="003B0CAE">
              <w:rPr>
                <w:rStyle w:val="a6"/>
                <w:b/>
                <w:noProof/>
              </w:rPr>
              <w:t>1.1.3</w:t>
            </w:r>
            <w:r>
              <w:rPr>
                <w:rFonts w:asciiTheme="minorHAnsi" w:eastAsiaTheme="minorEastAsia" w:hAnsiTheme="minorHAnsi" w:cstheme="minorBidi"/>
                <w:noProof/>
                <w:sz w:val="22"/>
                <w:szCs w:val="22"/>
                <w:lang w:eastAsia="ru-RU"/>
              </w:rPr>
              <w:tab/>
            </w:r>
            <w:r w:rsidRPr="003B0CAE">
              <w:rPr>
                <w:rStyle w:val="a6"/>
                <w:b/>
                <w:noProof/>
              </w:rPr>
              <w:t>Синтез доменов</w:t>
            </w:r>
            <w:r>
              <w:rPr>
                <w:noProof/>
                <w:webHidden/>
              </w:rPr>
              <w:tab/>
            </w:r>
            <w:r>
              <w:rPr>
                <w:noProof/>
                <w:webHidden/>
              </w:rPr>
              <w:fldChar w:fldCharType="begin"/>
            </w:r>
            <w:r>
              <w:rPr>
                <w:noProof/>
                <w:webHidden/>
              </w:rPr>
              <w:instrText xml:space="preserve"> PAGEREF _Toc515099997 \h </w:instrText>
            </w:r>
            <w:r>
              <w:rPr>
                <w:noProof/>
                <w:webHidden/>
              </w:rPr>
            </w:r>
            <w:r>
              <w:rPr>
                <w:noProof/>
                <w:webHidden/>
              </w:rPr>
              <w:fldChar w:fldCharType="separate"/>
            </w:r>
            <w:r>
              <w:rPr>
                <w:noProof/>
                <w:webHidden/>
              </w:rPr>
              <w:t>6</w:t>
            </w:r>
            <w:r>
              <w:rPr>
                <w:noProof/>
                <w:webHidden/>
              </w:rPr>
              <w:fldChar w:fldCharType="end"/>
            </w:r>
          </w:hyperlink>
        </w:p>
        <w:p w:rsidR="002A21B6" w:rsidRDefault="002A21B6">
          <w:pPr>
            <w:pStyle w:val="2"/>
            <w:rPr>
              <w:rFonts w:asciiTheme="minorHAnsi" w:eastAsiaTheme="minorEastAsia" w:hAnsiTheme="minorHAnsi" w:cstheme="minorBidi"/>
              <w:noProof/>
              <w:sz w:val="22"/>
              <w:szCs w:val="22"/>
              <w:lang w:eastAsia="ru-RU"/>
            </w:rPr>
          </w:pPr>
          <w:hyperlink w:anchor="_Toc515099998" w:history="1">
            <w:r w:rsidRPr="003B0CAE">
              <w:rPr>
                <w:rStyle w:val="a6"/>
                <w:b/>
                <w:noProof/>
              </w:rPr>
              <w:t>1.2 Формантный синтез</w:t>
            </w:r>
            <w:r>
              <w:rPr>
                <w:noProof/>
                <w:webHidden/>
              </w:rPr>
              <w:tab/>
            </w:r>
            <w:r>
              <w:rPr>
                <w:noProof/>
                <w:webHidden/>
              </w:rPr>
              <w:fldChar w:fldCharType="begin"/>
            </w:r>
            <w:r>
              <w:rPr>
                <w:noProof/>
                <w:webHidden/>
              </w:rPr>
              <w:instrText xml:space="preserve"> PAGEREF _Toc515099998 \h </w:instrText>
            </w:r>
            <w:r>
              <w:rPr>
                <w:noProof/>
                <w:webHidden/>
              </w:rPr>
            </w:r>
            <w:r>
              <w:rPr>
                <w:noProof/>
                <w:webHidden/>
              </w:rPr>
              <w:fldChar w:fldCharType="separate"/>
            </w:r>
            <w:r>
              <w:rPr>
                <w:noProof/>
                <w:webHidden/>
              </w:rPr>
              <w:t>6</w:t>
            </w:r>
            <w:r>
              <w:rPr>
                <w:noProof/>
                <w:webHidden/>
              </w:rPr>
              <w:fldChar w:fldCharType="end"/>
            </w:r>
          </w:hyperlink>
        </w:p>
        <w:p w:rsidR="002A21B6" w:rsidRDefault="002A21B6">
          <w:pPr>
            <w:pStyle w:val="31"/>
            <w:rPr>
              <w:rFonts w:asciiTheme="minorHAnsi" w:eastAsiaTheme="minorEastAsia" w:hAnsiTheme="minorHAnsi" w:cstheme="minorBidi"/>
              <w:noProof/>
              <w:sz w:val="22"/>
              <w:szCs w:val="22"/>
              <w:lang w:eastAsia="ru-RU"/>
            </w:rPr>
          </w:pPr>
          <w:hyperlink w:anchor="_Toc515099999" w:history="1">
            <w:r w:rsidRPr="003B0CAE">
              <w:rPr>
                <w:rStyle w:val="a6"/>
                <w:b/>
                <w:noProof/>
              </w:rPr>
              <w:t>1.2.1 Артикуляционный</w:t>
            </w:r>
            <w:r w:rsidRPr="003B0CAE">
              <w:rPr>
                <w:rStyle w:val="a6"/>
                <w:noProof/>
              </w:rPr>
              <w:t xml:space="preserve"> </w:t>
            </w:r>
            <w:r w:rsidRPr="003B0CAE">
              <w:rPr>
                <w:rStyle w:val="a6"/>
                <w:b/>
                <w:noProof/>
              </w:rPr>
              <w:t>синтез</w:t>
            </w:r>
            <w:r>
              <w:rPr>
                <w:noProof/>
                <w:webHidden/>
              </w:rPr>
              <w:tab/>
            </w:r>
            <w:r>
              <w:rPr>
                <w:noProof/>
                <w:webHidden/>
              </w:rPr>
              <w:fldChar w:fldCharType="begin"/>
            </w:r>
            <w:r>
              <w:rPr>
                <w:noProof/>
                <w:webHidden/>
              </w:rPr>
              <w:instrText xml:space="preserve"> PAGEREF _Toc515099999 \h </w:instrText>
            </w:r>
            <w:r>
              <w:rPr>
                <w:noProof/>
                <w:webHidden/>
              </w:rPr>
            </w:r>
            <w:r>
              <w:rPr>
                <w:noProof/>
                <w:webHidden/>
              </w:rPr>
              <w:fldChar w:fldCharType="separate"/>
            </w:r>
            <w:r>
              <w:rPr>
                <w:noProof/>
                <w:webHidden/>
              </w:rPr>
              <w:t>7</w:t>
            </w:r>
            <w:r>
              <w:rPr>
                <w:noProof/>
                <w:webHidden/>
              </w:rPr>
              <w:fldChar w:fldCharType="end"/>
            </w:r>
          </w:hyperlink>
        </w:p>
        <w:p w:rsidR="002A21B6" w:rsidRDefault="002A21B6">
          <w:pPr>
            <w:pStyle w:val="31"/>
            <w:rPr>
              <w:rFonts w:asciiTheme="minorHAnsi" w:eastAsiaTheme="minorEastAsia" w:hAnsiTheme="minorHAnsi" w:cstheme="minorBidi"/>
              <w:noProof/>
              <w:sz w:val="22"/>
              <w:szCs w:val="22"/>
              <w:lang w:eastAsia="ru-RU"/>
            </w:rPr>
          </w:pPr>
          <w:hyperlink w:anchor="_Toc515100000" w:history="1">
            <w:r w:rsidRPr="003B0CAE">
              <w:rPr>
                <w:rStyle w:val="a6"/>
                <w:b/>
                <w:noProof/>
              </w:rPr>
              <w:t>1.2.2 Синтез на основе HMM</w:t>
            </w:r>
            <w:r>
              <w:rPr>
                <w:noProof/>
                <w:webHidden/>
              </w:rPr>
              <w:tab/>
            </w:r>
            <w:r>
              <w:rPr>
                <w:noProof/>
                <w:webHidden/>
              </w:rPr>
              <w:fldChar w:fldCharType="begin"/>
            </w:r>
            <w:r>
              <w:rPr>
                <w:noProof/>
                <w:webHidden/>
              </w:rPr>
              <w:instrText xml:space="preserve"> PAGEREF _Toc515100000 \h </w:instrText>
            </w:r>
            <w:r>
              <w:rPr>
                <w:noProof/>
                <w:webHidden/>
              </w:rPr>
            </w:r>
            <w:r>
              <w:rPr>
                <w:noProof/>
                <w:webHidden/>
              </w:rPr>
              <w:fldChar w:fldCharType="separate"/>
            </w:r>
            <w:r>
              <w:rPr>
                <w:noProof/>
                <w:webHidden/>
              </w:rPr>
              <w:t>7</w:t>
            </w:r>
            <w:r>
              <w:rPr>
                <w:noProof/>
                <w:webHidden/>
              </w:rPr>
              <w:fldChar w:fldCharType="end"/>
            </w:r>
          </w:hyperlink>
        </w:p>
        <w:p w:rsidR="002A21B6" w:rsidRDefault="002A21B6">
          <w:pPr>
            <w:pStyle w:val="31"/>
            <w:rPr>
              <w:rFonts w:asciiTheme="minorHAnsi" w:eastAsiaTheme="minorEastAsia" w:hAnsiTheme="minorHAnsi" w:cstheme="minorBidi"/>
              <w:noProof/>
              <w:sz w:val="22"/>
              <w:szCs w:val="22"/>
              <w:lang w:eastAsia="ru-RU"/>
            </w:rPr>
          </w:pPr>
          <w:hyperlink w:anchor="_Toc515100001" w:history="1">
            <w:r w:rsidRPr="003B0CAE">
              <w:rPr>
                <w:rStyle w:val="a6"/>
                <w:b/>
                <w:noProof/>
              </w:rPr>
              <w:t>1.2.3 Синтетический синтез</w:t>
            </w:r>
            <w:r>
              <w:rPr>
                <w:noProof/>
                <w:webHidden/>
              </w:rPr>
              <w:tab/>
            </w:r>
            <w:r>
              <w:rPr>
                <w:noProof/>
                <w:webHidden/>
              </w:rPr>
              <w:fldChar w:fldCharType="begin"/>
            </w:r>
            <w:r>
              <w:rPr>
                <w:noProof/>
                <w:webHidden/>
              </w:rPr>
              <w:instrText xml:space="preserve"> PAGEREF _Toc515100001 \h </w:instrText>
            </w:r>
            <w:r>
              <w:rPr>
                <w:noProof/>
                <w:webHidden/>
              </w:rPr>
            </w:r>
            <w:r>
              <w:rPr>
                <w:noProof/>
                <w:webHidden/>
              </w:rPr>
              <w:fldChar w:fldCharType="separate"/>
            </w:r>
            <w:r>
              <w:rPr>
                <w:noProof/>
                <w:webHidden/>
              </w:rPr>
              <w:t>7</w:t>
            </w:r>
            <w:r>
              <w:rPr>
                <w:noProof/>
                <w:webHidden/>
              </w:rPr>
              <w:fldChar w:fldCharType="end"/>
            </w:r>
          </w:hyperlink>
        </w:p>
        <w:p w:rsidR="002A21B6" w:rsidRDefault="002A21B6">
          <w:pPr>
            <w:pStyle w:val="12"/>
            <w:rPr>
              <w:rFonts w:asciiTheme="minorHAnsi" w:eastAsiaTheme="minorEastAsia" w:hAnsiTheme="minorHAnsi" w:cstheme="minorBidi"/>
              <w:noProof/>
              <w:sz w:val="22"/>
              <w:szCs w:val="22"/>
              <w:lang w:eastAsia="ru-RU"/>
            </w:rPr>
          </w:pPr>
          <w:hyperlink w:anchor="_Toc515100002" w:history="1">
            <w:r w:rsidRPr="003B0CAE">
              <w:rPr>
                <w:rStyle w:val="a6"/>
                <w:b/>
                <w:noProof/>
              </w:rPr>
              <w:t>2.</w:t>
            </w:r>
            <w:r>
              <w:rPr>
                <w:rFonts w:asciiTheme="minorHAnsi" w:eastAsiaTheme="minorEastAsia" w:hAnsiTheme="minorHAnsi" w:cstheme="minorBidi"/>
                <w:noProof/>
                <w:sz w:val="22"/>
                <w:szCs w:val="22"/>
                <w:lang w:eastAsia="ru-RU"/>
              </w:rPr>
              <w:tab/>
            </w:r>
            <w:r w:rsidRPr="003B0CAE">
              <w:rPr>
                <w:rStyle w:val="a6"/>
                <w:b/>
                <w:noProof/>
              </w:rPr>
              <w:t xml:space="preserve">РАЗРАБОТКА </w:t>
            </w:r>
            <w:r w:rsidRPr="003B0CAE">
              <w:rPr>
                <w:rStyle w:val="a6"/>
                <w:b/>
                <w:iCs/>
                <w:noProof/>
                <w:shd w:val="clear" w:color="auto" w:fill="FFFFFF"/>
              </w:rPr>
              <w:t>преобразователя речи в текст</w:t>
            </w:r>
            <w:r>
              <w:rPr>
                <w:noProof/>
                <w:webHidden/>
              </w:rPr>
              <w:tab/>
            </w:r>
            <w:r>
              <w:rPr>
                <w:noProof/>
                <w:webHidden/>
              </w:rPr>
              <w:fldChar w:fldCharType="begin"/>
            </w:r>
            <w:r>
              <w:rPr>
                <w:noProof/>
                <w:webHidden/>
              </w:rPr>
              <w:instrText xml:space="preserve"> PAGEREF _Toc515100002 \h </w:instrText>
            </w:r>
            <w:r>
              <w:rPr>
                <w:noProof/>
                <w:webHidden/>
              </w:rPr>
            </w:r>
            <w:r>
              <w:rPr>
                <w:noProof/>
                <w:webHidden/>
              </w:rPr>
              <w:fldChar w:fldCharType="separate"/>
            </w:r>
            <w:r>
              <w:rPr>
                <w:noProof/>
                <w:webHidden/>
              </w:rPr>
              <w:t>8</w:t>
            </w:r>
            <w:r>
              <w:rPr>
                <w:noProof/>
                <w:webHidden/>
              </w:rPr>
              <w:fldChar w:fldCharType="end"/>
            </w:r>
          </w:hyperlink>
        </w:p>
        <w:p w:rsidR="000F4A50" w:rsidRDefault="000F4A50" w:rsidP="00B97432">
          <w:pPr>
            <w:tabs>
              <w:tab w:val="left" w:pos="709"/>
              <w:tab w:val="left" w:pos="993"/>
              <w:tab w:val="left" w:pos="1418"/>
            </w:tabs>
            <w:spacing w:line="240" w:lineRule="auto"/>
            <w:ind w:left="993" w:firstLine="993"/>
          </w:pPr>
          <w:r>
            <w:rPr>
              <w:b/>
              <w:bCs/>
            </w:rPr>
            <w:fldChar w:fldCharType="end"/>
          </w:r>
        </w:p>
      </w:sdtContent>
    </w:sdt>
    <w:p w:rsidR="000F4A50" w:rsidRDefault="000F4A50" w:rsidP="000F4A50"/>
    <w:p w:rsidR="000F4A50" w:rsidRDefault="000F4A50" w:rsidP="000F4A50"/>
    <w:p w:rsidR="000F4A50" w:rsidRDefault="000F4A50" w:rsidP="000F4A50"/>
    <w:p w:rsidR="000F4A50" w:rsidRDefault="000F4A50" w:rsidP="000F4A50"/>
    <w:p w:rsidR="000F4A50" w:rsidRDefault="000F4A50" w:rsidP="000F4A50"/>
    <w:p w:rsidR="000F4A50" w:rsidRDefault="000F4A50" w:rsidP="000F4A50"/>
    <w:p w:rsidR="000F4A50" w:rsidRDefault="000F4A50" w:rsidP="000F4A50"/>
    <w:p w:rsidR="000F4A50" w:rsidRDefault="000F4A50" w:rsidP="000F4A50"/>
    <w:p w:rsidR="000F4A50" w:rsidRDefault="000F4A50" w:rsidP="000F4A50"/>
    <w:p w:rsidR="002328E8" w:rsidRDefault="002328E8" w:rsidP="000F4A50">
      <w:pPr>
        <w:ind w:firstLine="0"/>
      </w:pPr>
    </w:p>
    <w:p w:rsidR="00DA0552" w:rsidRDefault="00DA0552" w:rsidP="000F4A50">
      <w:pPr>
        <w:ind w:firstLine="0"/>
      </w:pPr>
    </w:p>
    <w:p w:rsidR="00DA0552" w:rsidRDefault="00DA0552" w:rsidP="00DA0552">
      <w:pPr>
        <w:pStyle w:val="1"/>
        <w:rPr>
          <w:rFonts w:ascii="Times New Roman" w:hAnsi="Times New Roman" w:cs="Times New Roman"/>
          <w:b/>
          <w:color w:val="000000" w:themeColor="text1"/>
          <w:sz w:val="28"/>
        </w:rPr>
      </w:pPr>
      <w:bookmarkStart w:id="0" w:name="_Toc450779392"/>
      <w:bookmarkStart w:id="1" w:name="_Toc515099991"/>
      <w:r w:rsidRPr="00DA0552">
        <w:rPr>
          <w:rFonts w:ascii="Times New Roman" w:hAnsi="Times New Roman" w:cs="Times New Roman"/>
          <w:b/>
          <w:color w:val="000000" w:themeColor="text1"/>
          <w:sz w:val="28"/>
        </w:rPr>
        <w:lastRenderedPageBreak/>
        <w:t>ПЕРЕЧЕНЬ УСЛОВНЫХ ОБОЗНАЧЕНИЙ</w:t>
      </w:r>
      <w:bookmarkEnd w:id="0"/>
      <w:bookmarkEnd w:id="1"/>
    </w:p>
    <w:p w:rsidR="00DA0552" w:rsidRPr="00DA0552" w:rsidRDefault="00DA0552" w:rsidP="00DA0552">
      <w:pPr>
        <w:spacing w:after="0"/>
      </w:pPr>
    </w:p>
    <w:p w:rsidR="00DA0552" w:rsidRDefault="00DA0552" w:rsidP="00DA0552">
      <w:pPr>
        <w:pStyle w:val="a8"/>
        <w:ind w:firstLine="709"/>
        <w:contextualSpacing/>
      </w:pPr>
      <w:r>
        <w:t>В отчете используются следующие условные обозначения:</w:t>
      </w:r>
    </w:p>
    <w:p w:rsidR="00DA0552" w:rsidRPr="0066714E" w:rsidRDefault="00DA0552" w:rsidP="00DA0552">
      <w:pPr>
        <w:pStyle w:val="a8"/>
        <w:ind w:firstLine="709"/>
        <w:contextualSpacing/>
      </w:pPr>
      <w:r>
        <w:t>ПО – программное обеспечение</w:t>
      </w:r>
    </w:p>
    <w:p w:rsidR="00DA0552" w:rsidRDefault="00DA0552" w:rsidP="00DA0552">
      <w:pPr>
        <w:pStyle w:val="a8"/>
        <w:ind w:firstLine="709"/>
        <w:contextualSpacing/>
      </w:pPr>
      <w:r>
        <w:t>БД – база данных</w:t>
      </w:r>
    </w:p>
    <w:p w:rsidR="00DA0552" w:rsidRPr="00DA0552" w:rsidRDefault="00DA0552" w:rsidP="00DA0552">
      <w:pPr>
        <w:ind w:firstLine="708"/>
        <w:rPr>
          <w:lang w:val="en-US"/>
        </w:rPr>
      </w:pPr>
      <w:r w:rsidRPr="000F4A50">
        <w:t>TTS</w:t>
      </w:r>
      <w:r>
        <w:t xml:space="preserve"> – </w:t>
      </w:r>
      <w:r>
        <w:rPr>
          <w:lang w:val="en-US"/>
        </w:rPr>
        <w:t>text to speech</w:t>
      </w:r>
    </w:p>
    <w:p w:rsidR="00DA0552" w:rsidRDefault="00DA0552" w:rsidP="000F4A50">
      <w:pPr>
        <w:ind w:firstLine="0"/>
      </w:pPr>
    </w:p>
    <w:p w:rsidR="00B97432" w:rsidRDefault="00B97432" w:rsidP="000F4A50">
      <w:pPr>
        <w:ind w:firstLine="0"/>
      </w:pPr>
    </w:p>
    <w:p w:rsidR="00DA0552" w:rsidRDefault="00DA0552" w:rsidP="000F4A50">
      <w:pPr>
        <w:ind w:firstLine="0"/>
      </w:pPr>
    </w:p>
    <w:p w:rsidR="00DA0552" w:rsidRDefault="00DA0552" w:rsidP="000F4A50">
      <w:pPr>
        <w:ind w:firstLine="0"/>
      </w:pPr>
    </w:p>
    <w:p w:rsidR="00DA0552" w:rsidRDefault="00DA0552" w:rsidP="000F4A50">
      <w:pPr>
        <w:ind w:firstLine="0"/>
      </w:pPr>
    </w:p>
    <w:p w:rsidR="00DA0552" w:rsidRDefault="00DA0552" w:rsidP="000F4A50">
      <w:pPr>
        <w:ind w:firstLine="0"/>
      </w:pPr>
    </w:p>
    <w:p w:rsidR="00DA0552" w:rsidRDefault="00DA0552" w:rsidP="000F4A50">
      <w:pPr>
        <w:ind w:firstLine="0"/>
      </w:pPr>
    </w:p>
    <w:p w:rsidR="00DA0552" w:rsidRDefault="00DA0552" w:rsidP="000F4A50">
      <w:pPr>
        <w:ind w:firstLine="0"/>
      </w:pPr>
    </w:p>
    <w:p w:rsidR="00DA0552" w:rsidRDefault="00DA0552" w:rsidP="000F4A50">
      <w:pPr>
        <w:ind w:firstLine="0"/>
      </w:pPr>
    </w:p>
    <w:p w:rsidR="00DA0552" w:rsidRDefault="00DA0552" w:rsidP="000F4A50">
      <w:pPr>
        <w:ind w:firstLine="0"/>
      </w:pPr>
    </w:p>
    <w:p w:rsidR="00DA0552" w:rsidRDefault="00DA0552" w:rsidP="000F4A50">
      <w:pPr>
        <w:ind w:firstLine="0"/>
      </w:pPr>
    </w:p>
    <w:p w:rsidR="00DA0552" w:rsidRDefault="00DA0552" w:rsidP="000F4A50">
      <w:pPr>
        <w:ind w:firstLine="0"/>
      </w:pPr>
    </w:p>
    <w:p w:rsidR="00DA0552" w:rsidRDefault="00DA0552" w:rsidP="000F4A50">
      <w:pPr>
        <w:ind w:firstLine="0"/>
      </w:pPr>
    </w:p>
    <w:p w:rsidR="00DA0552" w:rsidRDefault="00DA0552" w:rsidP="000F4A50">
      <w:pPr>
        <w:ind w:firstLine="0"/>
      </w:pPr>
    </w:p>
    <w:p w:rsidR="00B97432" w:rsidRDefault="00B97432" w:rsidP="000F4A50">
      <w:pPr>
        <w:ind w:firstLine="0"/>
      </w:pPr>
    </w:p>
    <w:p w:rsidR="00DA0552" w:rsidRPr="000F4A50" w:rsidRDefault="00DA0552" w:rsidP="000F4A50">
      <w:pPr>
        <w:ind w:firstLine="0"/>
      </w:pPr>
    </w:p>
    <w:p w:rsidR="00593D0A" w:rsidRPr="000F4A50" w:rsidRDefault="000F4A50" w:rsidP="000F4A50">
      <w:pPr>
        <w:pStyle w:val="a3"/>
        <w:ind w:left="709" w:firstLine="0"/>
        <w:outlineLvl w:val="0"/>
        <w:rPr>
          <w:b/>
          <w:sz w:val="32"/>
        </w:rPr>
      </w:pPr>
      <w:bookmarkStart w:id="2" w:name="_Toc515097993"/>
      <w:bookmarkStart w:id="3" w:name="_Toc515099992"/>
      <w:r w:rsidRPr="000F4A50">
        <w:rPr>
          <w:b/>
          <w:sz w:val="32"/>
        </w:rPr>
        <w:lastRenderedPageBreak/>
        <w:t>ВВЕДЕНИЕ</w:t>
      </w:r>
      <w:bookmarkEnd w:id="2"/>
      <w:bookmarkEnd w:id="3"/>
    </w:p>
    <w:p w:rsidR="000F4A50" w:rsidRDefault="000F4A50" w:rsidP="000F4A50">
      <w:pPr>
        <w:pStyle w:val="a3"/>
        <w:rPr>
          <w:b/>
        </w:rPr>
      </w:pPr>
    </w:p>
    <w:p w:rsidR="000F4A50" w:rsidRDefault="000F4A50" w:rsidP="000F4A50">
      <w:pPr>
        <w:pStyle w:val="a3"/>
      </w:pPr>
      <w:r w:rsidRPr="000F4A50">
        <w:t xml:space="preserve">Синтез речи - искусственное </w:t>
      </w:r>
      <w:r>
        <w:t>воссоздание</w:t>
      </w:r>
      <w:r w:rsidRPr="000F4A50">
        <w:t xml:space="preserve"> человеческой речи. Компьютерная система, используемая для этой цели, называется речевым компьютером или речевым синтезатором и может быть реализована в программных или аппаратных продуктах. Система преобразования текста в речь (TTS) преобразует текст обычного языка в речь; другие системы предоставляют символические лингвистические представления, такие как фонетические транскрипции в речи. [1]</w:t>
      </w:r>
    </w:p>
    <w:p w:rsidR="000F4A50" w:rsidRDefault="000F4A50" w:rsidP="000F4A50">
      <w:pPr>
        <w:pStyle w:val="11"/>
        <w:spacing w:line="276" w:lineRule="auto"/>
        <w:ind w:firstLine="708"/>
        <w:jc w:val="both"/>
      </w:pPr>
      <w:r w:rsidRPr="000F4A50">
        <w:t>Синтезированная речь может быть создана путем объединения фрагментов записанной речи, которые хранятся в базе данных. Системы отличаются размером хранимых речевых единиц; система, в которой хранятся телефоны или дифоны, обеспечивает наибольший выходной диапазон, но может не иметь четкости. Для конкретных доменов использования хранение целых слов или предложений позволяет получить высококачественную продукцию. Альтернативно, синтезатор может включать в себя модель голосового тракта и других характеристик голоса человека для создания полностью «синтетического» речевого выхода. [2]</w:t>
      </w:r>
    </w:p>
    <w:p w:rsidR="000F4A50" w:rsidRDefault="000F4A50" w:rsidP="000F4A50">
      <w:pPr>
        <w:spacing w:after="0" w:line="276" w:lineRule="auto"/>
        <w:jc w:val="both"/>
      </w:pPr>
      <w:r w:rsidRPr="000F4A50">
        <w:t>Качество речевого синтезатора оценивается по его сходству с человеческим голосом и его способностью быть понятным. Интеллектуальная программа «текст в речь» позволяет людям с нарушениями зрения или чтениям слушать письменные слова на домашнем компьютере. Многие компьютерные операционные системы включали речевые синтезаторы с начала 1990-х годов.</w:t>
      </w:r>
    </w:p>
    <w:p w:rsidR="000F4A50" w:rsidRPr="004A72EF" w:rsidRDefault="000F4A50" w:rsidP="004A72EF">
      <w:pPr>
        <w:spacing w:after="0" w:line="276" w:lineRule="auto"/>
        <w:jc w:val="both"/>
      </w:pPr>
      <w:r w:rsidRPr="000F4A50">
        <w:t>Система преобразования текста в речь (или «двигатель») состоит и</w:t>
      </w:r>
      <w:r w:rsidR="003F123D">
        <w:t>з двух частей: [3] интерфейсной и внутренней. Интерфейс</w:t>
      </w:r>
      <w:r w:rsidRPr="000F4A50">
        <w:t xml:space="preserve"> имеет две основные задачи. Во-первых, он преобразует исходный текст, содержащий символы, такие как числа и аббревиатуры, в эквивалент выписанных слов. Этот процесс часто называют нормализацией текста, предварительной обработкой или токенизацией. Затем </w:t>
      </w:r>
      <w:r w:rsidR="003F123D">
        <w:t>и</w:t>
      </w:r>
      <w:r w:rsidR="003F123D">
        <w:t>нтерфейс</w:t>
      </w:r>
      <w:r w:rsidR="003F123D" w:rsidRPr="000F4A50">
        <w:t xml:space="preserve"> </w:t>
      </w:r>
      <w:r w:rsidRPr="000F4A50">
        <w:t>назначает фонетические транскрипции к</w:t>
      </w:r>
      <w:r w:rsidR="003F123D">
        <w:t>аждого слова,</w:t>
      </w:r>
      <w:r w:rsidRPr="000F4A50">
        <w:t xml:space="preserve"> делит и маркирует текст в просодические единицы, такие как </w:t>
      </w:r>
      <w:r w:rsidR="003F123D">
        <w:t>фразы и предложения</w:t>
      </w:r>
      <w:r w:rsidRPr="000F4A50">
        <w:t xml:space="preserve">. Процесс присвоения фонетических транскрипций словам называется преобразованием текста в фонеме или графем-фонеме. Фонетические транскрипции и информация </w:t>
      </w:r>
      <w:r w:rsidR="003F123D" w:rsidRPr="000F4A50">
        <w:t>просодии</w:t>
      </w:r>
      <w:r w:rsidR="003F123D">
        <w:t xml:space="preserve"> (тон, интонация)</w:t>
      </w:r>
      <w:r w:rsidRPr="000F4A50">
        <w:t xml:space="preserve"> вместе составляют символическое лингвистическое представление, которое выводится интерфейсом. </w:t>
      </w:r>
      <w:r w:rsidR="004A72EF">
        <w:t>Внутренняя часть</w:t>
      </w:r>
      <w:r w:rsidRPr="000F4A50">
        <w:t>, часто называемый синтезатором, затем преобразует символическое лингвистическое представление в звук. В некоторых системах эта часть включает в себя расчет целевой просодии (контур высоты тона, длительности фонем), [4], который затем накладывается на выходную речь.</w:t>
      </w:r>
    </w:p>
    <w:p w:rsidR="000F4A50" w:rsidRPr="004A72EF" w:rsidRDefault="002A21B6" w:rsidP="000F4A50">
      <w:pPr>
        <w:pStyle w:val="a3"/>
        <w:numPr>
          <w:ilvl w:val="0"/>
          <w:numId w:val="1"/>
        </w:numPr>
        <w:outlineLvl w:val="0"/>
        <w:rPr>
          <w:b/>
          <w:sz w:val="32"/>
        </w:rPr>
      </w:pPr>
      <w:bookmarkStart w:id="4" w:name="_Toc515099993"/>
      <w:r>
        <w:rPr>
          <w:b/>
          <w:sz w:val="32"/>
        </w:rPr>
        <w:lastRenderedPageBreak/>
        <w:t>АНАЛИЗ, СУЩЕСТВУЮЩИЙ ПОДХОДОВ СИНТЕЗА РЕЧИ</w:t>
      </w:r>
      <w:bookmarkEnd w:id="4"/>
    </w:p>
    <w:p w:rsidR="004A72EF" w:rsidRDefault="004A72EF" w:rsidP="004A72EF">
      <w:pPr>
        <w:pStyle w:val="a3"/>
        <w:rPr>
          <w:b/>
        </w:rPr>
      </w:pPr>
    </w:p>
    <w:p w:rsidR="00075FD5" w:rsidRPr="00075FD5" w:rsidRDefault="00075FD5" w:rsidP="00075FD5">
      <w:pPr>
        <w:pStyle w:val="a3"/>
      </w:pPr>
      <w:r w:rsidRPr="00075FD5">
        <w:t>Важнейшими качествами системы синтеза речи являются естественность и разборчивость. [21] Естественность описывает, насколько близко результат звучит как человеческая речь, в то время как разборчивость - это легкость, с которой понимается вывод. Идеальный синтезатор речи является естественным и понятным. Системы синтеза речи обычно стараются макс</w:t>
      </w:r>
      <w:r>
        <w:t>имизировать обе характеристики.</w:t>
      </w:r>
    </w:p>
    <w:p w:rsidR="002328E8" w:rsidRDefault="00075FD5" w:rsidP="002328E8">
      <w:pPr>
        <w:pStyle w:val="a3"/>
      </w:pPr>
      <w:r w:rsidRPr="00075FD5">
        <w:t>Двумя основными технологиями, генерирующими синтетические речевые сигналы, являются конкатенативный синтез и формантный синтез. Каждая технология имеет свои сильные и слабые стороны, и предполагаемое использование системы синтеза обычно определяет, какой подход используется.</w:t>
      </w:r>
    </w:p>
    <w:p w:rsidR="002328E8" w:rsidRPr="002328E8" w:rsidRDefault="002328E8" w:rsidP="002328E8">
      <w:pPr>
        <w:pStyle w:val="a3"/>
        <w:outlineLvl w:val="1"/>
        <w:rPr>
          <w:b/>
        </w:rPr>
      </w:pPr>
      <w:bookmarkStart w:id="5" w:name="_Toc515097995"/>
      <w:bookmarkStart w:id="6" w:name="_Toc515099994"/>
      <w:r>
        <w:rPr>
          <w:b/>
        </w:rPr>
        <w:t xml:space="preserve">1.1 </w:t>
      </w:r>
      <w:r w:rsidRPr="002328E8">
        <w:rPr>
          <w:b/>
        </w:rPr>
        <w:t>Конкатенативный</w:t>
      </w:r>
      <w:r w:rsidRPr="002328E8">
        <w:rPr>
          <w:b/>
        </w:rPr>
        <w:t xml:space="preserve"> </w:t>
      </w:r>
      <w:r w:rsidRPr="002328E8">
        <w:rPr>
          <w:b/>
        </w:rPr>
        <w:t>синтез</w:t>
      </w:r>
      <w:bookmarkEnd w:id="5"/>
      <w:bookmarkEnd w:id="6"/>
    </w:p>
    <w:p w:rsidR="00207265" w:rsidRDefault="00207265" w:rsidP="002328E8">
      <w:pPr>
        <w:pStyle w:val="a3"/>
      </w:pPr>
      <w:r w:rsidRPr="00207265">
        <w:t>Конкатенативный синтез основан на конкатенации</w:t>
      </w:r>
      <w:r>
        <w:t xml:space="preserve"> </w:t>
      </w:r>
      <w:r w:rsidRPr="00207265">
        <w:t>сегментов записанной речи. Существует три основных подтипа конкатенативного синтеза.</w:t>
      </w:r>
    </w:p>
    <w:p w:rsidR="002328E8" w:rsidRDefault="00207265" w:rsidP="002328E8">
      <w:pPr>
        <w:pStyle w:val="a3"/>
        <w:numPr>
          <w:ilvl w:val="2"/>
          <w:numId w:val="1"/>
        </w:numPr>
        <w:outlineLvl w:val="2"/>
        <w:rPr>
          <w:b/>
        </w:rPr>
      </w:pPr>
      <w:bookmarkStart w:id="7" w:name="_Toc515097996"/>
      <w:bookmarkStart w:id="8" w:name="_Toc515099995"/>
      <w:r w:rsidRPr="00207265">
        <w:rPr>
          <w:b/>
        </w:rPr>
        <w:t>Синтез выбора единиц</w:t>
      </w:r>
      <w:bookmarkEnd w:id="7"/>
      <w:bookmarkEnd w:id="8"/>
    </w:p>
    <w:p w:rsidR="00207265" w:rsidRPr="00207265" w:rsidRDefault="00207265" w:rsidP="002328E8">
      <w:pPr>
        <w:pStyle w:val="a3"/>
      </w:pPr>
      <w:r w:rsidRPr="00207265">
        <w:t xml:space="preserve">В синтезе выбора единиц используются большие базы данных записанной речи. Во время создания базы данных каждое записанное высказывание сегментируется в некоторые или все из следующих: отдельные </w:t>
      </w:r>
      <w:r w:rsidR="00B97432">
        <w:t>фонемы</w:t>
      </w:r>
      <w:r w:rsidRPr="00207265">
        <w:t xml:space="preserve">, дифоны, </w:t>
      </w:r>
      <w:r w:rsidR="00B97432">
        <w:t>полуфонемы</w:t>
      </w:r>
      <w:r w:rsidRPr="00207265">
        <w:t xml:space="preserve">, слоги, морфемы, слова, фразы и предложения. Как правило, деление на сегменты выполняется с использованием специально модифицированного распознавателя речи, установленного в режим принудительного выравнивания с некоторой ручной коррекцией, с использованием визуальных представлений, таких как форма волны и спектрограмма. [22] Затем создается индекс единиц в речевой базе данных на основе сегментированных и акустических параметров, таких как основная частота (шаг), продолжительность, положение в слоге и соседние </w:t>
      </w:r>
      <w:r w:rsidR="00B97432">
        <w:t>фонемы</w:t>
      </w:r>
      <w:r w:rsidRPr="00207265">
        <w:t>. Во время выполнения желаемое целевое высказывание создается путем определения лучшей цепочки единиц-кандидатов из базы данных (выбор единицы). Этот процесс обычно достигается с использованием специал</w:t>
      </w:r>
      <w:r>
        <w:t>ьно взвешенного дерева решений.</w:t>
      </w:r>
    </w:p>
    <w:p w:rsidR="002328E8" w:rsidRDefault="00207265" w:rsidP="002328E8">
      <w:pPr>
        <w:pStyle w:val="a3"/>
        <w:numPr>
          <w:ilvl w:val="2"/>
          <w:numId w:val="1"/>
        </w:numPr>
        <w:outlineLvl w:val="2"/>
        <w:rPr>
          <w:b/>
        </w:rPr>
      </w:pPr>
      <w:bookmarkStart w:id="9" w:name="_Toc515097997"/>
      <w:bookmarkStart w:id="10" w:name="_Toc515099996"/>
      <w:r w:rsidRPr="00207265">
        <w:rPr>
          <w:b/>
        </w:rPr>
        <w:t>Синтез дифонов</w:t>
      </w:r>
      <w:r w:rsidR="002328E8">
        <w:rPr>
          <w:b/>
        </w:rPr>
        <w:t>.</w:t>
      </w:r>
      <w:bookmarkEnd w:id="9"/>
      <w:bookmarkEnd w:id="10"/>
      <w:r w:rsidR="002328E8">
        <w:rPr>
          <w:b/>
        </w:rPr>
        <w:t xml:space="preserve"> </w:t>
      </w:r>
    </w:p>
    <w:p w:rsidR="004A72EF" w:rsidRPr="00207265" w:rsidRDefault="00207265" w:rsidP="002328E8">
      <w:pPr>
        <w:pStyle w:val="a3"/>
      </w:pPr>
      <w:r w:rsidRPr="00207265">
        <w:t xml:space="preserve">Синтез </w:t>
      </w:r>
      <w:r>
        <w:t>дифонов</w:t>
      </w:r>
      <w:r w:rsidRPr="00207265">
        <w:t xml:space="preserve"> использует минимальную речевую базу данных, содержа</w:t>
      </w:r>
      <w:r w:rsidR="00B97432">
        <w:t xml:space="preserve">щую все дифоны (переходы звука), встречающиеся на языке. </w:t>
      </w:r>
      <w:r w:rsidRPr="00207265">
        <w:t xml:space="preserve">В синтезе дифонов в речевой базе данных содержится только один пример каждого </w:t>
      </w:r>
      <w:proofErr w:type="spellStart"/>
      <w:r w:rsidRPr="00207265">
        <w:t>дифона</w:t>
      </w:r>
      <w:proofErr w:type="spellEnd"/>
      <w:r w:rsidRPr="00207265">
        <w:t xml:space="preserve">. Во время выполнения целевая просодия предложения накладывается на эти минимальные единицы с помощью цифровых технологий обработки сигналов, таких как линейное предсказательное кодирование, PSOLA [26] или MBROLA. [27] или более поздние методы, такие как изменение высоты тона в исходной области с использованием дискретного косинусного преобразования [28]. Синтез </w:t>
      </w:r>
      <w:proofErr w:type="spellStart"/>
      <w:r w:rsidRPr="00207265">
        <w:t>Дифона</w:t>
      </w:r>
      <w:proofErr w:type="spellEnd"/>
      <w:r w:rsidRPr="00207265">
        <w:t xml:space="preserve"> страдает от звуковых сбоев </w:t>
      </w:r>
      <w:r w:rsidRPr="00207265">
        <w:lastRenderedPageBreak/>
        <w:t xml:space="preserve">конкатенативного синтеза и роботочувствительной природы формантного синтеза и имеет мало преимуществ любого другого подхода, кроме </w:t>
      </w:r>
      <w:r w:rsidR="00B97432">
        <w:t xml:space="preserve">маленького </w:t>
      </w:r>
      <w:r w:rsidRPr="00207265">
        <w:t>размер</w:t>
      </w:r>
      <w:r w:rsidR="00B97432">
        <w:t xml:space="preserve"> </w:t>
      </w:r>
      <w:r w:rsidR="00B97432" w:rsidRPr="00DA0552">
        <w:rPr>
          <w:color w:val="000000" w:themeColor="text1"/>
        </w:rPr>
        <w:t>БД</w:t>
      </w:r>
      <w:r w:rsidRPr="00207265">
        <w:t>. Таким образом, его использование в коммерческих приложениях снижается, хотя он по-прежнему используется в исследованиях, поскольку существует множество свободно доступных программных реализаций.</w:t>
      </w:r>
    </w:p>
    <w:p w:rsidR="002328E8" w:rsidRDefault="00207265" w:rsidP="002328E8">
      <w:pPr>
        <w:pStyle w:val="a3"/>
        <w:numPr>
          <w:ilvl w:val="2"/>
          <w:numId w:val="1"/>
        </w:numPr>
        <w:outlineLvl w:val="2"/>
        <w:rPr>
          <w:b/>
        </w:rPr>
      </w:pPr>
      <w:bookmarkStart w:id="11" w:name="_Toc515097998"/>
      <w:bookmarkStart w:id="12" w:name="_Toc515099997"/>
      <w:r w:rsidRPr="00207265">
        <w:rPr>
          <w:b/>
        </w:rPr>
        <w:t>Синтез доменов</w:t>
      </w:r>
      <w:bookmarkEnd w:id="11"/>
      <w:bookmarkEnd w:id="12"/>
    </w:p>
    <w:p w:rsidR="00207265" w:rsidRDefault="00207265" w:rsidP="002328E8">
      <w:pPr>
        <w:pStyle w:val="a3"/>
      </w:pPr>
      <w:r>
        <w:t>Синтез, специфичный для домена, объединяет предварительно записанные слова и фразы для создания полных высказываний. Он используется в приложениях, где множество текстов, которые будет выводиться системой, ограничено определенным доменом, например, сообщениями о расписании маршрута или метеорологическими отчетами. [29] Технология очень проста в применении и долгое время используется в коммерческих целях в таких устройствах, как говорящие часы и калькуляторы. Уровень естественности этих систем может быть очень высоким, поскольку разнообразие типов предложений ограничено, и они тесно соответствуют просодии и интонации</w:t>
      </w:r>
      <w:r w:rsidR="002328E8">
        <w:t xml:space="preserve"> оригинальных записей.</w:t>
      </w:r>
    </w:p>
    <w:p w:rsidR="00207265" w:rsidRDefault="00207265" w:rsidP="002328E8">
      <w:pPr>
        <w:pStyle w:val="a3"/>
      </w:pPr>
      <w:r>
        <w:t xml:space="preserve">Поскольку эти системы ограничены словами и фразами в своих базах данных, они не являются универсальными и могут синтезировать только комбинации слов и фраз, с которыми они были предварительно запрограммированы. Однако смешение слов в естественном разговоре может все же вызвать проблемы, если </w:t>
      </w:r>
      <w:r w:rsidR="00DA0552">
        <w:t>не учитывать множество вариаций.</w:t>
      </w:r>
    </w:p>
    <w:p w:rsidR="00207265" w:rsidRPr="00207265" w:rsidRDefault="002328E8" w:rsidP="002328E8">
      <w:pPr>
        <w:pStyle w:val="a3"/>
        <w:outlineLvl w:val="1"/>
        <w:rPr>
          <w:b/>
        </w:rPr>
      </w:pPr>
      <w:bookmarkStart w:id="13" w:name="_Toc515097999"/>
      <w:bookmarkStart w:id="14" w:name="_Toc515099998"/>
      <w:r>
        <w:rPr>
          <w:b/>
        </w:rPr>
        <w:t xml:space="preserve">1.2 </w:t>
      </w:r>
      <w:r w:rsidR="00207265" w:rsidRPr="00207265">
        <w:rPr>
          <w:b/>
        </w:rPr>
        <w:t>Формантный синтез</w:t>
      </w:r>
      <w:bookmarkEnd w:id="13"/>
      <w:bookmarkEnd w:id="14"/>
    </w:p>
    <w:p w:rsidR="002328E8" w:rsidRPr="002328E8" w:rsidRDefault="002328E8" w:rsidP="002328E8">
      <w:pPr>
        <w:pStyle w:val="a3"/>
      </w:pPr>
      <w:r w:rsidRPr="002328E8">
        <w:t xml:space="preserve">Формантный синтез не использует человеческие образцы речи во время выполнения. Вместо этого синтезированный речевой вывод создается с использованием аддитивного синтеза и акустической модели (синтез физического моделирования) [30]. Параметры, такие как основные частоты, голоса и уровни шума, со временем изменяются для создания формы искусственной речи. Этот метод иногда называют синтезом на основе правил; однако многие конкатенативные системы также имеют компоненты на основе правил. Многие системы, основанные на технологии синтеза формантов, создают искусственную, роботизирующую речь, которая никогда не принимается за человеческую речь. Однако максимальная естественность не всегда является целью системы синтеза речи, а системы синтеза формантов имеют преимущества перед конкатенационными системами. Формант-синтезированная речь может быть понятной даже на очень высоких скоростях, избегая акустических сбоев, которые обычно поражают конкатенативные системы. Ускоренная синтезированная речь используется слабовидящими, чтобы быстро перемещаться по компьютерам с помощью устройства чтения с экрана. Формант-синтезаторы обычно представляют собой </w:t>
      </w:r>
      <w:r w:rsidR="00DA0552">
        <w:t>более простые программы</w:t>
      </w:r>
      <w:r w:rsidRPr="002328E8">
        <w:t xml:space="preserve">, чем конкатенационные системы, потому что у них нет базы данных образцов речи. Поэтому их можно использовать во встроенных системах, где память и мощность микропроцессора особенно ограничены. Поскольку системы на основе формант имеют полный контроль над всеми аспектами выходной речи, можно выводить самые разнообразные прозы и </w:t>
      </w:r>
      <w:r w:rsidRPr="002328E8">
        <w:lastRenderedPageBreak/>
        <w:t>интонации, передавая не только вопросы и заявления, но и м</w:t>
      </w:r>
      <w:r>
        <w:t>ножество эмоций и тонов голоса.</w:t>
      </w:r>
    </w:p>
    <w:p w:rsidR="00207265" w:rsidRDefault="002328E8" w:rsidP="002A21B6">
      <w:pPr>
        <w:pStyle w:val="a3"/>
        <w:outlineLvl w:val="2"/>
        <w:rPr>
          <w:b/>
        </w:rPr>
      </w:pPr>
      <w:bookmarkStart w:id="15" w:name="_Toc515098000"/>
      <w:bookmarkStart w:id="16" w:name="_Toc515099999"/>
      <w:r>
        <w:rPr>
          <w:b/>
        </w:rPr>
        <w:t xml:space="preserve">1.2.1 </w:t>
      </w:r>
      <w:r w:rsidR="002A21B6" w:rsidRPr="002A21B6">
        <w:rPr>
          <w:b/>
        </w:rPr>
        <w:t>Артикуляционный</w:t>
      </w:r>
      <w:r w:rsidR="002A21B6" w:rsidRPr="002328E8">
        <w:t xml:space="preserve"> </w:t>
      </w:r>
      <w:r w:rsidRPr="002328E8">
        <w:rPr>
          <w:b/>
        </w:rPr>
        <w:t>синтез</w:t>
      </w:r>
      <w:bookmarkEnd w:id="15"/>
      <w:bookmarkEnd w:id="16"/>
    </w:p>
    <w:p w:rsidR="002328E8" w:rsidRPr="002328E8" w:rsidRDefault="002328E8" w:rsidP="002328E8">
      <w:pPr>
        <w:pStyle w:val="a3"/>
      </w:pPr>
      <w:r w:rsidRPr="002328E8">
        <w:t xml:space="preserve">Артикуляционный синтез относится к вычислительным методам синтеза речи на основе моделей человеческого голосового тракта и происходящих там артикуляционных процессов. </w:t>
      </w:r>
    </w:p>
    <w:p w:rsidR="002328E8" w:rsidRPr="002328E8" w:rsidRDefault="002328E8" w:rsidP="002328E8">
      <w:pPr>
        <w:pStyle w:val="a3"/>
      </w:pPr>
      <w:r w:rsidRPr="002328E8">
        <w:t xml:space="preserve">До недавнего времени модели синтеза артикуляции не были включены в коммерческие системы синтеза речи. Примечательным исключением является система на основе </w:t>
      </w:r>
      <w:proofErr w:type="spellStart"/>
      <w:r w:rsidRPr="002328E8">
        <w:t>NeXT</w:t>
      </w:r>
      <w:proofErr w:type="spellEnd"/>
      <w:r w:rsidRPr="002328E8">
        <w:t xml:space="preserve">, первоначально разработанная и продаваемая </w:t>
      </w:r>
      <w:proofErr w:type="spellStart"/>
      <w:r w:rsidRPr="002328E8">
        <w:t>Trillium</w:t>
      </w:r>
      <w:proofErr w:type="spellEnd"/>
      <w:r w:rsidRPr="002328E8">
        <w:t xml:space="preserve"> </w:t>
      </w:r>
      <w:proofErr w:type="spellStart"/>
      <w:r w:rsidRPr="002328E8">
        <w:t>Sound</w:t>
      </w:r>
      <w:proofErr w:type="spellEnd"/>
      <w:r w:rsidRPr="002328E8">
        <w:t xml:space="preserve"> </w:t>
      </w:r>
      <w:proofErr w:type="spellStart"/>
      <w:r w:rsidRPr="002328E8">
        <w:t>Research</w:t>
      </w:r>
      <w:proofErr w:type="spellEnd"/>
      <w:r w:rsidRPr="002328E8">
        <w:t xml:space="preserve">, побочной компанией Университета Калгари, где проводилась большая </w:t>
      </w:r>
      <w:r w:rsidR="002A21B6">
        <w:t>часть оригинальных исследований</w:t>
      </w:r>
      <w:r w:rsidRPr="002328E8">
        <w:t xml:space="preserve">. Система, впервые выпущенная на рынок в 1994 году, обеспечивает полное преобразование текста в речь на основе </w:t>
      </w:r>
      <w:proofErr w:type="spellStart"/>
      <w:r w:rsidRPr="002328E8">
        <w:t>артикулятора</w:t>
      </w:r>
      <w:proofErr w:type="spellEnd"/>
      <w:r w:rsidRPr="002328E8">
        <w:t>, используя волновод или аналоговый канал линии передачи данных орального и носового тракта человека, контролируемый «отличи</w:t>
      </w:r>
      <w:r>
        <w:t xml:space="preserve">тельной моделью региона» </w:t>
      </w:r>
      <w:proofErr w:type="spellStart"/>
      <w:r>
        <w:t>Карре</w:t>
      </w:r>
      <w:proofErr w:type="spellEnd"/>
      <w:r>
        <w:t>.</w:t>
      </w:r>
    </w:p>
    <w:p w:rsidR="002328E8" w:rsidRPr="002328E8" w:rsidRDefault="002328E8" w:rsidP="002328E8">
      <w:pPr>
        <w:pStyle w:val="a3"/>
      </w:pPr>
      <w:r w:rsidRPr="002328E8">
        <w:t xml:space="preserve">Более поздние синтезаторы, разработанные Хорхе С. </w:t>
      </w:r>
      <w:proofErr w:type="spellStart"/>
      <w:r w:rsidRPr="002328E8">
        <w:t>Лусеро</w:t>
      </w:r>
      <w:proofErr w:type="spellEnd"/>
      <w:r w:rsidRPr="002328E8">
        <w:t xml:space="preserve"> и его коллегами, включают в себя модели биомеханики вокальной складки, гортанной аэродинамики и распространения акустических волн в бронхи, траке, назальных и ротовых полостях и, таким образом, представляют собой полные системы моделирования речи на основе физики. [ 34] [35]</w:t>
      </w:r>
    </w:p>
    <w:p w:rsidR="00207265" w:rsidRDefault="002328E8" w:rsidP="002328E8">
      <w:pPr>
        <w:pStyle w:val="a3"/>
        <w:outlineLvl w:val="2"/>
        <w:rPr>
          <w:b/>
        </w:rPr>
      </w:pPr>
      <w:bookmarkStart w:id="17" w:name="_Toc515098001"/>
      <w:bookmarkStart w:id="18" w:name="_Toc515100000"/>
      <w:r>
        <w:rPr>
          <w:b/>
        </w:rPr>
        <w:t xml:space="preserve">1.2.2 </w:t>
      </w:r>
      <w:r w:rsidRPr="002328E8">
        <w:rPr>
          <w:b/>
        </w:rPr>
        <w:t>Синтез на основе HMM</w:t>
      </w:r>
      <w:bookmarkEnd w:id="17"/>
      <w:bookmarkEnd w:id="18"/>
    </w:p>
    <w:p w:rsidR="002328E8" w:rsidRPr="002328E8" w:rsidRDefault="002328E8" w:rsidP="004A72EF">
      <w:pPr>
        <w:pStyle w:val="a3"/>
      </w:pPr>
      <w:r w:rsidRPr="002328E8">
        <w:t xml:space="preserve">Синтез на основе HMM представляет собой метод синтеза, основанный на скрытых </w:t>
      </w:r>
      <w:proofErr w:type="spellStart"/>
      <w:r w:rsidRPr="002328E8">
        <w:t>марковских</w:t>
      </w:r>
      <w:proofErr w:type="spellEnd"/>
      <w:r w:rsidRPr="002328E8">
        <w:t xml:space="preserve"> моделях, также называемый статистическим параметрическим синтезом. В этой системе HMM моделируются частотным спектром (голосовым трактом), основной частотой (источником голоса) и продолжительностью (просодией) речи. Речевые сигналы генерируются самими HMM на основе критерия максимального правдоподобия [36].</w:t>
      </w:r>
    </w:p>
    <w:p w:rsidR="002328E8" w:rsidRDefault="002328E8" w:rsidP="002328E8">
      <w:pPr>
        <w:pStyle w:val="a3"/>
        <w:outlineLvl w:val="2"/>
        <w:rPr>
          <w:b/>
        </w:rPr>
      </w:pPr>
      <w:bookmarkStart w:id="19" w:name="_Toc515098002"/>
      <w:bookmarkStart w:id="20" w:name="_Toc515100001"/>
      <w:r>
        <w:rPr>
          <w:b/>
        </w:rPr>
        <w:t xml:space="preserve">1.2.3 </w:t>
      </w:r>
      <w:r w:rsidRPr="002328E8">
        <w:rPr>
          <w:b/>
        </w:rPr>
        <w:t>Синтетический синтез</w:t>
      </w:r>
      <w:bookmarkEnd w:id="19"/>
      <w:bookmarkEnd w:id="20"/>
    </w:p>
    <w:p w:rsidR="002328E8" w:rsidRDefault="002328E8" w:rsidP="004A72EF">
      <w:pPr>
        <w:pStyle w:val="a3"/>
      </w:pPr>
      <w:proofErr w:type="spellStart"/>
      <w:r w:rsidRPr="002328E8">
        <w:t>Синтезальный</w:t>
      </w:r>
      <w:proofErr w:type="spellEnd"/>
      <w:r w:rsidRPr="002328E8">
        <w:t xml:space="preserve"> синтез - это метод синтеза речи путем замены формант (основных полос энергии) чистыми тональными свистами [37].</w:t>
      </w:r>
    </w:p>
    <w:p w:rsidR="00B97432" w:rsidRPr="002328E8" w:rsidRDefault="00B97432" w:rsidP="004A72EF">
      <w:pPr>
        <w:pStyle w:val="a3"/>
      </w:pPr>
    </w:p>
    <w:p w:rsidR="002328E8" w:rsidRPr="0097249D" w:rsidRDefault="0097249D" w:rsidP="004A72EF">
      <w:pPr>
        <w:pStyle w:val="a3"/>
      </w:pPr>
      <w:r>
        <w:t xml:space="preserve">Для разработки преобразователя текста в речь был выбран </w:t>
      </w:r>
      <w:r w:rsidR="00B97432">
        <w:t>к</w:t>
      </w:r>
      <w:r w:rsidR="00B97432" w:rsidRPr="00207265">
        <w:t>онкатенативный синтез</w:t>
      </w:r>
      <w:r w:rsidR="00B97432">
        <w:t xml:space="preserve">, на основе </w:t>
      </w:r>
      <w:r w:rsidR="00B97432" w:rsidRPr="00207265">
        <w:t>синтез</w:t>
      </w:r>
      <w:r w:rsidR="00B97432">
        <w:t>а</w:t>
      </w:r>
      <w:r w:rsidR="00B97432" w:rsidRPr="00207265">
        <w:t xml:space="preserve"> выбора едини</w:t>
      </w:r>
      <w:r w:rsidR="00B97432">
        <w:t>ц. За единицу принимались фонемы.</w:t>
      </w:r>
    </w:p>
    <w:p w:rsidR="002328E8" w:rsidRPr="0097249D" w:rsidRDefault="002328E8" w:rsidP="004A72EF">
      <w:pPr>
        <w:pStyle w:val="a3"/>
      </w:pPr>
    </w:p>
    <w:p w:rsidR="002328E8" w:rsidRDefault="002328E8" w:rsidP="004A72EF">
      <w:pPr>
        <w:pStyle w:val="a3"/>
        <w:rPr>
          <w:b/>
        </w:rPr>
      </w:pPr>
    </w:p>
    <w:p w:rsidR="002328E8" w:rsidRDefault="002328E8" w:rsidP="004A72EF">
      <w:pPr>
        <w:pStyle w:val="a3"/>
        <w:rPr>
          <w:b/>
        </w:rPr>
      </w:pPr>
    </w:p>
    <w:p w:rsidR="002328E8" w:rsidRDefault="002328E8" w:rsidP="004A72EF">
      <w:pPr>
        <w:pStyle w:val="a3"/>
        <w:rPr>
          <w:b/>
        </w:rPr>
      </w:pPr>
    </w:p>
    <w:p w:rsidR="002328E8" w:rsidRDefault="002328E8" w:rsidP="004A72EF">
      <w:pPr>
        <w:pStyle w:val="a3"/>
        <w:rPr>
          <w:b/>
        </w:rPr>
      </w:pPr>
    </w:p>
    <w:p w:rsidR="002328E8" w:rsidRDefault="002328E8" w:rsidP="004A72EF">
      <w:pPr>
        <w:pStyle w:val="a3"/>
        <w:rPr>
          <w:b/>
        </w:rPr>
      </w:pPr>
    </w:p>
    <w:p w:rsidR="002328E8" w:rsidRDefault="002328E8" w:rsidP="004A72EF">
      <w:pPr>
        <w:pStyle w:val="a3"/>
        <w:rPr>
          <w:b/>
        </w:rPr>
      </w:pPr>
    </w:p>
    <w:p w:rsidR="002328E8" w:rsidRDefault="002328E8" w:rsidP="004A72EF">
      <w:pPr>
        <w:pStyle w:val="a3"/>
        <w:rPr>
          <w:b/>
        </w:rPr>
      </w:pPr>
    </w:p>
    <w:p w:rsidR="002328E8" w:rsidRDefault="002328E8" w:rsidP="004A72EF">
      <w:pPr>
        <w:pStyle w:val="a3"/>
        <w:rPr>
          <w:b/>
        </w:rPr>
      </w:pPr>
    </w:p>
    <w:p w:rsidR="002328E8" w:rsidRDefault="002328E8" w:rsidP="004A72EF">
      <w:pPr>
        <w:pStyle w:val="a3"/>
        <w:rPr>
          <w:b/>
        </w:rPr>
      </w:pPr>
    </w:p>
    <w:p w:rsidR="002328E8" w:rsidRDefault="002328E8" w:rsidP="004A72EF">
      <w:pPr>
        <w:pStyle w:val="a3"/>
        <w:rPr>
          <w:b/>
        </w:rPr>
      </w:pPr>
    </w:p>
    <w:p w:rsidR="000F4A50" w:rsidRPr="00BE479A" w:rsidRDefault="00BE479A" w:rsidP="000F4A50">
      <w:pPr>
        <w:pStyle w:val="a3"/>
        <w:numPr>
          <w:ilvl w:val="0"/>
          <w:numId w:val="1"/>
        </w:numPr>
        <w:outlineLvl w:val="0"/>
        <w:rPr>
          <w:b/>
        </w:rPr>
      </w:pPr>
      <w:bookmarkStart w:id="21" w:name="_Toc515098003"/>
      <w:bookmarkStart w:id="22" w:name="_Toc515100002"/>
      <w:r w:rsidRPr="00BE479A">
        <w:rPr>
          <w:b/>
        </w:rPr>
        <w:lastRenderedPageBreak/>
        <w:t xml:space="preserve">РАЗРАБОТКА </w:t>
      </w:r>
      <w:r w:rsidRPr="00BE479A">
        <w:rPr>
          <w:b/>
          <w:iCs/>
          <w:color w:val="222222"/>
          <w:shd w:val="clear" w:color="auto" w:fill="FFFFFF"/>
        </w:rPr>
        <w:t xml:space="preserve">ПРЕОБРАЗОВАТЕЛЯ ТЕКСТА В </w:t>
      </w:r>
      <w:bookmarkEnd w:id="21"/>
      <w:bookmarkEnd w:id="22"/>
      <w:r w:rsidRPr="00BE479A">
        <w:rPr>
          <w:b/>
          <w:iCs/>
          <w:color w:val="222222"/>
          <w:shd w:val="clear" w:color="auto" w:fill="FFFFFF"/>
        </w:rPr>
        <w:t>РЕЧЬ</w:t>
      </w:r>
    </w:p>
    <w:p w:rsidR="00BE479A" w:rsidRDefault="00BE479A" w:rsidP="00BE479A">
      <w:pPr>
        <w:pStyle w:val="a3"/>
        <w:rPr>
          <w:b/>
        </w:rPr>
      </w:pPr>
    </w:p>
    <w:p w:rsidR="00BE479A" w:rsidRDefault="00BE479A" w:rsidP="00BE479A">
      <w:pPr>
        <w:pStyle w:val="a3"/>
        <w:rPr>
          <w:b/>
        </w:rPr>
      </w:pPr>
      <w:bookmarkStart w:id="23" w:name="_GoBack"/>
      <w:bookmarkEnd w:id="23"/>
    </w:p>
    <w:p w:rsidR="00BE479A" w:rsidRDefault="00BE479A" w:rsidP="00BE479A">
      <w:pPr>
        <w:pStyle w:val="a3"/>
        <w:rPr>
          <w:b/>
        </w:rPr>
      </w:pPr>
    </w:p>
    <w:p w:rsidR="00BE479A" w:rsidRDefault="00BE479A" w:rsidP="00BE479A">
      <w:pPr>
        <w:pStyle w:val="a3"/>
        <w:rPr>
          <w:b/>
        </w:rPr>
      </w:pPr>
    </w:p>
    <w:p w:rsidR="00BE479A" w:rsidRDefault="00BE479A" w:rsidP="00BE479A">
      <w:pPr>
        <w:pStyle w:val="a3"/>
        <w:rPr>
          <w:b/>
        </w:rPr>
      </w:pPr>
    </w:p>
    <w:p w:rsidR="00BE479A" w:rsidRDefault="00BE479A" w:rsidP="00BE479A">
      <w:pPr>
        <w:pStyle w:val="a3"/>
        <w:rPr>
          <w:b/>
        </w:rPr>
      </w:pPr>
    </w:p>
    <w:p w:rsidR="00BE479A" w:rsidRDefault="00BE479A" w:rsidP="00BE479A">
      <w:pPr>
        <w:pStyle w:val="a3"/>
        <w:rPr>
          <w:b/>
        </w:rPr>
      </w:pPr>
    </w:p>
    <w:p w:rsidR="00BE479A" w:rsidRDefault="00BE479A" w:rsidP="00BE479A">
      <w:pPr>
        <w:pStyle w:val="a3"/>
        <w:rPr>
          <w:b/>
        </w:rPr>
      </w:pPr>
    </w:p>
    <w:p w:rsidR="00BE479A" w:rsidRDefault="00BE479A" w:rsidP="00BE479A">
      <w:pPr>
        <w:pStyle w:val="a3"/>
        <w:rPr>
          <w:b/>
        </w:rPr>
      </w:pPr>
    </w:p>
    <w:p w:rsidR="00BE479A" w:rsidRDefault="00BE479A" w:rsidP="00BE479A">
      <w:pPr>
        <w:pStyle w:val="a3"/>
        <w:rPr>
          <w:b/>
        </w:rPr>
      </w:pPr>
    </w:p>
    <w:p w:rsidR="00BE479A" w:rsidRDefault="00BE479A" w:rsidP="00BE479A">
      <w:pPr>
        <w:pStyle w:val="a3"/>
        <w:rPr>
          <w:b/>
        </w:rPr>
      </w:pPr>
    </w:p>
    <w:p w:rsidR="00BE479A" w:rsidRDefault="00BE479A" w:rsidP="00BE479A">
      <w:pPr>
        <w:pStyle w:val="a3"/>
        <w:rPr>
          <w:b/>
        </w:rPr>
      </w:pPr>
    </w:p>
    <w:p w:rsidR="00BE479A" w:rsidRDefault="00BE479A" w:rsidP="00BE479A">
      <w:pPr>
        <w:pStyle w:val="a3"/>
        <w:rPr>
          <w:b/>
        </w:rPr>
      </w:pPr>
    </w:p>
    <w:p w:rsidR="00BE479A" w:rsidRDefault="00BE479A" w:rsidP="00BE479A">
      <w:pPr>
        <w:pStyle w:val="a3"/>
        <w:rPr>
          <w:b/>
        </w:rPr>
      </w:pPr>
    </w:p>
    <w:p w:rsidR="00BE479A" w:rsidRDefault="00BE479A" w:rsidP="00BE479A">
      <w:pPr>
        <w:pStyle w:val="a3"/>
        <w:rPr>
          <w:b/>
        </w:rPr>
      </w:pPr>
    </w:p>
    <w:p w:rsidR="00BE479A" w:rsidRDefault="00BE479A" w:rsidP="00BE479A">
      <w:pPr>
        <w:pStyle w:val="a3"/>
        <w:rPr>
          <w:b/>
        </w:rPr>
      </w:pPr>
    </w:p>
    <w:p w:rsidR="00BE479A" w:rsidRDefault="00BE479A" w:rsidP="00BE479A">
      <w:pPr>
        <w:pStyle w:val="a3"/>
        <w:rPr>
          <w:b/>
        </w:rPr>
      </w:pPr>
    </w:p>
    <w:p w:rsidR="00BE479A" w:rsidRDefault="00BE479A" w:rsidP="00BE479A">
      <w:pPr>
        <w:pStyle w:val="a3"/>
        <w:rPr>
          <w:b/>
        </w:rPr>
      </w:pPr>
    </w:p>
    <w:p w:rsidR="00BE479A" w:rsidRDefault="00BE479A" w:rsidP="00BE479A">
      <w:pPr>
        <w:pStyle w:val="a3"/>
        <w:rPr>
          <w:b/>
        </w:rPr>
      </w:pPr>
    </w:p>
    <w:p w:rsidR="00BE479A" w:rsidRDefault="00BE479A" w:rsidP="00BE479A">
      <w:pPr>
        <w:pStyle w:val="a3"/>
        <w:rPr>
          <w:b/>
        </w:rPr>
      </w:pPr>
    </w:p>
    <w:p w:rsidR="00BE479A" w:rsidRDefault="00BE479A" w:rsidP="00BE479A">
      <w:pPr>
        <w:pStyle w:val="a3"/>
        <w:rPr>
          <w:b/>
        </w:rPr>
      </w:pPr>
    </w:p>
    <w:p w:rsidR="00BE479A" w:rsidRPr="00BE479A" w:rsidRDefault="00BE479A" w:rsidP="00BE479A">
      <w:pPr>
        <w:pStyle w:val="a3"/>
        <w:rPr>
          <w:b/>
        </w:rPr>
      </w:pPr>
    </w:p>
    <w:p w:rsidR="00BE479A" w:rsidRPr="00BE479A" w:rsidRDefault="00BE479A" w:rsidP="000F4A50">
      <w:pPr>
        <w:pStyle w:val="a3"/>
        <w:numPr>
          <w:ilvl w:val="0"/>
          <w:numId w:val="1"/>
        </w:numPr>
        <w:outlineLvl w:val="0"/>
        <w:rPr>
          <w:b/>
        </w:rPr>
      </w:pPr>
      <w:r>
        <w:rPr>
          <w:b/>
        </w:rPr>
        <w:t xml:space="preserve">3 </w:t>
      </w:r>
      <w:proofErr w:type="spellStart"/>
      <w:r>
        <w:rPr>
          <w:b/>
        </w:rPr>
        <w:t>часит</w:t>
      </w:r>
      <w:proofErr w:type="spellEnd"/>
    </w:p>
    <w:p w:rsidR="00593D0A" w:rsidRDefault="00593D0A" w:rsidP="00593D0A">
      <w:pPr>
        <w:pStyle w:val="a3"/>
      </w:pPr>
    </w:p>
    <w:p w:rsidR="00593D0A" w:rsidRDefault="00593D0A" w:rsidP="00593D0A">
      <w:pPr>
        <w:pStyle w:val="11"/>
        <w:spacing w:line="276" w:lineRule="auto"/>
        <w:jc w:val="both"/>
      </w:pPr>
    </w:p>
    <w:p w:rsidR="00593D0A" w:rsidRDefault="00593D0A" w:rsidP="00593D0A">
      <w:pPr>
        <w:pStyle w:val="11"/>
        <w:spacing w:line="276" w:lineRule="auto"/>
        <w:jc w:val="both"/>
      </w:pPr>
    </w:p>
    <w:p w:rsidR="00593D0A" w:rsidRDefault="00593D0A" w:rsidP="00593D0A">
      <w:pPr>
        <w:pStyle w:val="11"/>
        <w:spacing w:line="276" w:lineRule="auto"/>
        <w:jc w:val="both"/>
      </w:pPr>
    </w:p>
    <w:p w:rsidR="00593D0A" w:rsidRDefault="00593D0A" w:rsidP="00593D0A">
      <w:pPr>
        <w:pStyle w:val="11"/>
        <w:spacing w:line="276" w:lineRule="auto"/>
        <w:jc w:val="both"/>
      </w:pPr>
    </w:p>
    <w:p w:rsidR="000E6C87" w:rsidRDefault="000E6C87"/>
    <w:p w:rsidR="003F123D" w:rsidRDefault="003F123D"/>
    <w:p w:rsidR="003F123D" w:rsidRDefault="003F123D"/>
    <w:p w:rsidR="003F123D" w:rsidRDefault="003F123D"/>
    <w:p w:rsidR="003F123D" w:rsidRDefault="003F123D"/>
    <w:p w:rsidR="003F123D" w:rsidRDefault="003F123D"/>
    <w:p w:rsidR="003F123D" w:rsidRDefault="003F123D"/>
    <w:p w:rsidR="003F123D" w:rsidRDefault="003F123D" w:rsidP="00DA0552">
      <w:pPr>
        <w:ind w:firstLine="0"/>
      </w:pPr>
    </w:p>
    <w:p w:rsidR="003F123D" w:rsidRDefault="003F123D"/>
    <w:p w:rsidR="003F123D" w:rsidRDefault="003F123D"/>
    <w:p w:rsidR="003F123D" w:rsidRDefault="003F123D"/>
    <w:p w:rsidR="003F123D" w:rsidRDefault="003F123D"/>
    <w:p w:rsidR="003F123D" w:rsidRDefault="003F123D"/>
    <w:p w:rsidR="003F123D" w:rsidRDefault="003F123D"/>
    <w:p w:rsidR="00BE479A" w:rsidRDefault="00BE479A"/>
    <w:p w:rsidR="00BE479A" w:rsidRDefault="00BE479A"/>
    <w:p w:rsidR="00BE479A" w:rsidRDefault="00BE479A"/>
    <w:p w:rsidR="003F123D" w:rsidRDefault="003F123D" w:rsidP="003F123D">
      <w:pPr>
        <w:ind w:firstLine="0"/>
        <w:jc w:val="center"/>
        <w:rPr>
          <w:b/>
          <w:sz w:val="32"/>
        </w:rPr>
      </w:pPr>
      <w:r w:rsidRPr="003F123D">
        <w:rPr>
          <w:b/>
          <w:sz w:val="32"/>
        </w:rPr>
        <w:t>СПИСОК ИСПОЛЬЗУЕМОЙ ЛИТЕРАТУРЫ</w:t>
      </w:r>
    </w:p>
    <w:p w:rsidR="003F123D" w:rsidRDefault="003F123D" w:rsidP="003F123D">
      <w:pPr>
        <w:numPr>
          <w:ilvl w:val="0"/>
          <w:numId w:val="2"/>
        </w:numPr>
        <w:shd w:val="clear" w:color="auto" w:fill="FFFFFF"/>
        <w:suppressAutoHyphens w:val="0"/>
        <w:spacing w:before="100" w:beforeAutospacing="1" w:after="24" w:line="240" w:lineRule="auto"/>
        <w:ind w:left="768"/>
        <w:rPr>
          <w:rFonts w:ascii="Arial" w:hAnsi="Arial" w:cs="Arial"/>
          <w:color w:val="222222"/>
          <w:sz w:val="19"/>
          <w:szCs w:val="19"/>
          <w:lang w:eastAsia="ru-RU"/>
        </w:rPr>
      </w:pPr>
      <w:r w:rsidRPr="003F123D">
        <w:rPr>
          <w:rFonts w:ascii="Arial" w:hAnsi="Arial" w:cs="Arial"/>
          <w:color w:val="222222"/>
          <w:sz w:val="19"/>
          <w:szCs w:val="19"/>
          <w:lang w:val="en-US"/>
        </w:rPr>
        <w:t> </w:t>
      </w:r>
      <w:r w:rsidRPr="003F123D">
        <w:rPr>
          <w:rStyle w:val="HTML"/>
          <w:rFonts w:ascii="Arial" w:hAnsi="Arial" w:cs="Arial"/>
          <w:color w:val="222222"/>
          <w:sz w:val="19"/>
          <w:szCs w:val="19"/>
          <w:lang w:val="en-US"/>
        </w:rPr>
        <w:t xml:space="preserve">Allen, Jonathan; </w:t>
      </w:r>
      <w:proofErr w:type="spellStart"/>
      <w:r w:rsidRPr="003F123D">
        <w:rPr>
          <w:rStyle w:val="HTML"/>
          <w:rFonts w:ascii="Arial" w:hAnsi="Arial" w:cs="Arial"/>
          <w:color w:val="222222"/>
          <w:sz w:val="19"/>
          <w:szCs w:val="19"/>
          <w:lang w:val="en-US"/>
        </w:rPr>
        <w:t>Hunnicutt</w:t>
      </w:r>
      <w:proofErr w:type="spellEnd"/>
      <w:r w:rsidRPr="003F123D">
        <w:rPr>
          <w:rStyle w:val="HTML"/>
          <w:rFonts w:ascii="Arial" w:hAnsi="Arial" w:cs="Arial"/>
          <w:color w:val="222222"/>
          <w:sz w:val="19"/>
          <w:szCs w:val="19"/>
          <w:lang w:val="en-US"/>
        </w:rPr>
        <w:t xml:space="preserve">, M. Sharon; </w:t>
      </w:r>
      <w:proofErr w:type="spellStart"/>
      <w:r w:rsidRPr="003F123D">
        <w:rPr>
          <w:rStyle w:val="HTML"/>
          <w:rFonts w:ascii="Arial" w:hAnsi="Arial" w:cs="Arial"/>
          <w:color w:val="222222"/>
          <w:sz w:val="19"/>
          <w:szCs w:val="19"/>
          <w:lang w:val="en-US"/>
        </w:rPr>
        <w:t>Klatt</w:t>
      </w:r>
      <w:proofErr w:type="spellEnd"/>
      <w:r w:rsidRPr="003F123D">
        <w:rPr>
          <w:rStyle w:val="HTML"/>
          <w:rFonts w:ascii="Arial" w:hAnsi="Arial" w:cs="Arial"/>
          <w:color w:val="222222"/>
          <w:sz w:val="19"/>
          <w:szCs w:val="19"/>
          <w:lang w:val="en-US"/>
        </w:rPr>
        <w:t xml:space="preserve">, Dennis (1987). From Text to Speech: The </w:t>
      </w:r>
      <w:proofErr w:type="spellStart"/>
      <w:r w:rsidRPr="003F123D">
        <w:rPr>
          <w:rStyle w:val="HTML"/>
          <w:rFonts w:ascii="Arial" w:hAnsi="Arial" w:cs="Arial"/>
          <w:color w:val="222222"/>
          <w:sz w:val="19"/>
          <w:szCs w:val="19"/>
          <w:lang w:val="en-US"/>
        </w:rPr>
        <w:t>MITalk</w:t>
      </w:r>
      <w:proofErr w:type="spellEnd"/>
      <w:r w:rsidRPr="003F123D">
        <w:rPr>
          <w:rStyle w:val="HTML"/>
          <w:rFonts w:ascii="Arial" w:hAnsi="Arial" w:cs="Arial"/>
          <w:color w:val="222222"/>
          <w:sz w:val="19"/>
          <w:szCs w:val="19"/>
          <w:lang w:val="en-US"/>
        </w:rPr>
        <w:t xml:space="preserve"> system. </w:t>
      </w:r>
      <w:proofErr w:type="spellStart"/>
      <w:r>
        <w:rPr>
          <w:rStyle w:val="HTML"/>
          <w:rFonts w:ascii="Arial" w:hAnsi="Arial" w:cs="Arial"/>
          <w:color w:val="222222"/>
          <w:sz w:val="19"/>
          <w:szCs w:val="19"/>
        </w:rPr>
        <w:t>Cambridge</w:t>
      </w:r>
      <w:proofErr w:type="spellEnd"/>
      <w:r>
        <w:rPr>
          <w:rStyle w:val="HTML"/>
          <w:rFonts w:ascii="Arial" w:hAnsi="Arial" w:cs="Arial"/>
          <w:color w:val="222222"/>
          <w:sz w:val="19"/>
          <w:szCs w:val="19"/>
        </w:rPr>
        <w:t xml:space="preserve"> </w:t>
      </w:r>
      <w:proofErr w:type="spellStart"/>
      <w:r>
        <w:rPr>
          <w:rStyle w:val="HTML"/>
          <w:rFonts w:ascii="Arial" w:hAnsi="Arial" w:cs="Arial"/>
          <w:color w:val="222222"/>
          <w:sz w:val="19"/>
          <w:szCs w:val="19"/>
        </w:rPr>
        <w:t>University</w:t>
      </w:r>
      <w:proofErr w:type="spellEnd"/>
      <w:r>
        <w:rPr>
          <w:rStyle w:val="HTML"/>
          <w:rFonts w:ascii="Arial" w:hAnsi="Arial" w:cs="Arial"/>
          <w:color w:val="222222"/>
          <w:sz w:val="19"/>
          <w:szCs w:val="19"/>
        </w:rPr>
        <w:t xml:space="preserve"> </w:t>
      </w:r>
      <w:proofErr w:type="spellStart"/>
      <w:r>
        <w:rPr>
          <w:rStyle w:val="HTML"/>
          <w:rFonts w:ascii="Arial" w:hAnsi="Arial" w:cs="Arial"/>
          <w:color w:val="222222"/>
          <w:sz w:val="19"/>
          <w:szCs w:val="19"/>
        </w:rPr>
        <w:t>Press</w:t>
      </w:r>
      <w:proofErr w:type="spellEnd"/>
      <w:r>
        <w:rPr>
          <w:rStyle w:val="HTML"/>
          <w:rFonts w:ascii="Arial" w:hAnsi="Arial" w:cs="Arial"/>
          <w:color w:val="222222"/>
          <w:sz w:val="19"/>
          <w:szCs w:val="19"/>
        </w:rPr>
        <w:t>. </w:t>
      </w:r>
      <w:hyperlink r:id="rId6" w:tooltip="International Standard Book Number" w:history="1">
        <w:r>
          <w:rPr>
            <w:rStyle w:val="a6"/>
            <w:rFonts w:ascii="Arial" w:hAnsi="Arial" w:cs="Arial"/>
            <w:i/>
            <w:iCs/>
            <w:color w:val="0B0080"/>
            <w:sz w:val="19"/>
            <w:szCs w:val="19"/>
          </w:rPr>
          <w:t>ISBN</w:t>
        </w:r>
      </w:hyperlink>
      <w:r>
        <w:rPr>
          <w:rStyle w:val="HTML"/>
          <w:rFonts w:ascii="Arial" w:hAnsi="Arial" w:cs="Arial"/>
          <w:color w:val="222222"/>
          <w:sz w:val="19"/>
          <w:szCs w:val="19"/>
        </w:rPr>
        <w:t> </w:t>
      </w:r>
      <w:hyperlink r:id="rId7" w:tooltip="Special:BookSources/0-521-30641-8" w:history="1">
        <w:r>
          <w:rPr>
            <w:rStyle w:val="a6"/>
            <w:rFonts w:ascii="Arial" w:hAnsi="Arial" w:cs="Arial"/>
            <w:i/>
            <w:iCs/>
            <w:color w:val="0B0080"/>
            <w:sz w:val="19"/>
            <w:szCs w:val="19"/>
          </w:rPr>
          <w:t>0-521-30641-8</w:t>
        </w:r>
      </w:hyperlink>
      <w:r>
        <w:rPr>
          <w:rStyle w:val="HTML"/>
          <w:rFonts w:ascii="Arial" w:hAnsi="Arial" w:cs="Arial"/>
          <w:color w:val="222222"/>
          <w:sz w:val="19"/>
          <w:szCs w:val="19"/>
        </w:rPr>
        <w:t>.</w:t>
      </w:r>
    </w:p>
    <w:p w:rsidR="003F123D" w:rsidRDefault="003F123D" w:rsidP="003F123D">
      <w:pPr>
        <w:numPr>
          <w:ilvl w:val="0"/>
          <w:numId w:val="2"/>
        </w:numPr>
        <w:shd w:val="clear" w:color="auto" w:fill="FFFFFF"/>
        <w:suppressAutoHyphens w:val="0"/>
        <w:spacing w:before="100" w:beforeAutospacing="1" w:after="24" w:line="240" w:lineRule="auto"/>
        <w:ind w:left="768"/>
        <w:rPr>
          <w:rFonts w:ascii="Arial" w:hAnsi="Arial" w:cs="Arial"/>
          <w:color w:val="222222"/>
          <w:sz w:val="19"/>
          <w:szCs w:val="19"/>
        </w:rPr>
      </w:pPr>
      <w:hyperlink r:id="rId8" w:anchor="cite_ref-2" w:history="1">
        <w:r w:rsidRPr="003F123D">
          <w:rPr>
            <w:rStyle w:val="cite-accessibility-label"/>
            <w:rFonts w:ascii="Arial" w:hAnsi="Arial" w:cs="Arial"/>
            <w:b/>
            <w:bCs/>
            <w:color w:val="0B0080"/>
            <w:sz w:val="19"/>
            <w:szCs w:val="19"/>
            <w:lang w:val="en-US"/>
          </w:rPr>
          <w:t>Jump up</w:t>
        </w:r>
        <w:r w:rsidRPr="003F123D">
          <w:rPr>
            <w:rStyle w:val="a6"/>
            <w:rFonts w:ascii="Arial" w:hAnsi="Arial" w:cs="Arial"/>
            <w:b/>
            <w:bCs/>
            <w:color w:val="0B0080"/>
            <w:sz w:val="19"/>
            <w:szCs w:val="19"/>
            <w:lang w:val="en-US"/>
          </w:rPr>
          <w:t>^</w:t>
        </w:r>
      </w:hyperlink>
      <w:r w:rsidRPr="003F123D">
        <w:rPr>
          <w:rFonts w:ascii="Arial" w:hAnsi="Arial" w:cs="Arial"/>
          <w:color w:val="222222"/>
          <w:sz w:val="19"/>
          <w:szCs w:val="19"/>
          <w:lang w:val="en-US"/>
        </w:rPr>
        <w:t> </w:t>
      </w:r>
      <w:r w:rsidRPr="003F123D">
        <w:rPr>
          <w:rStyle w:val="HTML"/>
          <w:rFonts w:ascii="Arial" w:hAnsi="Arial" w:cs="Arial"/>
          <w:color w:val="222222"/>
          <w:sz w:val="19"/>
          <w:szCs w:val="19"/>
          <w:lang w:val="en-US"/>
        </w:rPr>
        <w:t xml:space="preserve">Rubin, P.; Baer, T.; </w:t>
      </w:r>
      <w:proofErr w:type="spellStart"/>
      <w:r w:rsidRPr="003F123D">
        <w:rPr>
          <w:rStyle w:val="HTML"/>
          <w:rFonts w:ascii="Arial" w:hAnsi="Arial" w:cs="Arial"/>
          <w:color w:val="222222"/>
          <w:sz w:val="19"/>
          <w:szCs w:val="19"/>
          <w:lang w:val="en-US"/>
        </w:rPr>
        <w:t>Mermelstein</w:t>
      </w:r>
      <w:proofErr w:type="spellEnd"/>
      <w:r w:rsidRPr="003F123D">
        <w:rPr>
          <w:rStyle w:val="HTML"/>
          <w:rFonts w:ascii="Arial" w:hAnsi="Arial" w:cs="Arial"/>
          <w:color w:val="222222"/>
          <w:sz w:val="19"/>
          <w:szCs w:val="19"/>
          <w:lang w:val="en-US"/>
        </w:rPr>
        <w:t>, P. (1981). "An articulatory synthesizer for perceptual research". Journal of the Acoustical Society of America. </w:t>
      </w:r>
      <w:r>
        <w:rPr>
          <w:rStyle w:val="HTML"/>
          <w:rFonts w:ascii="Arial" w:hAnsi="Arial" w:cs="Arial"/>
          <w:b/>
          <w:bCs/>
          <w:color w:val="222222"/>
          <w:sz w:val="19"/>
          <w:szCs w:val="19"/>
        </w:rPr>
        <w:t>70</w:t>
      </w:r>
      <w:r>
        <w:rPr>
          <w:rStyle w:val="HTML"/>
          <w:rFonts w:ascii="Arial" w:hAnsi="Arial" w:cs="Arial"/>
          <w:color w:val="222222"/>
          <w:sz w:val="19"/>
          <w:szCs w:val="19"/>
        </w:rPr>
        <w:t> (2): 321–328. </w:t>
      </w:r>
      <w:hyperlink r:id="rId9" w:tooltip="Digital object identifier" w:history="1">
        <w:proofErr w:type="gramStart"/>
        <w:r>
          <w:rPr>
            <w:rStyle w:val="a6"/>
            <w:rFonts w:ascii="Arial" w:hAnsi="Arial" w:cs="Arial"/>
            <w:i/>
            <w:iCs/>
            <w:color w:val="0B0080"/>
            <w:sz w:val="19"/>
            <w:szCs w:val="19"/>
          </w:rPr>
          <w:t>doi</w:t>
        </w:r>
      </w:hyperlink>
      <w:r>
        <w:rPr>
          <w:rStyle w:val="HTML"/>
          <w:rFonts w:ascii="Arial" w:hAnsi="Arial" w:cs="Arial"/>
          <w:color w:val="222222"/>
          <w:sz w:val="19"/>
          <w:szCs w:val="19"/>
        </w:rPr>
        <w:t>:</w:t>
      </w:r>
      <w:hyperlink r:id="rId10" w:history="1">
        <w:r>
          <w:rPr>
            <w:rStyle w:val="a6"/>
            <w:rFonts w:ascii="Arial" w:hAnsi="Arial" w:cs="Arial"/>
            <w:i/>
            <w:iCs/>
            <w:color w:val="663366"/>
            <w:sz w:val="19"/>
            <w:szCs w:val="19"/>
          </w:rPr>
          <w:t>10.1121</w:t>
        </w:r>
        <w:proofErr w:type="gramEnd"/>
        <w:r>
          <w:rPr>
            <w:rStyle w:val="a6"/>
            <w:rFonts w:ascii="Arial" w:hAnsi="Arial" w:cs="Arial"/>
            <w:i/>
            <w:iCs/>
            <w:color w:val="663366"/>
            <w:sz w:val="19"/>
            <w:szCs w:val="19"/>
          </w:rPr>
          <w:t>/1.386780</w:t>
        </w:r>
      </w:hyperlink>
    </w:p>
    <w:p w:rsidR="003F123D" w:rsidRDefault="003F123D" w:rsidP="003F123D">
      <w:pPr>
        <w:numPr>
          <w:ilvl w:val="0"/>
          <w:numId w:val="2"/>
        </w:numPr>
        <w:shd w:val="clear" w:color="auto" w:fill="FFFFFF"/>
        <w:suppressAutoHyphens w:val="0"/>
        <w:spacing w:before="100" w:beforeAutospacing="1" w:after="24" w:line="240" w:lineRule="auto"/>
        <w:rPr>
          <w:rFonts w:ascii="Arial" w:hAnsi="Arial" w:cs="Arial"/>
          <w:color w:val="222222"/>
          <w:sz w:val="19"/>
          <w:szCs w:val="19"/>
          <w:lang w:eastAsia="ru-RU"/>
        </w:rPr>
      </w:pPr>
      <w:proofErr w:type="gramStart"/>
      <w:r w:rsidRPr="003F123D">
        <w:rPr>
          <w:rStyle w:val="HTML"/>
          <w:rFonts w:ascii="Arial" w:hAnsi="Arial" w:cs="Arial"/>
          <w:color w:val="222222"/>
          <w:sz w:val="19"/>
          <w:szCs w:val="19"/>
          <w:lang w:val="en-US"/>
        </w:rPr>
        <w:t>van</w:t>
      </w:r>
      <w:proofErr w:type="gramEnd"/>
      <w:r w:rsidRPr="003F123D">
        <w:rPr>
          <w:rStyle w:val="HTML"/>
          <w:rFonts w:ascii="Arial" w:hAnsi="Arial" w:cs="Arial"/>
          <w:color w:val="222222"/>
          <w:sz w:val="19"/>
          <w:szCs w:val="19"/>
          <w:lang w:val="en-US"/>
        </w:rPr>
        <w:t xml:space="preserve"> Santen, Jan P. H.; </w:t>
      </w:r>
      <w:proofErr w:type="spellStart"/>
      <w:r w:rsidRPr="003F123D">
        <w:rPr>
          <w:rStyle w:val="HTML"/>
          <w:rFonts w:ascii="Arial" w:hAnsi="Arial" w:cs="Arial"/>
          <w:color w:val="222222"/>
          <w:sz w:val="19"/>
          <w:szCs w:val="19"/>
          <w:lang w:val="en-US"/>
        </w:rPr>
        <w:t>Sproat</w:t>
      </w:r>
      <w:proofErr w:type="spellEnd"/>
      <w:r w:rsidRPr="003F123D">
        <w:rPr>
          <w:rStyle w:val="HTML"/>
          <w:rFonts w:ascii="Arial" w:hAnsi="Arial" w:cs="Arial"/>
          <w:color w:val="222222"/>
          <w:sz w:val="19"/>
          <w:szCs w:val="19"/>
          <w:lang w:val="en-US"/>
        </w:rPr>
        <w:t>, Richard W.; Olive, Joseph P.; Hirschberg, Julia (1997). </w:t>
      </w:r>
      <w:proofErr w:type="spellStart"/>
      <w:r>
        <w:rPr>
          <w:rStyle w:val="HTML"/>
          <w:rFonts w:ascii="Arial" w:hAnsi="Arial" w:cs="Arial"/>
          <w:color w:val="222222"/>
          <w:sz w:val="19"/>
          <w:szCs w:val="19"/>
        </w:rPr>
        <w:t>Progress</w:t>
      </w:r>
      <w:proofErr w:type="spellEnd"/>
      <w:r>
        <w:rPr>
          <w:rStyle w:val="HTML"/>
          <w:rFonts w:ascii="Arial" w:hAnsi="Arial" w:cs="Arial"/>
          <w:color w:val="222222"/>
          <w:sz w:val="19"/>
          <w:szCs w:val="19"/>
        </w:rPr>
        <w:t xml:space="preserve"> </w:t>
      </w:r>
      <w:proofErr w:type="spellStart"/>
      <w:r>
        <w:rPr>
          <w:rStyle w:val="HTML"/>
          <w:rFonts w:ascii="Arial" w:hAnsi="Arial" w:cs="Arial"/>
          <w:color w:val="222222"/>
          <w:sz w:val="19"/>
          <w:szCs w:val="19"/>
        </w:rPr>
        <w:t>in</w:t>
      </w:r>
      <w:proofErr w:type="spellEnd"/>
      <w:r>
        <w:rPr>
          <w:rStyle w:val="HTML"/>
          <w:rFonts w:ascii="Arial" w:hAnsi="Arial" w:cs="Arial"/>
          <w:color w:val="222222"/>
          <w:sz w:val="19"/>
          <w:szCs w:val="19"/>
        </w:rPr>
        <w:t xml:space="preserve"> </w:t>
      </w:r>
      <w:proofErr w:type="spellStart"/>
      <w:r>
        <w:rPr>
          <w:rStyle w:val="HTML"/>
          <w:rFonts w:ascii="Arial" w:hAnsi="Arial" w:cs="Arial"/>
          <w:color w:val="222222"/>
          <w:sz w:val="19"/>
          <w:szCs w:val="19"/>
        </w:rPr>
        <w:t>Speech</w:t>
      </w:r>
      <w:proofErr w:type="spellEnd"/>
      <w:r>
        <w:rPr>
          <w:rStyle w:val="HTML"/>
          <w:rFonts w:ascii="Arial" w:hAnsi="Arial" w:cs="Arial"/>
          <w:color w:val="222222"/>
          <w:sz w:val="19"/>
          <w:szCs w:val="19"/>
        </w:rPr>
        <w:t xml:space="preserve"> </w:t>
      </w:r>
      <w:proofErr w:type="spellStart"/>
      <w:r>
        <w:rPr>
          <w:rStyle w:val="HTML"/>
          <w:rFonts w:ascii="Arial" w:hAnsi="Arial" w:cs="Arial"/>
          <w:color w:val="222222"/>
          <w:sz w:val="19"/>
          <w:szCs w:val="19"/>
        </w:rPr>
        <w:t>Synthesis</w:t>
      </w:r>
      <w:proofErr w:type="spellEnd"/>
      <w:r>
        <w:rPr>
          <w:rStyle w:val="HTML"/>
          <w:rFonts w:ascii="Arial" w:hAnsi="Arial" w:cs="Arial"/>
          <w:color w:val="222222"/>
          <w:sz w:val="19"/>
          <w:szCs w:val="19"/>
        </w:rPr>
        <w:t xml:space="preserve">. </w:t>
      </w:r>
      <w:proofErr w:type="spellStart"/>
      <w:r>
        <w:rPr>
          <w:rStyle w:val="HTML"/>
          <w:rFonts w:ascii="Arial" w:hAnsi="Arial" w:cs="Arial"/>
          <w:color w:val="222222"/>
          <w:sz w:val="19"/>
          <w:szCs w:val="19"/>
        </w:rPr>
        <w:t>Springer</w:t>
      </w:r>
      <w:proofErr w:type="spellEnd"/>
      <w:r>
        <w:rPr>
          <w:rStyle w:val="HTML"/>
          <w:rFonts w:ascii="Arial" w:hAnsi="Arial" w:cs="Arial"/>
          <w:color w:val="222222"/>
          <w:sz w:val="19"/>
          <w:szCs w:val="19"/>
        </w:rPr>
        <w:t>. </w:t>
      </w:r>
      <w:hyperlink r:id="rId11" w:tooltip="International Standard Book Number" w:history="1">
        <w:r>
          <w:rPr>
            <w:rStyle w:val="a6"/>
            <w:rFonts w:ascii="Arial" w:hAnsi="Arial" w:cs="Arial"/>
            <w:i/>
            <w:iCs/>
            <w:color w:val="0B0080"/>
            <w:sz w:val="19"/>
            <w:szCs w:val="19"/>
          </w:rPr>
          <w:t>ISBN</w:t>
        </w:r>
      </w:hyperlink>
      <w:r>
        <w:rPr>
          <w:rStyle w:val="HTML"/>
          <w:rFonts w:ascii="Arial" w:hAnsi="Arial" w:cs="Arial"/>
          <w:color w:val="222222"/>
          <w:sz w:val="19"/>
          <w:szCs w:val="19"/>
        </w:rPr>
        <w:t> </w:t>
      </w:r>
      <w:hyperlink r:id="rId12" w:tooltip="Special:BookSources/0-387-94701-9" w:history="1">
        <w:r>
          <w:rPr>
            <w:rStyle w:val="a6"/>
            <w:rFonts w:ascii="Arial" w:hAnsi="Arial" w:cs="Arial"/>
            <w:i/>
            <w:iCs/>
            <w:color w:val="0B0080"/>
            <w:sz w:val="19"/>
            <w:szCs w:val="19"/>
          </w:rPr>
          <w:t>0-387-94701-9</w:t>
        </w:r>
      </w:hyperlink>
      <w:r>
        <w:rPr>
          <w:rStyle w:val="HTML"/>
          <w:rFonts w:ascii="Arial" w:hAnsi="Arial" w:cs="Arial"/>
          <w:color w:val="222222"/>
          <w:sz w:val="19"/>
          <w:szCs w:val="19"/>
        </w:rPr>
        <w:t>.</w:t>
      </w:r>
    </w:p>
    <w:p w:rsidR="003F123D" w:rsidRPr="00075FD5" w:rsidRDefault="003F123D" w:rsidP="003F123D">
      <w:pPr>
        <w:numPr>
          <w:ilvl w:val="0"/>
          <w:numId w:val="2"/>
        </w:numPr>
        <w:shd w:val="clear" w:color="auto" w:fill="FFFFFF"/>
        <w:suppressAutoHyphens w:val="0"/>
        <w:spacing w:before="100" w:beforeAutospacing="1" w:after="24" w:line="240" w:lineRule="auto"/>
        <w:rPr>
          <w:rStyle w:val="HTML"/>
          <w:rFonts w:ascii="Arial" w:hAnsi="Arial" w:cs="Arial"/>
          <w:i w:val="0"/>
          <w:iCs w:val="0"/>
          <w:color w:val="222222"/>
          <w:sz w:val="19"/>
          <w:szCs w:val="19"/>
        </w:rPr>
      </w:pPr>
      <w:hyperlink r:id="rId13" w:anchor="cite_ref-4" w:history="1">
        <w:r w:rsidRPr="003F123D">
          <w:rPr>
            <w:rStyle w:val="cite-accessibility-label"/>
            <w:rFonts w:ascii="Arial" w:hAnsi="Arial" w:cs="Arial"/>
            <w:b/>
            <w:bCs/>
            <w:color w:val="0B0080"/>
            <w:sz w:val="19"/>
            <w:szCs w:val="19"/>
            <w:lang w:val="en-US"/>
          </w:rPr>
          <w:t>Jump up</w:t>
        </w:r>
        <w:r w:rsidRPr="003F123D">
          <w:rPr>
            <w:rStyle w:val="a6"/>
            <w:rFonts w:ascii="Arial" w:hAnsi="Arial" w:cs="Arial"/>
            <w:b/>
            <w:bCs/>
            <w:color w:val="0B0080"/>
            <w:sz w:val="19"/>
            <w:szCs w:val="19"/>
            <w:lang w:val="en-US"/>
          </w:rPr>
          <w:t>^</w:t>
        </w:r>
      </w:hyperlink>
      <w:r w:rsidRPr="003F123D">
        <w:rPr>
          <w:rFonts w:ascii="Arial" w:hAnsi="Arial" w:cs="Arial"/>
          <w:color w:val="222222"/>
          <w:sz w:val="19"/>
          <w:szCs w:val="19"/>
          <w:lang w:val="en-US"/>
        </w:rPr>
        <w:t> </w:t>
      </w:r>
      <w:r w:rsidRPr="003F123D">
        <w:rPr>
          <w:rStyle w:val="HTML"/>
          <w:rFonts w:ascii="Arial" w:hAnsi="Arial" w:cs="Arial"/>
          <w:color w:val="222222"/>
          <w:sz w:val="19"/>
          <w:szCs w:val="19"/>
          <w:lang w:val="en-US"/>
        </w:rPr>
        <w:t>Van Santen, J. (April 1994). "Assignment of segmental duration in text-to-speech synthesis". Computer Speech &amp; Language. </w:t>
      </w:r>
      <w:r>
        <w:rPr>
          <w:rStyle w:val="HTML"/>
          <w:rFonts w:ascii="Arial" w:hAnsi="Arial" w:cs="Arial"/>
          <w:b/>
          <w:bCs/>
          <w:color w:val="222222"/>
          <w:sz w:val="19"/>
          <w:szCs w:val="19"/>
        </w:rPr>
        <w:t>8</w:t>
      </w:r>
      <w:r>
        <w:rPr>
          <w:rStyle w:val="HTML"/>
          <w:rFonts w:ascii="Arial" w:hAnsi="Arial" w:cs="Arial"/>
          <w:color w:val="222222"/>
          <w:sz w:val="19"/>
          <w:szCs w:val="19"/>
        </w:rPr>
        <w:t> (2): 95–128. </w:t>
      </w:r>
      <w:hyperlink r:id="rId14" w:tooltip="Digital object identifier" w:history="1">
        <w:proofErr w:type="gramStart"/>
        <w:r>
          <w:rPr>
            <w:rStyle w:val="a6"/>
            <w:rFonts w:ascii="Arial" w:hAnsi="Arial" w:cs="Arial"/>
            <w:i/>
            <w:iCs/>
            <w:color w:val="0B0080"/>
            <w:sz w:val="19"/>
            <w:szCs w:val="19"/>
          </w:rPr>
          <w:t>doi</w:t>
        </w:r>
      </w:hyperlink>
      <w:r>
        <w:rPr>
          <w:rStyle w:val="HTML"/>
          <w:rFonts w:ascii="Arial" w:hAnsi="Arial" w:cs="Arial"/>
          <w:color w:val="222222"/>
          <w:sz w:val="19"/>
          <w:szCs w:val="19"/>
        </w:rPr>
        <w:t>:</w:t>
      </w:r>
      <w:hyperlink r:id="rId15" w:history="1">
        <w:r>
          <w:rPr>
            <w:rStyle w:val="a6"/>
            <w:rFonts w:ascii="Arial" w:hAnsi="Arial" w:cs="Arial"/>
            <w:i/>
            <w:iCs/>
            <w:color w:val="663366"/>
            <w:sz w:val="19"/>
            <w:szCs w:val="19"/>
          </w:rPr>
          <w:t>10.1006</w:t>
        </w:r>
        <w:proofErr w:type="gramEnd"/>
        <w:r>
          <w:rPr>
            <w:rStyle w:val="a6"/>
            <w:rFonts w:ascii="Arial" w:hAnsi="Arial" w:cs="Arial"/>
            <w:i/>
            <w:iCs/>
            <w:color w:val="663366"/>
            <w:sz w:val="19"/>
            <w:szCs w:val="19"/>
          </w:rPr>
          <w:t>/csla.1994.1005</w:t>
        </w:r>
      </w:hyperlink>
      <w:r>
        <w:rPr>
          <w:rStyle w:val="HTML"/>
          <w:rFonts w:ascii="Arial" w:hAnsi="Arial" w:cs="Arial"/>
          <w:color w:val="222222"/>
          <w:sz w:val="19"/>
          <w:szCs w:val="19"/>
        </w:rPr>
        <w:t>.</w:t>
      </w:r>
    </w:p>
    <w:p w:rsidR="00075FD5" w:rsidRDefault="00075FD5" w:rsidP="00075FD5">
      <w:pPr>
        <w:shd w:val="clear" w:color="auto" w:fill="FFFFFF"/>
        <w:suppressAutoHyphens w:val="0"/>
        <w:spacing w:before="100" w:beforeAutospacing="1" w:after="24" w:line="240" w:lineRule="auto"/>
        <w:ind w:left="1080" w:firstLine="0"/>
        <w:rPr>
          <w:rFonts w:ascii="Arial" w:hAnsi="Arial" w:cs="Arial"/>
          <w:color w:val="222222"/>
          <w:sz w:val="19"/>
          <w:szCs w:val="19"/>
          <w:shd w:val="clear" w:color="auto" w:fill="FFFFFF"/>
          <w:lang w:val="en-US"/>
        </w:rPr>
      </w:pPr>
    </w:p>
    <w:p w:rsidR="00075FD5" w:rsidRDefault="00075FD5" w:rsidP="00075FD5">
      <w:pPr>
        <w:shd w:val="clear" w:color="auto" w:fill="FFFFFF"/>
        <w:suppressAutoHyphens w:val="0"/>
        <w:spacing w:before="100" w:beforeAutospacing="1" w:after="24" w:line="240" w:lineRule="auto"/>
        <w:ind w:left="1080" w:firstLine="0"/>
        <w:rPr>
          <w:rFonts w:ascii="Arial" w:hAnsi="Arial" w:cs="Arial"/>
          <w:color w:val="222222"/>
          <w:sz w:val="19"/>
          <w:szCs w:val="19"/>
          <w:shd w:val="clear" w:color="auto" w:fill="FFFFFF"/>
          <w:lang w:val="en-US"/>
        </w:rPr>
      </w:pPr>
    </w:p>
    <w:p w:rsidR="00075FD5" w:rsidRDefault="00075FD5" w:rsidP="00075FD5">
      <w:pPr>
        <w:shd w:val="clear" w:color="auto" w:fill="FFFFFF"/>
        <w:suppressAutoHyphens w:val="0"/>
        <w:spacing w:before="100" w:beforeAutospacing="1" w:after="24" w:line="240" w:lineRule="auto"/>
        <w:ind w:left="1080" w:firstLine="0"/>
        <w:rPr>
          <w:rFonts w:ascii="Arial" w:hAnsi="Arial" w:cs="Arial"/>
          <w:color w:val="222222"/>
          <w:sz w:val="19"/>
          <w:szCs w:val="19"/>
          <w:shd w:val="clear" w:color="auto" w:fill="FFFFFF"/>
          <w:lang w:val="en-US"/>
        </w:rPr>
      </w:pPr>
    </w:p>
    <w:p w:rsidR="00075FD5" w:rsidRDefault="00075FD5" w:rsidP="00075FD5">
      <w:pPr>
        <w:shd w:val="clear" w:color="auto" w:fill="FFFFFF"/>
        <w:suppressAutoHyphens w:val="0"/>
        <w:spacing w:before="100" w:beforeAutospacing="1" w:after="24" w:line="240" w:lineRule="auto"/>
        <w:ind w:left="1080" w:firstLine="0"/>
        <w:rPr>
          <w:rFonts w:ascii="Arial" w:hAnsi="Arial" w:cs="Arial"/>
          <w:color w:val="222222"/>
          <w:sz w:val="19"/>
          <w:szCs w:val="19"/>
          <w:shd w:val="clear" w:color="auto" w:fill="FFFFFF"/>
          <w:lang w:val="en-US"/>
        </w:rPr>
      </w:pPr>
    </w:p>
    <w:p w:rsidR="00075FD5" w:rsidRDefault="00075FD5" w:rsidP="00075FD5">
      <w:pPr>
        <w:shd w:val="clear" w:color="auto" w:fill="FFFFFF"/>
        <w:suppressAutoHyphens w:val="0"/>
        <w:spacing w:before="100" w:beforeAutospacing="1" w:after="24" w:line="240" w:lineRule="auto"/>
        <w:ind w:left="1080" w:firstLine="0"/>
        <w:rPr>
          <w:rFonts w:ascii="Arial" w:hAnsi="Arial" w:cs="Arial"/>
          <w:color w:val="222222"/>
          <w:sz w:val="19"/>
          <w:szCs w:val="19"/>
          <w:shd w:val="clear" w:color="auto" w:fill="FFFFFF"/>
          <w:lang w:val="en-US"/>
        </w:rPr>
      </w:pPr>
    </w:p>
    <w:p w:rsidR="00075FD5" w:rsidRPr="00075FD5" w:rsidRDefault="00075FD5" w:rsidP="00075FD5">
      <w:pPr>
        <w:pStyle w:val="a7"/>
        <w:numPr>
          <w:ilvl w:val="1"/>
          <w:numId w:val="2"/>
        </w:numPr>
        <w:shd w:val="clear" w:color="auto" w:fill="FFFFFF"/>
        <w:suppressAutoHyphens w:val="0"/>
        <w:spacing w:before="100" w:beforeAutospacing="1" w:after="24" w:line="240" w:lineRule="auto"/>
        <w:rPr>
          <w:rFonts w:ascii="Arial" w:hAnsi="Arial" w:cs="Arial"/>
          <w:color w:val="222222"/>
          <w:sz w:val="19"/>
          <w:szCs w:val="19"/>
        </w:rPr>
      </w:pPr>
      <w:r w:rsidRPr="00075FD5">
        <w:rPr>
          <w:rFonts w:ascii="Arial" w:hAnsi="Arial" w:cs="Arial"/>
          <w:color w:val="222222"/>
          <w:sz w:val="19"/>
          <w:szCs w:val="19"/>
          <w:shd w:val="clear" w:color="auto" w:fill="FFFFFF"/>
          <w:lang w:val="en-US"/>
        </w:rPr>
        <w:t>Taylor, Paul (2009). </w:t>
      </w:r>
      <w:r w:rsidRPr="00075FD5">
        <w:rPr>
          <w:rFonts w:ascii="Arial" w:hAnsi="Arial" w:cs="Arial"/>
          <w:i/>
          <w:iCs/>
          <w:color w:val="222222"/>
          <w:sz w:val="19"/>
          <w:szCs w:val="19"/>
          <w:shd w:val="clear" w:color="auto" w:fill="FFFFFF"/>
          <w:lang w:val="en-US"/>
        </w:rPr>
        <w:t>Text-to-speech synthesis</w:t>
      </w:r>
      <w:r w:rsidRPr="00075FD5">
        <w:rPr>
          <w:rFonts w:ascii="Arial" w:hAnsi="Arial" w:cs="Arial"/>
          <w:color w:val="222222"/>
          <w:sz w:val="19"/>
          <w:szCs w:val="19"/>
          <w:shd w:val="clear" w:color="auto" w:fill="FFFFFF"/>
          <w:lang w:val="en-US"/>
        </w:rPr>
        <w:t>. Cambridge, UK: Cambridge University Press. p. 3. </w:t>
      </w:r>
      <w:hyperlink r:id="rId16" w:tooltip="International Standard Book Number" w:history="1">
        <w:r w:rsidRPr="00075FD5">
          <w:rPr>
            <w:rStyle w:val="a6"/>
            <w:rFonts w:ascii="Arial" w:hAnsi="Arial" w:cs="Arial"/>
            <w:color w:val="0B0080"/>
            <w:sz w:val="19"/>
            <w:szCs w:val="19"/>
            <w:shd w:val="clear" w:color="auto" w:fill="FFFFFF"/>
          </w:rPr>
          <w:t>ISBN</w:t>
        </w:r>
      </w:hyperlink>
      <w:r w:rsidRPr="00075FD5">
        <w:rPr>
          <w:rFonts w:ascii="Arial" w:hAnsi="Arial" w:cs="Arial"/>
          <w:color w:val="222222"/>
          <w:sz w:val="19"/>
          <w:szCs w:val="19"/>
          <w:shd w:val="clear" w:color="auto" w:fill="FFFFFF"/>
        </w:rPr>
        <w:t> </w:t>
      </w:r>
      <w:hyperlink r:id="rId17" w:tooltip="Special:BookSources/9780521899277" w:history="1">
        <w:r w:rsidRPr="00075FD5">
          <w:rPr>
            <w:rStyle w:val="a6"/>
            <w:rFonts w:ascii="Arial" w:hAnsi="Arial" w:cs="Arial"/>
            <w:color w:val="0B0080"/>
            <w:sz w:val="19"/>
            <w:szCs w:val="19"/>
            <w:shd w:val="clear" w:color="auto" w:fill="FFFFFF"/>
          </w:rPr>
          <w:t>9780521899277</w:t>
        </w:r>
      </w:hyperlink>
      <w:r w:rsidRPr="00075FD5">
        <w:rPr>
          <w:rFonts w:ascii="Arial" w:hAnsi="Arial" w:cs="Arial"/>
          <w:color w:val="222222"/>
          <w:sz w:val="19"/>
          <w:szCs w:val="19"/>
          <w:shd w:val="clear" w:color="auto" w:fill="FFFFFF"/>
        </w:rPr>
        <w:t>.</w:t>
      </w:r>
    </w:p>
    <w:p w:rsidR="003F123D" w:rsidRPr="003F123D" w:rsidRDefault="003F123D" w:rsidP="003F123D">
      <w:pPr>
        <w:ind w:firstLine="0"/>
        <w:jc w:val="both"/>
        <w:rPr>
          <w:sz w:val="36"/>
        </w:rPr>
      </w:pPr>
    </w:p>
    <w:sectPr w:rsidR="003F123D" w:rsidRPr="003F12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97EC7"/>
    <w:multiLevelType w:val="multilevel"/>
    <w:tmpl w:val="960E1A3A"/>
    <w:lvl w:ilvl="0">
      <w:start w:val="1"/>
      <w:numFmt w:val="decimal"/>
      <w:lvlText w:val="%1."/>
      <w:lvlJc w:val="left"/>
      <w:pPr>
        <w:tabs>
          <w:tab w:val="num" w:pos="720"/>
        </w:tabs>
        <w:ind w:left="720" w:hanging="360"/>
      </w:pPr>
    </w:lvl>
    <w:lvl w:ilvl="1">
      <w:start w:val="2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066D4"/>
    <w:multiLevelType w:val="multilevel"/>
    <w:tmpl w:val="5338F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9D6C5E"/>
    <w:multiLevelType w:val="multilevel"/>
    <w:tmpl w:val="A1B4F29A"/>
    <w:lvl w:ilvl="0">
      <w:start w:val="1"/>
      <w:numFmt w:val="decimal"/>
      <w:lvlText w:val="%1."/>
      <w:lvlJc w:val="left"/>
      <w:pPr>
        <w:ind w:left="1069" w:hanging="360"/>
      </w:pPr>
      <w:rPr>
        <w:rFonts w:hint="default"/>
      </w:rPr>
    </w:lvl>
    <w:lvl w:ilvl="1">
      <w:start w:val="1"/>
      <w:numFmt w:val="decimal"/>
      <w:isLgl/>
      <w:lvlText w:val="%1.%2"/>
      <w:lvlJc w:val="left"/>
      <w:pPr>
        <w:ind w:left="1384" w:hanging="6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26F"/>
    <w:rsid w:val="00075FD5"/>
    <w:rsid w:val="000E6C87"/>
    <w:rsid w:val="000F4A50"/>
    <w:rsid w:val="00207265"/>
    <w:rsid w:val="002328E8"/>
    <w:rsid w:val="002A21B6"/>
    <w:rsid w:val="003F123D"/>
    <w:rsid w:val="004A72EF"/>
    <w:rsid w:val="00506B17"/>
    <w:rsid w:val="00593D0A"/>
    <w:rsid w:val="0097249D"/>
    <w:rsid w:val="00A07A30"/>
    <w:rsid w:val="00B90709"/>
    <w:rsid w:val="00B97432"/>
    <w:rsid w:val="00BE479A"/>
    <w:rsid w:val="00CC626F"/>
    <w:rsid w:val="00D35466"/>
    <w:rsid w:val="00DA05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28B32-A1A2-47A2-A415-429BAE733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3D0A"/>
    <w:pPr>
      <w:suppressAutoHyphens/>
      <w:spacing w:after="240" w:line="360" w:lineRule="auto"/>
      <w:ind w:firstLine="709"/>
    </w:pPr>
    <w:rPr>
      <w:rFonts w:ascii="Times New Roman" w:eastAsia="Times New Roman" w:hAnsi="Times New Roman" w:cs="Times New Roman"/>
      <w:sz w:val="28"/>
      <w:szCs w:val="24"/>
      <w:lang w:eastAsia="zh-CN"/>
    </w:rPr>
  </w:style>
  <w:style w:type="paragraph" w:styleId="1">
    <w:name w:val="heading 1"/>
    <w:basedOn w:val="a"/>
    <w:next w:val="a"/>
    <w:link w:val="10"/>
    <w:uiPriority w:val="9"/>
    <w:qFormat/>
    <w:rsid w:val="000F4A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DA0552"/>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
    <w:next w:val="a"/>
    <w:rsid w:val="00593D0A"/>
    <w:pPr>
      <w:spacing w:after="0" w:line="240" w:lineRule="auto"/>
      <w:ind w:firstLine="0"/>
      <w:jc w:val="center"/>
    </w:pPr>
    <w:rPr>
      <w:szCs w:val="28"/>
    </w:rPr>
  </w:style>
  <w:style w:type="paragraph" w:customStyle="1" w:styleId="a3">
    <w:name w:val="Содержимое текстовое"/>
    <w:basedOn w:val="a"/>
    <w:link w:val="a4"/>
    <w:qFormat/>
    <w:rsid w:val="00593D0A"/>
    <w:pPr>
      <w:suppressAutoHyphens w:val="0"/>
      <w:overflowPunct w:val="0"/>
      <w:autoSpaceDE w:val="0"/>
      <w:autoSpaceDN w:val="0"/>
      <w:adjustRightInd w:val="0"/>
      <w:spacing w:after="0" w:line="240" w:lineRule="auto"/>
      <w:jc w:val="both"/>
      <w:textAlignment w:val="baseline"/>
    </w:pPr>
    <w:rPr>
      <w:szCs w:val="28"/>
      <w:lang w:eastAsia="ru-RU"/>
    </w:rPr>
  </w:style>
  <w:style w:type="character" w:customStyle="1" w:styleId="a4">
    <w:name w:val="Содержимое текстовое Знак"/>
    <w:basedOn w:val="a0"/>
    <w:link w:val="a3"/>
    <w:rsid w:val="00593D0A"/>
    <w:rPr>
      <w:rFonts w:ascii="Times New Roman" w:eastAsia="Times New Roman" w:hAnsi="Times New Roman" w:cs="Times New Roman"/>
      <w:sz w:val="28"/>
      <w:szCs w:val="28"/>
      <w:lang w:eastAsia="ru-RU"/>
    </w:rPr>
  </w:style>
  <w:style w:type="character" w:customStyle="1" w:styleId="10">
    <w:name w:val="Заголовок 1 Знак"/>
    <w:basedOn w:val="a0"/>
    <w:link w:val="1"/>
    <w:uiPriority w:val="9"/>
    <w:rsid w:val="000F4A50"/>
    <w:rPr>
      <w:rFonts w:asciiTheme="majorHAnsi" w:eastAsiaTheme="majorEastAsia" w:hAnsiTheme="majorHAnsi" w:cstheme="majorBidi"/>
      <w:color w:val="2E74B5" w:themeColor="accent1" w:themeShade="BF"/>
      <w:sz w:val="32"/>
      <w:szCs w:val="32"/>
      <w:lang w:eastAsia="zh-CN"/>
    </w:rPr>
  </w:style>
  <w:style w:type="paragraph" w:styleId="a5">
    <w:name w:val="TOC Heading"/>
    <w:basedOn w:val="1"/>
    <w:next w:val="a"/>
    <w:uiPriority w:val="39"/>
    <w:unhideWhenUsed/>
    <w:qFormat/>
    <w:rsid w:val="000F4A50"/>
    <w:pPr>
      <w:suppressAutoHyphens w:val="0"/>
      <w:spacing w:line="259" w:lineRule="auto"/>
      <w:ind w:firstLine="0"/>
      <w:outlineLvl w:val="9"/>
    </w:pPr>
    <w:rPr>
      <w:lang w:eastAsia="ru-RU"/>
    </w:rPr>
  </w:style>
  <w:style w:type="paragraph" w:styleId="12">
    <w:name w:val="toc 1"/>
    <w:basedOn w:val="a"/>
    <w:next w:val="a"/>
    <w:autoRedefine/>
    <w:uiPriority w:val="39"/>
    <w:unhideWhenUsed/>
    <w:rsid w:val="002A21B6"/>
    <w:pPr>
      <w:tabs>
        <w:tab w:val="left" w:pos="1320"/>
        <w:tab w:val="right" w:leader="dot" w:pos="9345"/>
      </w:tabs>
      <w:spacing w:after="100" w:line="240" w:lineRule="auto"/>
      <w:ind w:left="284" w:hanging="284"/>
    </w:pPr>
  </w:style>
  <w:style w:type="character" w:styleId="a6">
    <w:name w:val="Hyperlink"/>
    <w:basedOn w:val="a0"/>
    <w:uiPriority w:val="99"/>
    <w:unhideWhenUsed/>
    <w:rsid w:val="000F4A50"/>
    <w:rPr>
      <w:color w:val="0563C1" w:themeColor="hyperlink"/>
      <w:u w:val="single"/>
    </w:rPr>
  </w:style>
  <w:style w:type="character" w:styleId="HTML">
    <w:name w:val="HTML Cite"/>
    <w:basedOn w:val="a0"/>
    <w:uiPriority w:val="99"/>
    <w:semiHidden/>
    <w:unhideWhenUsed/>
    <w:rsid w:val="003F123D"/>
    <w:rPr>
      <w:i/>
      <w:iCs/>
    </w:rPr>
  </w:style>
  <w:style w:type="character" w:customStyle="1" w:styleId="mw-cite-backlink">
    <w:name w:val="mw-cite-backlink"/>
    <w:basedOn w:val="a0"/>
    <w:rsid w:val="003F123D"/>
  </w:style>
  <w:style w:type="character" w:customStyle="1" w:styleId="cite-accessibility-label">
    <w:name w:val="cite-accessibility-label"/>
    <w:basedOn w:val="a0"/>
    <w:rsid w:val="003F123D"/>
  </w:style>
  <w:style w:type="paragraph" w:styleId="a7">
    <w:name w:val="List Paragraph"/>
    <w:basedOn w:val="a"/>
    <w:uiPriority w:val="34"/>
    <w:qFormat/>
    <w:rsid w:val="00075FD5"/>
    <w:pPr>
      <w:ind w:left="720"/>
      <w:contextualSpacing/>
    </w:pPr>
  </w:style>
  <w:style w:type="paragraph" w:styleId="2">
    <w:name w:val="toc 2"/>
    <w:basedOn w:val="a"/>
    <w:next w:val="a"/>
    <w:autoRedefine/>
    <w:uiPriority w:val="39"/>
    <w:unhideWhenUsed/>
    <w:rsid w:val="002A21B6"/>
    <w:pPr>
      <w:tabs>
        <w:tab w:val="right" w:leader="dot" w:pos="9345"/>
      </w:tabs>
      <w:spacing w:after="100"/>
      <w:ind w:left="426" w:hanging="142"/>
    </w:pPr>
  </w:style>
  <w:style w:type="paragraph" w:styleId="31">
    <w:name w:val="toc 3"/>
    <w:basedOn w:val="a"/>
    <w:next w:val="a"/>
    <w:autoRedefine/>
    <w:uiPriority w:val="39"/>
    <w:unhideWhenUsed/>
    <w:rsid w:val="002A21B6"/>
    <w:pPr>
      <w:tabs>
        <w:tab w:val="left" w:pos="1276"/>
        <w:tab w:val="right" w:leader="dot" w:pos="9345"/>
      </w:tabs>
      <w:spacing w:after="100" w:line="276" w:lineRule="auto"/>
      <w:ind w:firstLine="567"/>
    </w:pPr>
  </w:style>
  <w:style w:type="character" w:customStyle="1" w:styleId="30">
    <w:name w:val="Заголовок 3 Знак"/>
    <w:basedOn w:val="a0"/>
    <w:link w:val="3"/>
    <w:uiPriority w:val="9"/>
    <w:rsid w:val="00DA0552"/>
    <w:rPr>
      <w:rFonts w:asciiTheme="majorHAnsi" w:eastAsiaTheme="majorEastAsia" w:hAnsiTheme="majorHAnsi" w:cstheme="majorBidi"/>
      <w:color w:val="1F4D78" w:themeColor="accent1" w:themeShade="7F"/>
      <w:sz w:val="24"/>
      <w:szCs w:val="24"/>
      <w:lang w:eastAsia="zh-CN"/>
    </w:rPr>
  </w:style>
  <w:style w:type="paragraph" w:customStyle="1" w:styleId="a8">
    <w:name w:val="Обычный текст"/>
    <w:basedOn w:val="a"/>
    <w:link w:val="a9"/>
    <w:qFormat/>
    <w:rsid w:val="00DA0552"/>
    <w:pPr>
      <w:suppressAutoHyphens w:val="0"/>
      <w:overflowPunct w:val="0"/>
      <w:autoSpaceDE w:val="0"/>
      <w:autoSpaceDN w:val="0"/>
      <w:adjustRightInd w:val="0"/>
      <w:spacing w:after="0" w:line="240" w:lineRule="auto"/>
      <w:ind w:firstLine="851"/>
      <w:jc w:val="both"/>
      <w:textAlignment w:val="baseline"/>
    </w:pPr>
    <w:rPr>
      <w:szCs w:val="28"/>
      <w:lang w:eastAsia="ru-RU"/>
    </w:rPr>
  </w:style>
  <w:style w:type="character" w:customStyle="1" w:styleId="a9">
    <w:name w:val="Обычный текст Знак"/>
    <w:basedOn w:val="a0"/>
    <w:link w:val="a8"/>
    <w:rsid w:val="00DA0552"/>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379003">
      <w:bodyDiv w:val="1"/>
      <w:marLeft w:val="0"/>
      <w:marRight w:val="0"/>
      <w:marTop w:val="0"/>
      <w:marBottom w:val="0"/>
      <w:divBdr>
        <w:top w:val="none" w:sz="0" w:space="0" w:color="auto"/>
        <w:left w:val="none" w:sz="0" w:space="0" w:color="auto"/>
        <w:bottom w:val="none" w:sz="0" w:space="0" w:color="auto"/>
        <w:right w:val="none" w:sz="0" w:space="0" w:color="auto"/>
      </w:divBdr>
    </w:div>
    <w:div w:id="162006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ech_synthesis" TargetMode="External"/><Relationship Id="rId13" Type="http://schemas.openxmlformats.org/officeDocument/2006/relationships/hyperlink" Target="https://en.wikipedia.org/wiki/Speech_synthesi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Special:BookSources/0-521-30641-8" TargetMode="External"/><Relationship Id="rId12" Type="http://schemas.openxmlformats.org/officeDocument/2006/relationships/hyperlink" Target="https://en.wikipedia.org/wiki/Special:BookSources/0-387-94701-9" TargetMode="External"/><Relationship Id="rId17" Type="http://schemas.openxmlformats.org/officeDocument/2006/relationships/hyperlink" Target="https://en.wikipedia.org/wiki/Special:BookSources/9780521899277" TargetMode="External"/><Relationship Id="rId2" Type="http://schemas.openxmlformats.org/officeDocument/2006/relationships/numbering" Target="numbering.xml"/><Relationship Id="rId16" Type="http://schemas.openxmlformats.org/officeDocument/2006/relationships/hyperlink" Target="https://en.wikipedia.org/wiki/International_Standard_Book_Number" TargetMode="External"/><Relationship Id="rId1" Type="http://schemas.openxmlformats.org/officeDocument/2006/relationships/customXml" Target="../customXml/item1.xml"/><Relationship Id="rId6" Type="http://schemas.openxmlformats.org/officeDocument/2006/relationships/hyperlink" Target="https://en.wikipedia.org/wiki/International_Standard_Book_Number" TargetMode="External"/><Relationship Id="rId11" Type="http://schemas.openxmlformats.org/officeDocument/2006/relationships/hyperlink" Target="https://en.wikipedia.org/wiki/International_Standard_Book_Number" TargetMode="External"/><Relationship Id="rId5" Type="http://schemas.openxmlformats.org/officeDocument/2006/relationships/webSettings" Target="webSettings.xml"/><Relationship Id="rId15" Type="http://schemas.openxmlformats.org/officeDocument/2006/relationships/hyperlink" Target="https://doi.org/10.1006%2Fcsla.1994.1005" TargetMode="External"/><Relationship Id="rId10" Type="http://schemas.openxmlformats.org/officeDocument/2006/relationships/hyperlink" Target="https://doi.org/10.1121%2F1.38678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Digital_object_identifier" TargetMode="External"/><Relationship Id="rId14" Type="http://schemas.openxmlformats.org/officeDocument/2006/relationships/hyperlink" Target="https://en.wikipedia.org/wiki/Digital_object_identifi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50AD3-2C44-4E97-86A9-44FD1B8B0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9</Pages>
  <Words>2025</Words>
  <Characters>11546</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13544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Pinchukov</dc:creator>
  <cp:keywords/>
  <dc:description/>
  <cp:lastModifiedBy>Artur Pinchukov</cp:lastModifiedBy>
  <cp:revision>5</cp:revision>
  <cp:lastPrinted>2018-05-26T08:04:00Z</cp:lastPrinted>
  <dcterms:created xsi:type="dcterms:W3CDTF">2018-05-26T07:06:00Z</dcterms:created>
  <dcterms:modified xsi:type="dcterms:W3CDTF">2018-05-26T09:47:00Z</dcterms:modified>
</cp:coreProperties>
</file>