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19F600" wp14:paraId="46740A35" wp14:textId="29EC60CC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1.</w:t>
      </w:r>
    </w:p>
    <w:p xmlns:wp14="http://schemas.microsoft.com/office/word/2010/wordml" w:rsidP="7B19F600" wp14:paraId="48E59144" wp14:textId="1E9BC0AA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Oblique incision in artery 2x diameter of graft lumen with #11 blade</w:t>
      </w:r>
    </w:p>
    <w:p xmlns:wp14="http://schemas.microsoft.com/office/word/2010/wordml" w:rsidP="7B19F600" wp14:paraId="74C9C873" wp14:textId="1F5BD264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00DE45CB" wp14:textId="63DF39B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1650E195" wp14:textId="48DCD2AC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2.</w:t>
      </w:r>
    </w:p>
    <w:p xmlns:wp14="http://schemas.microsoft.com/office/word/2010/wordml" w:rsidP="7B19F600" wp14:paraId="0673AF8C" wp14:textId="5FDA3E25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Avoids back wall injury to "artery"</w:t>
      </w:r>
    </w:p>
    <w:p xmlns:wp14="http://schemas.microsoft.com/office/word/2010/wordml" w:rsidP="7B19F600" wp14:paraId="7E718E45" wp14:textId="28D84D29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77653AF2" wp14:textId="7B34382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736BEC79" wp14:textId="0F3FB259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3.</w:t>
      </w:r>
    </w:p>
    <w:p xmlns:wp14="http://schemas.microsoft.com/office/word/2010/wordml" w:rsidP="7B19F600" wp14:paraId="410847F4" wp14:textId="27BE8BDA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Cuts end of graft cut into a spatula shape with Metzenbaum scissors</w:t>
      </w:r>
    </w:p>
    <w:p xmlns:wp14="http://schemas.microsoft.com/office/word/2010/wordml" w:rsidP="7B19F600" wp14:paraId="2B47DC2B" wp14:textId="305F0A44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373FF9CC" wp14:textId="0C658DC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21723FB8" wp14:textId="397082B3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4.</w:t>
      </w:r>
    </w:p>
    <w:p xmlns:wp14="http://schemas.microsoft.com/office/word/2010/wordml" w:rsidP="7B19F600" wp14:paraId="71C045A0" wp14:textId="17CC91A0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Selects correct suture material (5-0 Prolene / Surgipro)</w:t>
      </w:r>
    </w:p>
    <w:p xmlns:wp14="http://schemas.microsoft.com/office/word/2010/wordml" w:rsidP="7B19F600" wp14:paraId="40A7C88C" wp14:textId="46A4ED77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6F53FAFF" wp14:textId="01AAB0AE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No</w:t>
      </w:r>
    </w:p>
    <w:p xmlns:wp14="http://schemas.microsoft.com/office/word/2010/wordml" w:rsidP="7B19F600" wp14:paraId="4E9053B9" wp14:textId="3A65887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658FB27D" wp14:textId="14C01BF9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Correctly places double-ended suture at heel of anastomosis</w:t>
      </w:r>
    </w:p>
    <w:p xmlns:wp14="http://schemas.microsoft.com/office/word/2010/wordml" w:rsidP="7B19F600" wp14:paraId="41493C8F" wp14:textId="6B2802A3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1A903CCE" wp14:textId="2314854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7908E548" wp14:textId="53B3F9F0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6.</w:t>
      </w:r>
    </w:p>
    <w:p xmlns:wp14="http://schemas.microsoft.com/office/word/2010/wordml" w:rsidP="7B19F600" wp14:paraId="41327A5D" wp14:textId="2EA1C2F4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Securely ties knot on outside of anastomosis at heel</w:t>
      </w:r>
    </w:p>
    <w:p xmlns:wp14="http://schemas.microsoft.com/office/word/2010/wordml" w:rsidP="7B19F600" wp14:paraId="1FE6E0F6" wp14:textId="2E04B55D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4B95D060" wp14:textId="147CDC5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7D429703" wp14:textId="3C51A5E8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7.</w:t>
      </w:r>
    </w:p>
    <w:p xmlns:wp14="http://schemas.microsoft.com/office/word/2010/wordml" w:rsidP="7B19F600" wp14:paraId="590BF710" wp14:textId="66D03736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Uses right angle to pass one end of the suture to opposite side of heel</w:t>
      </w:r>
    </w:p>
    <w:p xmlns:wp14="http://schemas.microsoft.com/office/word/2010/wordml" w:rsidP="7B19F600" wp14:paraId="32BE1DE7" wp14:textId="36533AB9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2C61CA4B" wp14:textId="4FE9BA7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4F14AE12" wp14:textId="6370BD15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8.</w:t>
      </w:r>
    </w:p>
    <w:p xmlns:wp14="http://schemas.microsoft.com/office/word/2010/wordml" w:rsidP="7B19F600" wp14:paraId="742E9420" wp14:textId="5E47B6C8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Completes back wall of anastomosis (sutures approx 1 mm apart)</w:t>
      </w:r>
    </w:p>
    <w:p xmlns:wp14="http://schemas.microsoft.com/office/word/2010/wordml" w:rsidP="7B19F600" wp14:paraId="77FABB2A" wp14:textId="6E932528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757476C9" wp14:textId="2FCCC40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45BBD1BF" wp14:textId="2F5EBD2F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9.</w:t>
      </w:r>
    </w:p>
    <w:p xmlns:wp14="http://schemas.microsoft.com/office/word/2010/wordml" w:rsidP="7B19F600" wp14:paraId="59973C0D" wp14:textId="77F65796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Trims toe of graft to appropriate size at the apex of anastomosis</w:t>
      </w:r>
    </w:p>
    <w:p xmlns:wp14="http://schemas.microsoft.com/office/word/2010/wordml" w:rsidP="7B19F600" wp14:paraId="11D2F754" wp14:textId="342A6C11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54E8EEEC" wp14:textId="1DDC8E2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6A9EE435" wp14:textId="21B7C672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10.</w:t>
      </w:r>
    </w:p>
    <w:p xmlns:wp14="http://schemas.microsoft.com/office/word/2010/wordml" w:rsidP="7B19F600" wp14:paraId="6B195F29" wp14:textId="318AF10C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Completes front wall of anastomosis (sutures approx 1 mm apart)</w:t>
      </w:r>
    </w:p>
    <w:p xmlns:wp14="http://schemas.microsoft.com/office/word/2010/wordml" w:rsidP="7B19F600" wp14:paraId="66906D37" wp14:textId="0010B507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4A8975CE" wp14:textId="3BAA499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6B4961B7" wp14:textId="49343286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11.</w:t>
      </w:r>
    </w:p>
    <w:p xmlns:wp14="http://schemas.microsoft.com/office/word/2010/wordml" w:rsidP="7B19F600" wp14:paraId="523A6C70" wp14:textId="0DA314D0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Securely ties knot on outside of anastomosis</w:t>
      </w:r>
    </w:p>
    <w:p xmlns:wp14="http://schemas.microsoft.com/office/word/2010/wordml" w:rsidP="7B19F600" wp14:paraId="02B15D6B" wp14:textId="034D6A74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6CC7002F" wp14:textId="3B9A5BB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54B64B9F" wp14:textId="52F3CC55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12.</w:t>
      </w:r>
    </w:p>
    <w:p xmlns:wp14="http://schemas.microsoft.com/office/word/2010/wordml" w:rsidP="7B19F600" wp14:paraId="464D020E" wp14:textId="0A7B31AC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Economy of Time and Motion</w:t>
      </w:r>
    </w:p>
    <w:p xmlns:wp14="http://schemas.microsoft.com/office/word/2010/wordml" w:rsidP="7B19F600" wp14:paraId="6CBBB553" wp14:textId="5E2C56AB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Many unnecessary / disorganized movements</w:t>
      </w:r>
    </w:p>
    <w:p xmlns:wp14="http://schemas.microsoft.com/office/word/2010/wordml" w:rsidP="7B19F600" wp14:paraId="5E76D204" wp14:textId="25C71AF5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Organized time / motion, some unnecessary movements</w:t>
      </w:r>
    </w:p>
    <w:p xmlns:wp14="http://schemas.microsoft.com/office/word/2010/wordml" w:rsidP="7B19F600" wp14:paraId="291E9C25" wp14:textId="6250B884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Maximum economy of movement and efficiency</w:t>
      </w:r>
    </w:p>
    <w:p xmlns:wp14="http://schemas.microsoft.com/office/word/2010/wordml" w:rsidP="7B19F600" wp14:paraId="3F84AA96" wp14:textId="124DA9C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256C31E3" wp14:textId="270ED8A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Rate: 4 out of 5</w:t>
      </w:r>
    </w:p>
    <w:p xmlns:wp14="http://schemas.microsoft.com/office/word/2010/wordml" w:rsidP="7B19F600" wp14:paraId="7758D278" wp14:textId="1D2A02A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4642F247" wp14:textId="14AED42E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noProof w:val="0"/>
          <w:color w:val="2A2D33"/>
          <w:sz w:val="24"/>
          <w:szCs w:val="24"/>
          <w:lang w:val="en-US"/>
        </w:rPr>
        <w:t>13.</w:t>
      </w:r>
    </w:p>
    <w:p xmlns:wp14="http://schemas.microsoft.com/office/word/2010/wordml" w:rsidP="7B19F600" wp14:paraId="1D7814CC" wp14:textId="670DD14D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1"/>
          <w:szCs w:val="21"/>
          <w:lang w:val="en-US"/>
        </w:rPr>
        <w:t>Final Rating / Demonstrates Proficiency</w:t>
      </w:r>
    </w:p>
    <w:p xmlns:wp14="http://schemas.microsoft.com/office/word/2010/wordml" w:rsidP="7B19F600" wp14:paraId="7E04BAF9" wp14:textId="301C7DE8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  <w:t>Yes</w:t>
      </w:r>
    </w:p>
    <w:p xmlns:wp14="http://schemas.microsoft.com/office/word/2010/wordml" w:rsidP="7B19F600" wp14:paraId="63F55288" wp14:textId="0CB41BC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2A2D33"/>
          <w:sz w:val="24"/>
          <w:szCs w:val="24"/>
          <w:lang w:val="en-US"/>
        </w:rPr>
      </w:pPr>
    </w:p>
    <w:p xmlns:wp14="http://schemas.microsoft.com/office/word/2010/wordml" w:rsidP="7B19F600" wp14:paraId="399D85EC" wp14:textId="31E9B9E3">
      <w:pPr>
        <w:shd w:val="clear" w:color="auto" w:fill="FFFFFF" w:themeFill="background1"/>
        <w:spacing w:before="0" w:beforeAutospacing="off" w:after="0" w:afterAutospacing="off"/>
      </w:pPr>
      <w:r w:rsidRPr="7B19F600" w:rsidR="7B19F60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A2D33"/>
          <w:sz w:val="21"/>
          <w:szCs w:val="21"/>
          <w:lang w:val="en-US"/>
        </w:rPr>
        <w:t>14.</w:t>
      </w:r>
    </w:p>
    <w:p xmlns:wp14="http://schemas.microsoft.com/office/word/2010/wordml" w:rsidP="7B19F600" wp14:paraId="7001DC83" wp14:textId="22F60D64">
      <w:pPr>
        <w:shd w:val="clear" w:color="auto" w:fill="FFFFFF" w:themeFill="background1"/>
        <w:spacing w:before="38" w:beforeAutospacing="off" w:after="384" w:afterAutospacing="off"/>
        <w:jc w:val="left"/>
      </w:pPr>
      <w:r w:rsidRPr="7B19F600" w:rsidR="7B19F6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A2D33"/>
          <w:sz w:val="21"/>
          <w:szCs w:val="21"/>
          <w:lang w:val="en-US"/>
        </w:rPr>
        <w:t>Other Summative Comments</w:t>
      </w:r>
    </w:p>
    <w:p xmlns:wp14="http://schemas.microsoft.com/office/word/2010/wordml" w:rsidP="7B19F600" wp14:paraId="2C078E63" wp14:textId="0251E265">
      <w:pPr>
        <w:pStyle w:val="Normal"/>
        <w:shd w:val="clear" w:color="auto" w:fill="FFFFFF" w:themeFill="background1"/>
        <w:spacing w:before="0" w:beforeAutospacing="off" w:after="0" w:afterAutospacing="off"/>
      </w:pPr>
      <w:r w:rsidR="7B19F600">
        <w:rPr/>
        <w:t>nice job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864F74"/>
    <w:rsid w:val="23864F74"/>
    <w:rsid w:val="7B19F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4F74"/>
  <w15:chartTrackingRefBased/>
  <w15:docId w15:val="{89FCE63E-D7A0-42AB-86E7-2DD8BC6313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2026-01-10T17:37:42.8021150Z</dcterms:created>
  <dcterms:modified xsi:type="dcterms:W3CDTF">2026-01-10T17:38:33.9927740Z</dcterms:modified>
  <dc:creator>Morgan Engmann-Cooper</dc:creator>
  <lastModifiedBy>Morgan Engmann-Cooper</lastModifiedBy>
</coreProperties>
</file>