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highlight w:val="yellow"/>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56"/>
          <w:szCs w:val="56"/>
        </w:rPr>
      </w:pPr>
      <w:r w:rsidDel="00000000" w:rsidR="00000000" w:rsidRPr="00000000">
        <w:rPr>
          <w:b w:val="1"/>
          <w:sz w:val="56"/>
          <w:szCs w:val="56"/>
          <w:rtl w:val="0"/>
        </w:rPr>
        <w:t xml:space="preserve">Administration of governance and community documents</w:t>
      </w:r>
    </w:p>
    <w:p w:rsidR="00000000" w:rsidDel="00000000" w:rsidP="00000000" w:rsidRDefault="00000000" w:rsidRPr="00000000" w14:paraId="00000007">
      <w:pPr>
        <w:spacing w:after="200" w:line="240" w:lineRule="auto"/>
        <w:jc w:val="center"/>
        <w:rPr>
          <w:sz w:val="96"/>
          <w:szCs w:val="96"/>
          <w:highlight w:val="yellow"/>
        </w:rPr>
      </w:pPr>
      <w:r w:rsidDel="00000000" w:rsidR="00000000" w:rsidRPr="00000000">
        <w:rPr>
          <w:b w:val="1"/>
          <w:sz w:val="36"/>
          <w:szCs w:val="36"/>
          <w:rtl w:val="0"/>
        </w:rPr>
        <w:t xml:space="preserve">DOC 002</w:t>
      </w:r>
      <w:r w:rsidDel="00000000" w:rsidR="00000000" w:rsidRPr="00000000">
        <w:rPr>
          <w:rtl w:val="0"/>
        </w:rPr>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C">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tbl>
      <w:tblPr>
        <w:tblStyle w:val="Table1"/>
        <w:tblW w:w="91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835"/>
        <w:gridCol w:w="2670"/>
        <w:gridCol w:w="1740"/>
        <w:tblGridChange w:id="0">
          <w:tblGrid>
            <w:gridCol w:w="1905"/>
            <w:gridCol w:w="2835"/>
            <w:gridCol w:w="2670"/>
            <w:gridCol w:w="1740"/>
          </w:tblGrid>
        </w:tblGridChange>
      </w:tblGrid>
      <w:tr>
        <w:trPr>
          <w:trHeight w:val="380" w:hRule="atLeast"/>
        </w:trPr>
        <w:tc>
          <w:tcPr>
            <w:gridSpan w:val="4"/>
            <w:shd w:fill="d5a6bd"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after="200" w:line="240" w:lineRule="auto"/>
              <w:jc w:val="center"/>
              <w:rPr>
                <w:sz w:val="36"/>
                <w:szCs w:val="36"/>
              </w:rPr>
            </w:pPr>
            <w:r w:rsidDel="00000000" w:rsidR="00000000" w:rsidRPr="00000000">
              <w:rPr>
                <w:sz w:val="36"/>
                <w:szCs w:val="36"/>
                <w:rtl w:val="0"/>
              </w:rPr>
              <w:t xml:space="preserve">Document control matrix*</w:t>
            </w:r>
          </w:p>
        </w:tc>
      </w:tr>
      <w:tr>
        <w:tc>
          <w:tcPr>
            <w:shd w:fill="d5a6bd"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after="200" w:line="240" w:lineRule="auto"/>
              <w:jc w:val="center"/>
              <w:rPr>
                <w:b w:val="1"/>
                <w:sz w:val="18"/>
                <w:szCs w:val="18"/>
              </w:rPr>
            </w:pPr>
            <w:r w:rsidDel="00000000" w:rsidR="00000000" w:rsidRPr="00000000">
              <w:rPr>
                <w:b w:val="1"/>
                <w:sz w:val="18"/>
                <w:szCs w:val="18"/>
                <w:rtl w:val="0"/>
              </w:rPr>
              <w:t xml:space="preserve">ENTITY/ENTITIES</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after="200" w:line="240" w:lineRule="auto"/>
              <w:jc w:val="center"/>
              <w:rPr>
                <w:b w:val="1"/>
                <w:sz w:val="18"/>
                <w:szCs w:val="18"/>
              </w:rPr>
            </w:pPr>
            <w:r w:rsidDel="00000000" w:rsidR="00000000" w:rsidRPr="00000000">
              <w:rPr>
                <w:b w:val="1"/>
                <w:sz w:val="18"/>
                <w:szCs w:val="18"/>
                <w:rtl w:val="0"/>
              </w:rPr>
              <w:t xml:space="preserve">PART OF DOCUMENT</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after="200" w:line="240" w:lineRule="auto"/>
              <w:jc w:val="center"/>
              <w:rPr>
                <w:b w:val="1"/>
                <w:sz w:val="18"/>
                <w:szCs w:val="18"/>
              </w:rPr>
            </w:pPr>
            <w:r w:rsidDel="00000000" w:rsidR="00000000" w:rsidRPr="00000000">
              <w:rPr>
                <w:b w:val="1"/>
                <w:sz w:val="18"/>
                <w:szCs w:val="18"/>
                <w:rtl w:val="0"/>
              </w:rPr>
              <w:t xml:space="preserve">APPROVAL TYPE</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200" w:line="240" w:lineRule="auto"/>
              <w:jc w:val="center"/>
              <w:rPr>
                <w:b w:val="1"/>
                <w:sz w:val="18"/>
                <w:szCs w:val="18"/>
              </w:rPr>
            </w:pPr>
            <w:r w:rsidDel="00000000" w:rsidR="00000000" w:rsidRPr="00000000">
              <w:rPr>
                <w:b w:val="1"/>
                <w:sz w:val="18"/>
                <w:szCs w:val="18"/>
                <w:rtl w:val="0"/>
              </w:rPr>
              <w:t xml:space="preserve">APPROVAL AUTHORITY FOR THIS DOCUMENT</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after="200" w:line="240" w:lineRule="auto"/>
              <w:jc w:val="center"/>
              <w:rPr>
                <w:sz w:val="18"/>
                <w:szCs w:val="18"/>
              </w:rPr>
            </w:pPr>
            <w:r w:rsidDel="00000000" w:rsidR="00000000" w:rsidRPr="00000000">
              <w:rPr>
                <w:sz w:val="18"/>
                <w:szCs w:val="18"/>
                <w:rtl w:val="0"/>
              </w:rPr>
              <w:t xml:space="preserve">No highlight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after="200" w:line="240" w:lineRule="auto"/>
              <w:jc w:val="center"/>
              <w:rPr>
                <w:sz w:val="18"/>
                <w:szCs w:val="18"/>
              </w:rPr>
            </w:pPr>
            <w:r w:rsidDel="00000000" w:rsidR="00000000" w:rsidRPr="00000000">
              <w:rPr>
                <w:sz w:val="18"/>
                <w:szCs w:val="18"/>
                <w:rtl w:val="0"/>
              </w:rPr>
              <w:t xml:space="preserve">⅗ ANO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200" w:line="240" w:lineRule="auto"/>
              <w:jc w:val="center"/>
              <w:rPr>
                <w:sz w:val="18"/>
                <w:szCs w:val="18"/>
              </w:rPr>
            </w:pPr>
            <w:r w:rsidDel="00000000" w:rsidR="00000000" w:rsidRPr="00000000">
              <w:rPr>
                <w:sz w:val="18"/>
                <w:szCs w:val="18"/>
                <w:rtl w:val="0"/>
              </w:rPr>
              <w:t xml:space="preserve">Yes</w:t>
            </w:r>
          </w:p>
        </w:tc>
      </w:tr>
      <w:tr>
        <w:trPr>
          <w:trHeight w:val="8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200" w:line="240" w:lineRule="auto"/>
              <w:jc w:val="center"/>
              <w:rPr>
                <w:sz w:val="18"/>
                <w:szCs w:val="18"/>
              </w:rPr>
            </w:pPr>
            <w:r w:rsidDel="00000000" w:rsidR="00000000" w:rsidRPr="00000000">
              <w:rPr>
                <w:sz w:val="18"/>
                <w:szCs w:val="18"/>
                <w:rtl w:val="0"/>
              </w:rPr>
              <w:t xml:space="preserve">Single entity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200" w:line="240" w:lineRule="auto"/>
              <w:jc w:val="center"/>
              <w:rPr>
                <w:sz w:val="18"/>
                <w:szCs w:val="18"/>
              </w:rPr>
            </w:pPr>
            <w:r w:rsidDel="00000000" w:rsidR="00000000" w:rsidRPr="00000000">
              <w:rPr>
                <w:sz w:val="18"/>
                <w:szCs w:val="18"/>
                <w:rtl w:val="0"/>
              </w:rPr>
              <w:t xml:space="preserve">No</w:t>
            </w:r>
          </w:p>
        </w:tc>
      </w:tr>
    </w:tbl>
    <w:p w:rsidR="00000000" w:rsidDel="00000000" w:rsidP="00000000" w:rsidRDefault="00000000" w:rsidRPr="00000000" w14:paraId="0000001F">
      <w:pPr>
        <w:spacing w:after="200" w:line="240" w:lineRule="auto"/>
        <w:ind w:left="720" w:firstLine="0"/>
        <w:rPr/>
      </w:pPr>
      <w:r w:rsidDel="00000000" w:rsidR="00000000" w:rsidRPr="00000000">
        <w:rPr>
          <w:rtl w:val="0"/>
        </w:rPr>
      </w:r>
    </w:p>
    <w:p w:rsidR="00000000" w:rsidDel="00000000" w:rsidP="00000000" w:rsidRDefault="00000000" w:rsidRPr="00000000" w14:paraId="00000020">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See </w:t>
      </w:r>
      <w:hyperlink r:id="rId6">
        <w:r w:rsidDel="00000000" w:rsidR="00000000" w:rsidRPr="00000000">
          <w:rPr>
            <w:rFonts w:ascii="Helvetica Neue" w:cs="Helvetica Neue" w:eastAsia="Helvetica Neue" w:hAnsi="Helvetica Neue"/>
            <w:color w:val="1155cc"/>
            <w:sz w:val="18"/>
            <w:szCs w:val="18"/>
            <w:highlight w:val="white"/>
            <w:u w:val="single"/>
            <w:rtl w:val="0"/>
          </w:rPr>
          <w:t xml:space="preserve">Doc 002 - Administration of governance- and community documents</w:t>
        </w:r>
      </w:hyperlink>
      <w:r w:rsidDel="00000000" w:rsidR="00000000" w:rsidRPr="00000000">
        <w:rPr>
          <w:rFonts w:ascii="Helvetica Neue" w:cs="Helvetica Neue" w:eastAsia="Helvetica Neue" w:hAnsi="Helvetica Neue"/>
          <w:sz w:val="18"/>
          <w:szCs w:val="18"/>
          <w:highlight w:val="white"/>
          <w:rtl w:val="0"/>
        </w:rPr>
        <w:t xml:space="preserve">, Chapter 3.</w:t>
      </w:r>
    </w:p>
    <w:p w:rsidR="00000000" w:rsidDel="00000000" w:rsidP="00000000" w:rsidRDefault="00000000" w:rsidRPr="00000000" w14:paraId="00000021">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 See </w:t>
      </w:r>
      <w:hyperlink r:id="rId7">
        <w:r w:rsidDel="00000000" w:rsidR="00000000" w:rsidRPr="00000000">
          <w:rPr>
            <w:rFonts w:ascii="Helvetica Neue" w:cs="Helvetica Neue" w:eastAsia="Helvetica Neue" w:hAnsi="Helvetica Neue"/>
            <w:color w:val="1155cc"/>
            <w:sz w:val="18"/>
            <w:szCs w:val="18"/>
            <w:highlight w:val="white"/>
            <w:u w:val="single"/>
            <w:rtl w:val="0"/>
          </w:rPr>
          <w:t xml:space="preserve">Doc 001 - </w:t>
        </w:r>
      </w:hyperlink>
      <w:hyperlink r:id="rId8">
        <w:r w:rsidDel="00000000" w:rsidR="00000000" w:rsidRPr="00000000">
          <w:rPr>
            <w:rFonts w:ascii="Helvetica Neue" w:cs="Helvetica Neue" w:eastAsia="Helvetica Neue" w:hAnsi="Helvetica Neue"/>
            <w:i w:val="1"/>
            <w:color w:val="1155cc"/>
            <w:sz w:val="18"/>
            <w:szCs w:val="18"/>
            <w:highlight w:val="white"/>
            <w:u w:val="single"/>
            <w:rtl w:val="0"/>
          </w:rPr>
          <w:t xml:space="preserve">Factom Governance</w:t>
        </w:r>
      </w:hyperlink>
      <w:r w:rsidDel="00000000" w:rsidR="00000000" w:rsidRPr="00000000">
        <w:rPr>
          <w:rFonts w:ascii="Helvetica Neue" w:cs="Helvetica Neue" w:eastAsia="Helvetica Neue" w:hAnsi="Helvetica Neue"/>
          <w:sz w:val="18"/>
          <w:szCs w:val="18"/>
          <w:highlight w:val="white"/>
          <w:rtl w:val="0"/>
        </w:rPr>
        <w:t xml:space="preserve">, Definitions. </w:t>
      </w:r>
    </w:p>
    <w:p w:rsidR="00000000" w:rsidDel="00000000" w:rsidP="00000000" w:rsidRDefault="00000000" w:rsidRPr="00000000" w14:paraId="00000022">
      <w:pPr>
        <w:spacing w:after="200" w:line="240" w:lineRule="auto"/>
        <w:jc w:val="center"/>
        <w:rPr/>
      </w:pPr>
      <w:r w:rsidDel="00000000" w:rsidR="00000000" w:rsidRPr="00000000">
        <w:rPr>
          <w:rtl w:val="0"/>
        </w:rPr>
      </w:r>
    </w:p>
    <w:p w:rsidR="00000000" w:rsidDel="00000000" w:rsidP="00000000" w:rsidRDefault="00000000" w:rsidRPr="00000000" w14:paraId="00000023">
      <w:pPr>
        <w:spacing w:after="200" w:line="240" w:lineRule="auto"/>
        <w:rPr/>
      </w:pPr>
      <w:r w:rsidDel="00000000" w:rsidR="00000000" w:rsidRPr="00000000">
        <w:rPr>
          <w:rtl w:val="0"/>
        </w:rPr>
      </w:r>
    </w:p>
    <w:tbl>
      <w:tblPr>
        <w:tblStyle w:val="Table2"/>
        <w:tblW w:w="11190.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245"/>
        <w:gridCol w:w="2160"/>
        <w:gridCol w:w="3930"/>
        <w:gridCol w:w="1560"/>
        <w:gridCol w:w="1230"/>
        <w:tblGridChange w:id="0">
          <w:tblGrid>
            <w:gridCol w:w="1065"/>
            <w:gridCol w:w="1245"/>
            <w:gridCol w:w="2160"/>
            <w:gridCol w:w="3930"/>
            <w:gridCol w:w="1560"/>
            <w:gridCol w:w="12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8"/>
                <w:szCs w:val="18"/>
              </w:rPr>
            </w:pPr>
            <w:r w:rsidDel="00000000" w:rsidR="00000000" w:rsidRPr="00000000">
              <w:rPr>
                <w:sz w:val="18"/>
                <w:szCs w:val="18"/>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8"/>
                <w:szCs w:val="18"/>
              </w:rPr>
            </w:pPr>
            <w:r w:rsidDel="00000000" w:rsidR="00000000" w:rsidRPr="00000000">
              <w:rPr>
                <w:sz w:val="18"/>
                <w:szCs w:val="18"/>
                <w:rtl w:val="0"/>
              </w:rPr>
              <w:t xml:space="preserve">DRAFT 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8"/>
                <w:szCs w:val="18"/>
              </w:rPr>
            </w:pPr>
            <w:r w:rsidDel="00000000" w:rsidR="00000000" w:rsidRPr="00000000">
              <w:rPr>
                <w:sz w:val="18"/>
                <w:szCs w:val="18"/>
                <w:rtl w:val="0"/>
              </w:rPr>
              <w:t xml:space="preserve">DRAFT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8"/>
                <w:szCs w:val="18"/>
              </w:rPr>
            </w:pPr>
            <w:r w:rsidDel="00000000" w:rsidR="00000000" w:rsidRPr="00000000">
              <w:rPr>
                <w:sz w:val="18"/>
                <w:szCs w:val="18"/>
                <w:rtl w:val="0"/>
              </w:rPr>
              <w:t xml:space="preserve">CHANGES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8"/>
                <w:szCs w:val="18"/>
              </w:rPr>
            </w:pPr>
            <w:r w:rsidDel="00000000" w:rsidR="00000000" w:rsidRPr="00000000">
              <w:rPr>
                <w:sz w:val="18"/>
                <w:szCs w:val="18"/>
                <w:rtl w:val="0"/>
              </w:rPr>
              <w:t xml:space="preserve">APPROVED BY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8"/>
                <w:szCs w:val="18"/>
              </w:rPr>
            </w:pPr>
            <w:r w:rsidDel="00000000" w:rsidR="00000000" w:rsidRPr="00000000">
              <w:rPr>
                <w:sz w:val="18"/>
                <w:szCs w:val="18"/>
                <w:rtl w:val="0"/>
              </w:rPr>
              <w:t xml:space="preserve">APPROVED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200" w:line="240" w:lineRule="auto"/>
              <w:jc w:val="center"/>
              <w:rPr>
                <w:sz w:val="18"/>
                <w:szCs w:val="18"/>
              </w:rPr>
            </w:pPr>
            <w:r w:rsidDel="00000000" w:rsidR="00000000" w:rsidRPr="00000000">
              <w:rPr>
                <w:sz w:val="18"/>
                <w:szCs w:val="1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00" w:line="240" w:lineRule="auto"/>
              <w:jc w:val="center"/>
              <w:rPr>
                <w:sz w:val="18"/>
                <w:szCs w:val="18"/>
              </w:rPr>
            </w:pPr>
            <w:r w:rsidDel="00000000" w:rsidR="00000000" w:rsidRPr="00000000">
              <w:rPr>
                <w:sz w:val="18"/>
                <w:szCs w:val="18"/>
                <w:rtl w:val="0"/>
              </w:rPr>
              <w:t xml:space="preserve">2018-10-25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00" w:line="240" w:lineRule="auto"/>
              <w:jc w:val="center"/>
              <w:rPr>
                <w:sz w:val="18"/>
                <w:szCs w:val="18"/>
              </w:rPr>
            </w:pPr>
            <w:r w:rsidDel="00000000" w:rsidR="00000000" w:rsidRPr="00000000">
              <w:rPr>
                <w:sz w:val="18"/>
                <w:szCs w:val="18"/>
                <w:rtl w:val="0"/>
              </w:rPr>
              <w:t xml:space="preserve">The 42ND Factoid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00" w:line="240" w:lineRule="auto"/>
              <w:jc w:val="center"/>
              <w:rPr>
                <w:sz w:val="18"/>
                <w:szCs w:val="18"/>
              </w:rPr>
            </w:pPr>
            <w:r w:rsidDel="00000000" w:rsidR="00000000" w:rsidRPr="00000000">
              <w:rPr>
                <w:sz w:val="18"/>
                <w:szCs w:val="18"/>
                <w:rtl w:val="0"/>
              </w:rPr>
              <w:t xml:space="preserve">Document for ratification.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sz w:val="18"/>
                <w:szCs w:val="18"/>
              </w:rPr>
            </w:pPr>
            <w:r w:rsidDel="00000000" w:rsidR="00000000" w:rsidRPr="00000000">
              <w:rPr>
                <w:sz w:val="18"/>
                <w:szCs w:val="1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00" w:line="240" w:lineRule="auto"/>
              <w:jc w:val="center"/>
              <w:rPr>
                <w:sz w:val="18"/>
                <w:szCs w:val="18"/>
              </w:rPr>
            </w:pPr>
            <w:r w:rsidDel="00000000" w:rsidR="00000000" w:rsidRPr="00000000">
              <w:rPr>
                <w:sz w:val="18"/>
                <w:szCs w:val="18"/>
                <w:rtl w:val="0"/>
              </w:rPr>
              <w:t xml:space="preserve">The Factom Guides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8"/>
                <w:szCs w:val="18"/>
              </w:rPr>
            </w:pPr>
            <w:r w:rsidDel="00000000" w:rsidR="00000000" w:rsidRPr="00000000">
              <w:rPr>
                <w:sz w:val="18"/>
                <w:szCs w:val="18"/>
                <w:rtl w:val="0"/>
              </w:rPr>
              <w:t xml:space="preserve">Ratified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200" w:line="240" w:lineRule="auto"/>
              <w:jc w:val="center"/>
              <w:rPr>
                <w:sz w:val="18"/>
                <w:szCs w:val="18"/>
              </w:rPr>
            </w:pPr>
            <w:r w:rsidDel="00000000" w:rsidR="00000000" w:rsidRPr="00000000">
              <w:rPr>
                <w:sz w:val="18"/>
                <w:szCs w:val="18"/>
                <w:rtl w:val="0"/>
              </w:rPr>
              <w:t xml:space="preserve">2018-11-06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200" w:line="240" w:lineRule="auto"/>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200" w:line="240" w:lineRule="auto"/>
              <w:jc w:val="center"/>
              <w:rPr>
                <w:sz w:val="18"/>
                <w:szCs w:val="18"/>
              </w:rPr>
            </w:pPr>
            <w:r w:rsidDel="00000000" w:rsidR="00000000" w:rsidRPr="00000000">
              <w:rPr>
                <w:sz w:val="18"/>
                <w:szCs w:val="18"/>
                <w:rtl w:val="0"/>
              </w:rPr>
              <w:t xml:space="preserve">2018-12-09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200" w:line="240" w:lineRule="auto"/>
              <w:jc w:val="center"/>
              <w:rPr>
                <w:sz w:val="18"/>
                <w:szCs w:val="18"/>
              </w:rPr>
            </w:pPr>
            <w:r w:rsidDel="00000000" w:rsidR="00000000" w:rsidRPr="00000000">
              <w:rPr>
                <w:sz w:val="18"/>
                <w:szCs w:val="18"/>
                <w:rtl w:val="0"/>
              </w:rPr>
              <w:t xml:space="preserve">The 42ND Factoid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200" w:line="240" w:lineRule="auto"/>
              <w:jc w:val="center"/>
              <w:rPr>
                <w:sz w:val="18"/>
                <w:szCs w:val="18"/>
              </w:rPr>
            </w:pPr>
            <w:r w:rsidDel="00000000" w:rsidR="00000000" w:rsidRPr="00000000">
              <w:rPr>
                <w:sz w:val="18"/>
                <w:szCs w:val="18"/>
                <w:rtl w:val="0"/>
              </w:rPr>
              <w:t xml:space="preserve">Updated document references due to restructuring of the Factom Community Drive. Not other changes made to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200" w:line="240" w:lineRule="auto"/>
              <w:jc w:val="center"/>
              <w:rPr>
                <w:sz w:val="18"/>
                <w:szCs w:val="18"/>
              </w:rPr>
            </w:pPr>
            <w:r w:rsidDel="00000000" w:rsidR="00000000" w:rsidRPr="00000000">
              <w:rPr>
                <w:sz w:val="18"/>
                <w:szCs w:val="18"/>
                <w:rtl w:val="0"/>
              </w:rPr>
              <w:t xml:space="preserve">Not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200" w:line="240" w:lineRule="auto"/>
              <w:jc w:val="cente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200" w:line="240" w:lineRule="auto"/>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200" w:line="240" w:lineRule="auto"/>
              <w:jc w:val="center"/>
              <w:rPr>
                <w:sz w:val="18"/>
                <w:szCs w:val="18"/>
              </w:rPr>
            </w:pPr>
            <w:r w:rsidDel="00000000" w:rsidR="00000000" w:rsidRPr="00000000">
              <w:rPr>
                <w:sz w:val="18"/>
                <w:szCs w:val="18"/>
                <w:rtl w:val="0"/>
              </w:rPr>
              <w:t xml:space="preserve">2020-03-07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200" w:line="240" w:lineRule="auto"/>
              <w:jc w:val="center"/>
              <w:rPr>
                <w:sz w:val="18"/>
                <w:szCs w:val="18"/>
              </w:rPr>
            </w:pPr>
            <w:r w:rsidDel="00000000" w:rsidR="00000000" w:rsidRPr="00000000">
              <w:rPr>
                <w:sz w:val="18"/>
                <w:szCs w:val="18"/>
                <w:rtl w:val="0"/>
              </w:rPr>
              <w:t xml:space="preserve">cryptologic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200" w:line="240" w:lineRule="auto"/>
              <w:jc w:val="center"/>
              <w:rPr>
                <w:sz w:val="18"/>
                <w:szCs w:val="18"/>
              </w:rPr>
            </w:pPr>
            <w:r w:rsidDel="00000000" w:rsidR="00000000" w:rsidRPr="00000000">
              <w:rPr>
                <w:sz w:val="18"/>
                <w:szCs w:val="18"/>
                <w:rtl w:val="0"/>
              </w:rPr>
              <w:t xml:space="preserve">Removed guides from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200" w:line="240" w:lineRule="auto"/>
              <w:jc w:val="center"/>
              <w:rPr>
                <w:sz w:val="18"/>
                <w:szCs w:val="18"/>
              </w:rPr>
            </w:pPr>
            <w:r w:rsidDel="00000000" w:rsidR="00000000" w:rsidRPr="00000000">
              <w:rPr>
                <w:sz w:val="18"/>
                <w:szCs w:val="18"/>
                <w:rtl w:val="0"/>
              </w:rPr>
              <w:t xml:space="preserve">2020-03-21</w:t>
            </w:r>
          </w:p>
        </w:tc>
      </w:tr>
    </w:tbl>
    <w:p w:rsidR="00000000" w:rsidDel="00000000" w:rsidP="00000000" w:rsidRDefault="00000000" w:rsidRPr="00000000" w14:paraId="00000042">
      <w:pPr>
        <w:spacing w:after="200" w:line="240" w:lineRule="auto"/>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6">
      <w:pPr>
        <w:pStyle w:val="Heading1"/>
        <w:numPr>
          <w:ilvl w:val="0"/>
          <w:numId w:val="2"/>
        </w:numPr>
        <w:rPr/>
      </w:pPr>
      <w:bookmarkStart w:colFirst="0" w:colLast="0" w:name="_1oy774jcjbfw"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1"/>
          <w:numId w:val="2"/>
        </w:numPr>
        <w:ind w:left="1440" w:hanging="360"/>
        <w:rPr/>
      </w:pPr>
      <w:r w:rsidDel="00000000" w:rsidR="00000000" w:rsidRPr="00000000">
        <w:rPr>
          <w:rtl w:val="0"/>
        </w:rPr>
        <w:t xml:space="preserve">This </w:t>
      </w:r>
      <w:r w:rsidDel="00000000" w:rsidR="00000000" w:rsidRPr="00000000">
        <w:rPr>
          <w:rtl w:val="0"/>
        </w:rPr>
        <w:t xml:space="preserve">document (this “Document”) describes the process for creating, ratifying, amending and retiring Factom governance and community documents (hereinafter referred to individually as “Factom document” or “document” and collectively as “Factom documents” or “documents”).</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numPr>
          <w:ilvl w:val="1"/>
          <w:numId w:val="2"/>
        </w:numPr>
        <w:ind w:left="1440" w:hanging="360"/>
        <w:rPr/>
      </w:pPr>
      <w:r w:rsidDel="00000000" w:rsidR="00000000" w:rsidRPr="00000000">
        <w:rPr>
          <w:rtl w:val="0"/>
        </w:rPr>
        <w:t xml:space="preserve">This Document is limited in duration and scope and is intended to remain in force until a more comprehensive administration system is developed and approved by the Standing Parties.</w:t>
        <w:tab/>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numPr>
          <w:ilvl w:val="1"/>
          <w:numId w:val="2"/>
        </w:numPr>
        <w:ind w:left="1440" w:hanging="360"/>
        <w:rPr/>
      </w:pPr>
      <w:r w:rsidDel="00000000" w:rsidR="00000000" w:rsidRPr="00000000">
        <w:rPr>
          <w:rtl w:val="0"/>
        </w:rPr>
        <w:t xml:space="preserve">The ratified Factom documents are listed in </w:t>
      </w:r>
      <w:hyperlink r:id="rId9">
        <w:r w:rsidDel="00000000" w:rsidR="00000000" w:rsidRPr="00000000">
          <w:rPr>
            <w:color w:val="1155cc"/>
            <w:u w:val="single"/>
            <w:rtl w:val="0"/>
          </w:rPr>
          <w:t xml:space="preserve">Doc 000, Table 1</w:t>
        </w:r>
      </w:hyperlink>
      <w:r w:rsidDel="00000000" w:rsidR="00000000" w:rsidRPr="00000000">
        <w:rPr>
          <w:rtl w:val="0"/>
        </w:rPr>
        <w:t xml:space="preserve">. This table shall be updated when there is any change to the status of the Factom documents.</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numPr>
          <w:ilvl w:val="1"/>
          <w:numId w:val="2"/>
        </w:numPr>
        <w:ind w:left="1440" w:hanging="360"/>
        <w:rPr/>
      </w:pPr>
      <w:r w:rsidDel="00000000" w:rsidR="00000000" w:rsidRPr="00000000">
        <w:rPr>
          <w:rtl w:val="0"/>
        </w:rPr>
        <w:t xml:space="preserve">The word “ratify” in the context of this Document is used to describe the approval process of a document by the Standing Parties, currently the ANOs. After a document has undergone the ratification process, it is referred to as “approved.” </w:t>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numPr>
          <w:ilvl w:val="1"/>
          <w:numId w:val="2"/>
        </w:numPr>
        <w:ind w:left="1440" w:hanging="360"/>
        <w:rPr/>
      </w:pPr>
      <w:r w:rsidDel="00000000" w:rsidR="00000000" w:rsidRPr="00000000">
        <w:rPr>
          <w:rtl w:val="0"/>
        </w:rPr>
        <w:t xml:space="preserve">Capitalized terms used but not defined herein have the meanings ascribed to them in </w:t>
      </w:r>
      <w:hyperlink r:id="rId10">
        <w:r w:rsidDel="00000000" w:rsidR="00000000" w:rsidRPr="00000000">
          <w:rPr>
            <w:color w:val="1155cc"/>
            <w:u w:val="single"/>
            <w:rtl w:val="0"/>
          </w:rPr>
          <w:t xml:space="preserve">Doc 001 Factom Governance</w:t>
        </w:r>
      </w:hyperlink>
      <w:r w:rsidDel="00000000" w:rsidR="00000000" w:rsidRPr="00000000">
        <w:rPr>
          <w:rtl w:val="0"/>
        </w:rPr>
        <w:t xml:space="preserve">.</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Parts of this document refers to specific functionality in the “community forum”. If these specific functions are not available as described for any reasons, the standing parties may facilitate the voting process on a suitable community platform adhering to the process described in this document.</w:t>
      </w: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pStyle w:val="Heading1"/>
        <w:ind w:left="0" w:firstLine="0"/>
        <w:rPr>
          <w:sz w:val="16"/>
          <w:szCs w:val="16"/>
        </w:rPr>
      </w:pPr>
      <w:bookmarkStart w:colFirst="0" w:colLast="0" w:name="_lc2phw9y3s55" w:id="1"/>
      <w:bookmarkEnd w:id="1"/>
      <w:r w:rsidDel="00000000" w:rsidR="00000000" w:rsidRPr="00000000">
        <w:br w:type="page"/>
      </w:r>
      <w:r w:rsidDel="00000000" w:rsidR="00000000" w:rsidRPr="00000000">
        <w:rPr>
          <w:rtl w:val="0"/>
        </w:rPr>
      </w:r>
    </w:p>
    <w:p w:rsidR="00000000" w:rsidDel="00000000" w:rsidP="00000000" w:rsidRDefault="00000000" w:rsidRPr="00000000" w14:paraId="00000056">
      <w:pPr>
        <w:ind w:left="1440" w:firstLine="0"/>
        <w:rPr>
          <w:sz w:val="18"/>
          <w:szCs w:val="18"/>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1"/>
        <w:numPr>
          <w:ilvl w:val="0"/>
          <w:numId w:val="2"/>
        </w:numPr>
        <w:ind w:left="720" w:hanging="360"/>
        <w:rPr/>
      </w:pPr>
      <w:bookmarkStart w:colFirst="0" w:colLast="0" w:name="_290nwe6p0kv4" w:id="2"/>
      <w:bookmarkEnd w:id="2"/>
      <w:r w:rsidDel="00000000" w:rsidR="00000000" w:rsidRPr="00000000">
        <w:rPr>
          <w:rtl w:val="0"/>
        </w:rPr>
        <w:t xml:space="preserve">Ratification of Documents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1"/>
          <w:numId w:val="2"/>
        </w:numPr>
        <w:ind w:left="1440" w:hanging="360"/>
        <w:rPr/>
      </w:pPr>
      <w:r w:rsidDel="00000000" w:rsidR="00000000" w:rsidRPr="00000000">
        <w:rPr>
          <w:rtl w:val="0"/>
        </w:rPr>
        <w:t xml:space="preserve">A Standing</w:t>
      </w:r>
      <w:r w:rsidDel="00000000" w:rsidR="00000000" w:rsidRPr="00000000">
        <w:rPr>
          <w:rtl w:val="0"/>
        </w:rPr>
        <w:t xml:space="preserve"> Party may make a motion to ratify a document.</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numPr>
          <w:ilvl w:val="1"/>
          <w:numId w:val="2"/>
        </w:numPr>
        <w:ind w:left="1440" w:hanging="360"/>
        <w:rPr/>
      </w:pPr>
      <w:r w:rsidDel="00000000" w:rsidR="00000000" w:rsidRPr="00000000">
        <w:rPr>
          <w:rtl w:val="0"/>
        </w:rPr>
        <w:t xml:space="preserve">Ratification of a document shall undergo two distinct phases:</w:t>
      </w:r>
    </w:p>
    <w:p w:rsidR="00000000" w:rsidDel="00000000" w:rsidP="00000000" w:rsidRDefault="00000000" w:rsidRPr="00000000" w14:paraId="0000005E">
      <w:pPr>
        <w:numPr>
          <w:ilvl w:val="0"/>
          <w:numId w:val="1"/>
        </w:numPr>
        <w:ind w:left="2160" w:hanging="360"/>
        <w:rPr>
          <w:u w:val="none"/>
        </w:rPr>
      </w:pPr>
      <w:r w:rsidDel="00000000" w:rsidR="00000000" w:rsidRPr="00000000">
        <w:rPr>
          <w:rtl w:val="0"/>
        </w:rPr>
        <w:t xml:space="preserve">Ratification motion and </w:t>
      </w:r>
      <w:r w:rsidDel="00000000" w:rsidR="00000000" w:rsidRPr="00000000">
        <w:rPr>
          <w:rtl w:val="0"/>
        </w:rPr>
        <w:t xml:space="preserve">review period</w:t>
      </w:r>
      <w:r w:rsidDel="00000000" w:rsidR="00000000" w:rsidRPr="00000000">
        <w:rPr>
          <w:rtl w:val="0"/>
        </w:rPr>
      </w:r>
    </w:p>
    <w:p w:rsidR="00000000" w:rsidDel="00000000" w:rsidP="00000000" w:rsidRDefault="00000000" w:rsidRPr="00000000" w14:paraId="0000005F">
      <w:pPr>
        <w:numPr>
          <w:ilvl w:val="0"/>
          <w:numId w:val="1"/>
        </w:numPr>
        <w:ind w:left="2160" w:hanging="360"/>
        <w:rPr>
          <w:u w:val="none"/>
        </w:rPr>
      </w:pPr>
      <w:r w:rsidDel="00000000" w:rsidR="00000000" w:rsidRPr="00000000">
        <w:rPr>
          <w:rtl w:val="0"/>
        </w:rPr>
        <w:t xml:space="preserve">ANO-vote</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numPr>
          <w:ilvl w:val="1"/>
          <w:numId w:val="2"/>
        </w:numPr>
        <w:ind w:left="1440" w:hanging="360"/>
        <w:rPr>
          <w:u w:val="none"/>
        </w:rPr>
      </w:pPr>
      <w:r w:rsidDel="00000000" w:rsidR="00000000" w:rsidRPr="00000000">
        <w:rPr>
          <w:rtl w:val="0"/>
        </w:rPr>
        <w:t xml:space="preserve">The document creator or its representative with standing in the Factom protocol shall make the document available to the Standing Parties for review and thus officially makes the motion to ratify the document. </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numPr>
          <w:ilvl w:val="2"/>
          <w:numId w:val="2"/>
        </w:numPr>
        <w:ind w:left="2160" w:hanging="360"/>
        <w:rPr>
          <w:u w:val="none"/>
        </w:rPr>
      </w:pPr>
      <w:r w:rsidDel="00000000" w:rsidR="00000000" w:rsidRPr="00000000">
        <w:rPr>
          <w:rtl w:val="0"/>
        </w:rPr>
        <w:t xml:space="preserve">The document shall be stored on the Factom governance Google Drive, in the folder </w:t>
      </w:r>
      <w:hyperlink r:id="rId11">
        <w:r w:rsidDel="00000000" w:rsidR="00000000" w:rsidRPr="00000000">
          <w:rPr>
            <w:color w:val="1155cc"/>
            <w:u w:val="single"/>
            <w:rtl w:val="0"/>
          </w:rPr>
          <w:t xml:space="preserve">/XX-Draft-Documents/</w:t>
        </w:r>
      </w:hyperlink>
      <w:r w:rsidDel="00000000" w:rsidR="00000000" w:rsidRPr="00000000">
        <w:rPr>
          <w:rtl w:val="0"/>
        </w:rPr>
        <w:t xml:space="preserve">.</w:t>
      </w:r>
    </w:p>
    <w:p w:rsidR="00000000" w:rsidDel="00000000" w:rsidP="00000000" w:rsidRDefault="00000000" w:rsidRPr="00000000" w14:paraId="00000064">
      <w:pPr>
        <w:ind w:left="2160" w:firstLine="0"/>
        <w:rPr/>
      </w:pPr>
      <w:r w:rsidDel="00000000" w:rsidR="00000000" w:rsidRPr="00000000">
        <w:rPr>
          <w:rtl w:val="0"/>
        </w:rPr>
      </w:r>
    </w:p>
    <w:p w:rsidR="00000000" w:rsidDel="00000000" w:rsidP="00000000" w:rsidRDefault="00000000" w:rsidRPr="00000000" w14:paraId="00000065">
      <w:pPr>
        <w:numPr>
          <w:ilvl w:val="2"/>
          <w:numId w:val="2"/>
        </w:numPr>
        <w:ind w:left="2160" w:hanging="360"/>
        <w:rPr/>
      </w:pPr>
      <w:r w:rsidDel="00000000" w:rsidR="00000000" w:rsidRPr="00000000">
        <w:rPr>
          <w:rtl w:val="0"/>
        </w:rPr>
        <w:t xml:space="preserve">The document draft should be created in accordance with the document templates available in the folder </w:t>
      </w:r>
      <w:hyperlink r:id="rId12">
        <w:r w:rsidDel="00000000" w:rsidR="00000000" w:rsidRPr="00000000">
          <w:rPr>
            <w:color w:val="1155cc"/>
            <w:u w:val="single"/>
            <w:rtl w:val="0"/>
          </w:rPr>
          <w:t xml:space="preserve">/2_Informational and Records/</w:t>
        </w:r>
      </w:hyperlink>
      <w:r w:rsidDel="00000000" w:rsidR="00000000" w:rsidRPr="00000000">
        <w:rPr>
          <w:rtl w:val="0"/>
        </w:rPr>
        <w:t xml:space="preserve"> in the Factom governance google drive. </w:t>
      </w:r>
      <w:r w:rsidDel="00000000" w:rsidR="00000000" w:rsidRPr="00000000">
        <w:rPr>
          <w:rtl w:val="0"/>
        </w:rPr>
      </w:r>
    </w:p>
    <w:p w:rsidR="00000000" w:rsidDel="00000000" w:rsidP="00000000" w:rsidRDefault="00000000" w:rsidRPr="00000000" w14:paraId="00000066">
      <w:pPr>
        <w:ind w:left="2160" w:firstLine="0"/>
        <w:rPr/>
      </w:pPr>
      <w:r w:rsidDel="00000000" w:rsidR="00000000" w:rsidRPr="00000000">
        <w:rPr>
          <w:rtl w:val="0"/>
        </w:rPr>
      </w:r>
    </w:p>
    <w:p w:rsidR="00000000" w:rsidDel="00000000" w:rsidP="00000000" w:rsidRDefault="00000000" w:rsidRPr="00000000" w14:paraId="00000067">
      <w:pPr>
        <w:numPr>
          <w:ilvl w:val="2"/>
          <w:numId w:val="2"/>
        </w:numPr>
        <w:ind w:left="2160" w:hanging="360"/>
        <w:rPr>
          <w:u w:val="none"/>
        </w:rPr>
      </w:pPr>
      <w:r w:rsidDel="00000000" w:rsidR="00000000" w:rsidRPr="00000000">
        <w:rPr>
          <w:rtl w:val="0"/>
        </w:rPr>
        <w:t xml:space="preserve">The document shall be named in accordance with the following format: </w:t>
        <w:tab/>
      </w:r>
    </w:p>
    <w:p w:rsidR="00000000" w:rsidDel="00000000" w:rsidP="00000000" w:rsidRDefault="00000000" w:rsidRPr="00000000" w14:paraId="00000068">
      <w:pPr>
        <w:ind w:left="2160" w:firstLine="0"/>
        <w:jc w:val="both"/>
        <w:rPr>
          <w:color w:val="980000"/>
          <w:sz w:val="16"/>
          <w:szCs w:val="16"/>
        </w:rPr>
      </w:pPr>
      <w:r w:rsidDel="00000000" w:rsidR="00000000" w:rsidRPr="00000000">
        <w:rPr>
          <w:color w:val="980000"/>
          <w:rtl w:val="0"/>
        </w:rPr>
        <w:t xml:space="preserve">“</w:t>
      </w:r>
      <w:r w:rsidDel="00000000" w:rsidR="00000000" w:rsidRPr="00000000">
        <w:rPr>
          <w:color w:val="980000"/>
          <w:sz w:val="16"/>
          <w:szCs w:val="16"/>
          <w:shd w:fill="f8f9fa" w:val="clear"/>
          <w:rtl w:val="0"/>
        </w:rPr>
        <w:t xml:space="preserve">[Document name (including doc nr if existing doc)] - [Version X.X.X]</w:t>
      </w:r>
      <w:r w:rsidDel="00000000" w:rsidR="00000000" w:rsidRPr="00000000">
        <w:rPr>
          <w:color w:val="980000"/>
          <w:sz w:val="16"/>
          <w:szCs w:val="16"/>
          <w:rtl w:val="0"/>
        </w:rPr>
        <w:t xml:space="preserve">”</w:t>
      </w:r>
    </w:p>
    <w:p w:rsidR="00000000" w:rsidDel="00000000" w:rsidP="00000000" w:rsidRDefault="00000000" w:rsidRPr="00000000" w14:paraId="00000069">
      <w:pPr>
        <w:ind w:left="2160" w:firstLine="0"/>
        <w:jc w:val="both"/>
        <w:rPr>
          <w:color w:val="980000"/>
        </w:rPr>
      </w:pPr>
      <w:r w:rsidDel="00000000" w:rsidR="00000000" w:rsidRPr="00000000">
        <w:rPr>
          <w:color w:val="38761d"/>
          <w:sz w:val="16"/>
          <w:szCs w:val="16"/>
          <w:rtl w:val="0"/>
        </w:rPr>
        <w:t xml:space="preserve">E.g: “Doc 001 Factom Governance - Version 1.0.4”</w:t>
      </w:r>
      <w:r w:rsidDel="00000000" w:rsidR="00000000" w:rsidRPr="00000000">
        <w:rPr>
          <w:rtl w:val="0"/>
        </w:rPr>
      </w:r>
    </w:p>
    <w:p w:rsidR="00000000" w:rsidDel="00000000" w:rsidP="00000000" w:rsidRDefault="00000000" w:rsidRPr="00000000" w14:paraId="0000006A">
      <w:pPr>
        <w:ind w:left="2160" w:firstLine="0"/>
        <w:rPr/>
      </w:pPr>
      <w:r w:rsidDel="00000000" w:rsidR="00000000" w:rsidRPr="00000000">
        <w:rPr>
          <w:rtl w:val="0"/>
        </w:rPr>
      </w:r>
    </w:p>
    <w:p w:rsidR="00000000" w:rsidDel="00000000" w:rsidP="00000000" w:rsidRDefault="00000000" w:rsidRPr="00000000" w14:paraId="0000006B">
      <w:pPr>
        <w:numPr>
          <w:ilvl w:val="2"/>
          <w:numId w:val="2"/>
        </w:numPr>
        <w:ind w:left="2160" w:hanging="360"/>
        <w:rPr>
          <w:u w:val="none"/>
        </w:rPr>
      </w:pPr>
      <w:r w:rsidDel="00000000" w:rsidR="00000000" w:rsidRPr="00000000">
        <w:rPr>
          <w:rtl w:val="0"/>
        </w:rPr>
        <w:t xml:space="preserve">A “Timed Discussion Thread” shall be created in the Document Ratification subforum of the community forum with the tag “draft”. A short description of the document and why ratification is requested shall be included.</w:t>
      </w:r>
    </w:p>
    <w:p w:rsidR="00000000" w:rsidDel="00000000" w:rsidP="00000000" w:rsidRDefault="00000000" w:rsidRPr="00000000" w14:paraId="0000006C">
      <w:pPr>
        <w:ind w:left="2160" w:firstLine="0"/>
        <w:rPr/>
      </w:pPr>
      <w:r w:rsidDel="00000000" w:rsidR="00000000" w:rsidRPr="00000000">
        <w:rPr>
          <w:rtl w:val="0"/>
        </w:rPr>
      </w:r>
    </w:p>
    <w:p w:rsidR="00000000" w:rsidDel="00000000" w:rsidP="00000000" w:rsidRDefault="00000000" w:rsidRPr="00000000" w14:paraId="0000006D">
      <w:pPr>
        <w:numPr>
          <w:ilvl w:val="3"/>
          <w:numId w:val="2"/>
        </w:numPr>
        <w:ind w:left="2880" w:hanging="360"/>
        <w:rPr>
          <w:u w:val="none"/>
        </w:rPr>
      </w:pPr>
      <w:r w:rsidDel="00000000" w:rsidR="00000000" w:rsidRPr="00000000">
        <w:rPr>
          <w:rtl w:val="0"/>
        </w:rPr>
        <w:t xml:space="preserve">When creating the Timed Discussion Thread, the “</w:t>
      </w:r>
      <w:r w:rsidDel="00000000" w:rsidR="00000000" w:rsidRPr="00000000">
        <w:rPr>
          <w:i w:val="1"/>
          <w:rtl w:val="0"/>
        </w:rPr>
        <w:t xml:space="preserve">This is a Document Ratification / Amendment</w:t>
      </w:r>
      <w:r w:rsidDel="00000000" w:rsidR="00000000" w:rsidRPr="00000000">
        <w:rPr>
          <w:rtl w:val="0"/>
        </w:rPr>
        <w:t xml:space="preserve">” option shall be selected, which will automatically invite all Standing Parties.</w:t>
      </w:r>
    </w:p>
    <w:p w:rsidR="00000000" w:rsidDel="00000000" w:rsidP="00000000" w:rsidRDefault="00000000" w:rsidRPr="00000000" w14:paraId="0000006E">
      <w:pPr>
        <w:ind w:left="2880" w:firstLine="0"/>
        <w:rPr/>
      </w:pPr>
      <w:r w:rsidDel="00000000" w:rsidR="00000000" w:rsidRPr="00000000">
        <w:rPr>
          <w:rtl w:val="0"/>
        </w:rPr>
      </w:r>
    </w:p>
    <w:p w:rsidR="00000000" w:rsidDel="00000000" w:rsidP="00000000" w:rsidRDefault="00000000" w:rsidRPr="00000000" w14:paraId="0000006F">
      <w:pPr>
        <w:numPr>
          <w:ilvl w:val="2"/>
          <w:numId w:val="2"/>
        </w:numPr>
        <w:ind w:left="2160" w:hanging="360"/>
        <w:rPr>
          <w:u w:val="none"/>
        </w:rPr>
      </w:pPr>
      <w:r w:rsidDel="00000000" w:rsidR="00000000" w:rsidRPr="00000000">
        <w:rPr>
          <w:rtl w:val="0"/>
        </w:rPr>
        <w:t xml:space="preserve">The default discussion period shall be eight (8) days</w:t>
      </w:r>
      <w:r w:rsidDel="00000000" w:rsidR="00000000" w:rsidRPr="00000000">
        <w:rPr>
          <w:rtl w:val="0"/>
        </w:rPr>
        <w:t xml:space="preserve"> but can be extended or shortened using the built-in features of the Timed Discussion threads on the forum.</w:t>
      </w:r>
      <w:r w:rsidDel="00000000" w:rsidR="00000000" w:rsidRPr="00000000">
        <w:rPr>
          <w:rtl w:val="0"/>
        </w:rPr>
        <w:t xml:space="preserve"> </w:t>
      </w:r>
    </w:p>
    <w:p w:rsidR="00000000" w:rsidDel="00000000" w:rsidP="00000000" w:rsidRDefault="00000000" w:rsidRPr="00000000" w14:paraId="00000070">
      <w:pPr>
        <w:ind w:left="2160" w:firstLine="0"/>
        <w:rPr/>
      </w:pPr>
      <w:r w:rsidDel="00000000" w:rsidR="00000000" w:rsidRPr="00000000">
        <w:rPr>
          <w:rtl w:val="0"/>
        </w:rPr>
      </w:r>
    </w:p>
    <w:p w:rsidR="00000000" w:rsidDel="00000000" w:rsidP="00000000" w:rsidRDefault="00000000" w:rsidRPr="00000000" w14:paraId="00000071">
      <w:pPr>
        <w:numPr>
          <w:ilvl w:val="2"/>
          <w:numId w:val="2"/>
        </w:numPr>
        <w:ind w:left="2160" w:hanging="360"/>
        <w:rPr/>
      </w:pPr>
      <w:r w:rsidDel="00000000" w:rsidR="00000000" w:rsidRPr="00000000">
        <w:rPr>
          <w:rtl w:val="0"/>
        </w:rPr>
        <w:t xml:space="preserve">The document creator shall have the right to edit the documents during the discussion period and shall record the version history in the document version log as described in Section 3.2. The first draft shall be labeled as “0.1” and the final version subject to voting shall be labeled as “1.0”. </w:t>
      </w:r>
    </w:p>
    <w:p w:rsidR="00000000" w:rsidDel="00000000" w:rsidP="00000000" w:rsidRDefault="00000000" w:rsidRPr="00000000" w14:paraId="00000072">
      <w:pPr>
        <w:ind w:left="2160" w:firstLine="0"/>
        <w:rPr>
          <w:sz w:val="16"/>
          <w:szCs w:val="16"/>
        </w:rPr>
      </w:pPr>
      <w:r w:rsidDel="00000000" w:rsidR="00000000" w:rsidRPr="00000000">
        <w:rPr>
          <w:sz w:val="16"/>
          <w:szCs w:val="16"/>
          <w:rtl w:val="0"/>
        </w:rPr>
        <w:t xml:space="preserve">Note: Upon successful ratification the draft version numbers shall be removed and only the version 1.0 (or for re-ratification of documents: x.0) shall be included.</w:t>
      </w:r>
    </w:p>
    <w:p w:rsidR="00000000" w:rsidDel="00000000" w:rsidP="00000000" w:rsidRDefault="00000000" w:rsidRPr="00000000" w14:paraId="00000073">
      <w:pPr>
        <w:ind w:left="2160" w:firstLine="0"/>
        <w:rPr/>
      </w:pPr>
      <w:r w:rsidDel="00000000" w:rsidR="00000000" w:rsidRPr="00000000">
        <w:rPr>
          <w:rtl w:val="0"/>
        </w:rPr>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Upon conclusion of the discussion period, the Timed Discussion software will invite ANOs to vote.</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numPr>
          <w:ilvl w:val="2"/>
          <w:numId w:val="2"/>
        </w:numPr>
        <w:ind w:left="2160" w:hanging="360"/>
        <w:rPr>
          <w:u w:val="none"/>
        </w:rPr>
      </w:pPr>
      <w:r w:rsidDel="00000000" w:rsidR="00000000" w:rsidRPr="00000000">
        <w:rPr>
          <w:rtl w:val="0"/>
        </w:rPr>
        <w:t xml:space="preserve">The poll shall include the options of “yes” and “no” and only the ANOs will be able to vote. The poll shall be created without the option for votes to be changed once submitted and shall close after all ANOs have cast the votes or five (5) days after the poll has become open, whichever is earlier. </w:t>
      </w:r>
      <w:r w:rsidDel="00000000" w:rsidR="00000000" w:rsidRPr="00000000">
        <w:rPr>
          <w:rtl w:val="0"/>
        </w:rPr>
      </w:r>
    </w:p>
    <w:p w:rsidR="00000000" w:rsidDel="00000000" w:rsidP="00000000" w:rsidRDefault="00000000" w:rsidRPr="00000000" w14:paraId="00000077">
      <w:pPr>
        <w:ind w:left="2160" w:firstLine="0"/>
        <w:rPr/>
      </w:pPr>
      <w:r w:rsidDel="00000000" w:rsidR="00000000" w:rsidRPr="00000000">
        <w:rPr>
          <w:rtl w:val="0"/>
        </w:rPr>
      </w:r>
    </w:p>
    <w:p w:rsidR="00000000" w:rsidDel="00000000" w:rsidP="00000000" w:rsidRDefault="00000000" w:rsidRPr="00000000" w14:paraId="00000078">
      <w:pPr>
        <w:numPr>
          <w:ilvl w:val="2"/>
          <w:numId w:val="2"/>
        </w:numPr>
        <w:ind w:left="2160" w:hanging="360"/>
        <w:rPr>
          <w:u w:val="none"/>
        </w:rPr>
      </w:pPr>
      <w:r w:rsidDel="00000000" w:rsidR="00000000" w:rsidRPr="00000000">
        <w:rPr>
          <w:rtl w:val="0"/>
        </w:rPr>
        <w:t xml:space="preserve">The affirmative vote by three-fifths (3/5) of the ANOs shall be required in order for the document ratification process to be successful.</w:t>
      </w:r>
    </w:p>
    <w:p w:rsidR="00000000" w:rsidDel="00000000" w:rsidP="00000000" w:rsidRDefault="00000000" w:rsidRPr="00000000" w14:paraId="00000079">
      <w:pPr>
        <w:ind w:left="2160" w:firstLine="0"/>
        <w:rPr/>
      </w:pPr>
      <w:r w:rsidDel="00000000" w:rsidR="00000000" w:rsidRPr="00000000">
        <w:rPr>
          <w:rtl w:val="0"/>
        </w:rPr>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The document shall become ratified and effective immediately after it has received the necessary ANO votes and shall be incorporated into the Factom document structure at the earliest convenience.</w:t>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Ratified documents shall be Factomized in accordance with the procedures set forth in </w:t>
      </w:r>
      <w:hyperlink r:id="rId13">
        <w:r w:rsidDel="00000000" w:rsidR="00000000" w:rsidRPr="00000000">
          <w:rPr>
            <w:i w:val="1"/>
            <w:color w:val="1155cc"/>
            <w:u w:val="single"/>
            <w:rtl w:val="0"/>
          </w:rPr>
          <w:t xml:space="preserve">Doc 211 Factomization Instructions</w:t>
        </w:r>
      </w:hyperlink>
      <w:r w:rsidDel="00000000" w:rsidR="00000000" w:rsidRPr="00000000">
        <w:rPr>
          <w:rtl w:val="0"/>
        </w:rPr>
        <w:t xml:space="preserve"> and registered in</w:t>
      </w:r>
      <w:hyperlink r:id="rId14">
        <w:r w:rsidDel="00000000" w:rsidR="00000000" w:rsidRPr="00000000">
          <w:rPr>
            <w:color w:val="1155cc"/>
            <w:u w:val="single"/>
            <w:rtl w:val="0"/>
          </w:rPr>
          <w:t xml:space="preserve"> Doc 201 Verification hashes</w:t>
        </w:r>
      </w:hyperlink>
      <w:r w:rsidDel="00000000" w:rsidR="00000000" w:rsidRPr="00000000">
        <w:rPr>
          <w:i w:val="1"/>
          <w:rtl w:val="0"/>
        </w:rPr>
        <w:t xml:space="preserve">.</w:t>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If the document fails to be ratified, it can be revised and resubmitted in the future. </w:t>
      </w:r>
      <w:r w:rsidDel="00000000" w:rsidR="00000000" w:rsidRPr="00000000">
        <w:rPr>
          <w:rtl w:val="0"/>
        </w:rPr>
      </w:r>
    </w:p>
    <w:p w:rsidR="00000000" w:rsidDel="00000000" w:rsidP="00000000" w:rsidRDefault="00000000" w:rsidRPr="00000000" w14:paraId="0000007F">
      <w:pPr>
        <w:ind w:left="1440" w:firstLine="0"/>
        <w:rPr>
          <w:sz w:val="18"/>
          <w:szCs w:val="18"/>
        </w:rPr>
      </w:pPr>
      <w:r w:rsidDel="00000000" w:rsidR="00000000" w:rsidRPr="00000000">
        <w:rPr>
          <w:rtl w:val="0"/>
        </w:rPr>
      </w:r>
    </w:p>
    <w:p w:rsidR="00000000" w:rsidDel="00000000" w:rsidP="00000000" w:rsidRDefault="00000000" w:rsidRPr="00000000" w14:paraId="00000080">
      <w:pPr>
        <w:ind w:left="0" w:firstLine="0"/>
        <w:rPr>
          <w:sz w:val="18"/>
          <w:szCs w:val="18"/>
        </w:rPr>
      </w:pPr>
      <w:r w:rsidDel="00000000" w:rsidR="00000000" w:rsidRPr="00000000">
        <w:rPr>
          <w:rtl w:val="0"/>
        </w:rPr>
      </w:r>
    </w:p>
    <w:p w:rsidR="00000000" w:rsidDel="00000000" w:rsidP="00000000" w:rsidRDefault="00000000" w:rsidRPr="00000000" w14:paraId="00000081">
      <w:pPr>
        <w:pStyle w:val="Heading1"/>
        <w:numPr>
          <w:ilvl w:val="0"/>
          <w:numId w:val="2"/>
        </w:numPr>
        <w:rPr>
          <w:sz w:val="52"/>
          <w:szCs w:val="52"/>
        </w:rPr>
      </w:pPr>
      <w:bookmarkStart w:colFirst="0" w:colLast="0" w:name="_5fti0vt0rlwu" w:id="3"/>
      <w:bookmarkEnd w:id="3"/>
      <w:r w:rsidDel="00000000" w:rsidR="00000000" w:rsidRPr="00000000">
        <w:rPr>
          <w:rtl w:val="0"/>
        </w:rPr>
        <w:t xml:space="preserve">Control matrix &amp; version history</w:t>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1"/>
          <w:numId w:val="2"/>
        </w:numPr>
        <w:ind w:left="1440" w:hanging="360"/>
        <w:rPr/>
      </w:pPr>
      <w:r w:rsidDel="00000000" w:rsidR="00000000" w:rsidRPr="00000000">
        <w:rPr>
          <w:rtl w:val="0"/>
        </w:rPr>
        <w:t xml:space="preserve">Each Factom document shall have an approval matrix on page 2, in the format set forth below, which contains the information stating which parties in the Factom ecosystem are allowed to approve any changes to it. </w:t>
      </w:r>
    </w:p>
    <w:p w:rsidR="00000000" w:rsidDel="00000000" w:rsidP="00000000" w:rsidRDefault="00000000" w:rsidRPr="00000000" w14:paraId="00000084">
      <w:pPr>
        <w:rPr/>
      </w:pPr>
      <w:r w:rsidDel="00000000" w:rsidR="00000000" w:rsidRPr="00000000">
        <w:rPr>
          <w:rtl w:val="0"/>
        </w:rPr>
        <w:tab/>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0" w:firstLine="0"/>
        <w:jc w:val="center"/>
        <w:rPr/>
      </w:pPr>
      <w:r w:rsidDel="00000000" w:rsidR="00000000" w:rsidRPr="00000000">
        <w:rPr/>
        <w:drawing>
          <wp:inline distB="114300" distT="114300" distL="114300" distR="114300">
            <wp:extent cx="5314950" cy="21844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149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00" w:line="240" w:lineRule="auto"/>
        <w:ind w:left="720" w:firstLine="0"/>
        <w:rPr/>
      </w:pPr>
      <w:r w:rsidDel="00000000" w:rsidR="00000000" w:rsidRPr="00000000">
        <w:rPr>
          <w:rtl w:val="0"/>
        </w:rPr>
      </w:r>
    </w:p>
    <w:p w:rsidR="00000000" w:rsidDel="00000000" w:rsidP="00000000" w:rsidRDefault="00000000" w:rsidRPr="00000000" w14:paraId="00000088">
      <w:pPr>
        <w:ind w:left="2160" w:firstLine="0"/>
        <w:rPr>
          <w:sz w:val="16"/>
          <w:szCs w:val="16"/>
        </w:rPr>
      </w:pPr>
      <w:r w:rsidDel="00000000" w:rsidR="00000000" w:rsidRPr="00000000">
        <w:rPr>
          <w:rtl w:val="0"/>
        </w:rPr>
      </w:r>
    </w:p>
    <w:p w:rsidR="00000000" w:rsidDel="00000000" w:rsidP="00000000" w:rsidRDefault="00000000" w:rsidRPr="00000000" w14:paraId="00000089">
      <w:pPr>
        <w:numPr>
          <w:ilvl w:val="1"/>
          <w:numId w:val="2"/>
        </w:numPr>
        <w:ind w:left="1440" w:hanging="360"/>
        <w:rPr/>
      </w:pPr>
      <w:r w:rsidDel="00000000" w:rsidR="00000000" w:rsidRPr="00000000">
        <w:rPr>
          <w:rtl w:val="0"/>
        </w:rPr>
        <w:t xml:space="preserve">In addition to the control matrix, each document shall include a version history log in the format set forth below:</w:t>
      </w:r>
    </w:p>
    <w:p w:rsidR="00000000" w:rsidDel="00000000" w:rsidP="00000000" w:rsidRDefault="00000000" w:rsidRPr="00000000" w14:paraId="0000008A">
      <w:pPr>
        <w:ind w:left="0" w:firstLine="0"/>
        <w:rPr/>
      </w:pPr>
      <w:r w:rsidDel="00000000" w:rsidR="00000000" w:rsidRPr="00000000">
        <w:rPr>
          <w:rtl w:val="0"/>
        </w:rPr>
        <w:t xml:space="preserve">      </w:t>
      </w:r>
      <w:r w:rsidDel="00000000" w:rsidR="00000000" w:rsidRPr="00000000">
        <w:rPr/>
        <w:drawing>
          <wp:inline distB="114300" distT="114300" distL="114300" distR="114300">
            <wp:extent cx="4957763" cy="1554854"/>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957763" cy="155485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ind w:left="2160" w:firstLine="0"/>
        <w:rPr/>
      </w:pPr>
      <w:r w:rsidDel="00000000" w:rsidR="00000000" w:rsidRPr="00000000">
        <w:rPr>
          <w:rtl w:val="0"/>
        </w:rPr>
        <w:t xml:space="preserve"> </w:t>
      </w:r>
    </w:p>
    <w:p w:rsidR="00000000" w:rsidDel="00000000" w:rsidP="00000000" w:rsidRDefault="00000000" w:rsidRPr="00000000" w14:paraId="0000008D">
      <w:pPr>
        <w:numPr>
          <w:ilvl w:val="2"/>
          <w:numId w:val="2"/>
        </w:numPr>
        <w:ind w:left="2160" w:hanging="360"/>
        <w:rPr>
          <w:u w:val="none"/>
        </w:rPr>
      </w:pPr>
      <w:r w:rsidDel="00000000" w:rsidR="00000000" w:rsidRPr="00000000">
        <w:rPr>
          <w:rtl w:val="0"/>
        </w:rPr>
        <w:t xml:space="preserve">The blue columns are used by the party who initially drafted the document or suggested changes to it at a later stage, while the pink ones are reserved for document approval by relevant parties.</w:t>
      </w:r>
    </w:p>
    <w:p w:rsidR="00000000" w:rsidDel="00000000" w:rsidP="00000000" w:rsidRDefault="00000000" w:rsidRPr="00000000" w14:paraId="0000008E">
      <w:pPr>
        <w:ind w:left="2160" w:firstLine="0"/>
        <w:rPr/>
      </w:pPr>
      <w:r w:rsidDel="00000000" w:rsidR="00000000" w:rsidRPr="00000000">
        <w:rPr>
          <w:rtl w:val="0"/>
        </w:rPr>
      </w:r>
    </w:p>
    <w:p w:rsidR="00000000" w:rsidDel="00000000" w:rsidP="00000000" w:rsidRDefault="00000000" w:rsidRPr="00000000" w14:paraId="0000008F">
      <w:pPr>
        <w:numPr>
          <w:ilvl w:val="2"/>
          <w:numId w:val="2"/>
        </w:numPr>
        <w:ind w:left="2160" w:hanging="360"/>
        <w:rPr>
          <w:u w:val="none"/>
        </w:rPr>
      </w:pPr>
      <w:r w:rsidDel="00000000" w:rsidR="00000000" w:rsidRPr="00000000">
        <w:rPr>
          <w:rtl w:val="0"/>
        </w:rPr>
        <w:t xml:space="preserve">Version numbering</w:t>
      </w:r>
    </w:p>
    <w:p w:rsidR="00000000" w:rsidDel="00000000" w:rsidP="00000000" w:rsidRDefault="00000000" w:rsidRPr="00000000" w14:paraId="00000090">
      <w:pPr>
        <w:numPr>
          <w:ilvl w:val="3"/>
          <w:numId w:val="2"/>
        </w:numPr>
        <w:ind w:left="2880" w:hanging="360"/>
        <w:rPr>
          <w:u w:val="none"/>
        </w:rPr>
      </w:pPr>
      <w:r w:rsidDel="00000000" w:rsidR="00000000" w:rsidRPr="00000000">
        <w:rPr>
          <w:rtl w:val="0"/>
        </w:rPr>
        <w:t xml:space="preserve">The first digit (</w:t>
      </w:r>
      <w:r w:rsidDel="00000000" w:rsidR="00000000" w:rsidRPr="00000000">
        <w:rPr>
          <w:b w:val="1"/>
          <w:u w:val="single"/>
          <w:rtl w:val="0"/>
        </w:rPr>
        <w:t xml:space="preserve">1</w:t>
      </w:r>
      <w:r w:rsidDel="00000000" w:rsidR="00000000" w:rsidRPr="00000000">
        <w:rPr>
          <w:rtl w:val="0"/>
        </w:rPr>
        <w:t xml:space="preserve">.0) is increased if the document is “re-ratified” by ⅗ ANO vote. </w:t>
      </w:r>
    </w:p>
    <w:p w:rsidR="00000000" w:rsidDel="00000000" w:rsidP="00000000" w:rsidRDefault="00000000" w:rsidRPr="00000000" w14:paraId="00000091">
      <w:pPr>
        <w:ind w:left="2880" w:firstLine="0"/>
        <w:rPr/>
      </w:pPr>
      <w:r w:rsidDel="00000000" w:rsidR="00000000" w:rsidRPr="00000000">
        <w:rPr>
          <w:i w:val="1"/>
          <w:sz w:val="18"/>
          <w:szCs w:val="18"/>
          <w:rtl w:val="0"/>
        </w:rPr>
        <w:t xml:space="preserve">Example: </w:t>
      </w:r>
      <w:r w:rsidDel="00000000" w:rsidR="00000000" w:rsidRPr="00000000">
        <w:rPr>
          <w:b w:val="1"/>
          <w:i w:val="1"/>
          <w:sz w:val="18"/>
          <w:szCs w:val="18"/>
          <w:rtl w:val="0"/>
        </w:rPr>
        <w:t xml:space="preserve">1</w:t>
      </w:r>
      <w:r w:rsidDel="00000000" w:rsidR="00000000" w:rsidRPr="00000000">
        <w:rPr>
          <w:i w:val="1"/>
          <w:sz w:val="18"/>
          <w:szCs w:val="18"/>
          <w:rtl w:val="0"/>
        </w:rPr>
        <w:t xml:space="preserve">.0 -&gt; </w:t>
      </w:r>
      <w:r w:rsidDel="00000000" w:rsidR="00000000" w:rsidRPr="00000000">
        <w:rPr>
          <w:b w:val="1"/>
          <w:i w:val="1"/>
          <w:sz w:val="18"/>
          <w:szCs w:val="18"/>
          <w:rtl w:val="0"/>
        </w:rPr>
        <w:t xml:space="preserve">2</w:t>
      </w:r>
      <w:r w:rsidDel="00000000" w:rsidR="00000000" w:rsidRPr="00000000">
        <w:rPr>
          <w:i w:val="1"/>
          <w:sz w:val="18"/>
          <w:szCs w:val="18"/>
          <w:rtl w:val="0"/>
        </w:rPr>
        <w:t xml:space="preserve">.0</w:t>
      </w:r>
      <w:r w:rsidDel="00000000" w:rsidR="00000000" w:rsidRPr="00000000">
        <w:rPr>
          <w:rtl w:val="0"/>
        </w:rPr>
      </w:r>
    </w:p>
    <w:p w:rsidR="00000000" w:rsidDel="00000000" w:rsidP="00000000" w:rsidRDefault="00000000" w:rsidRPr="00000000" w14:paraId="00000092">
      <w:pPr>
        <w:numPr>
          <w:ilvl w:val="3"/>
          <w:numId w:val="2"/>
        </w:numPr>
        <w:ind w:left="2880" w:hanging="360"/>
        <w:rPr>
          <w:u w:val="none"/>
        </w:rPr>
      </w:pPr>
      <w:r w:rsidDel="00000000" w:rsidR="00000000" w:rsidRPr="00000000">
        <w:rPr>
          <w:rtl w:val="0"/>
        </w:rPr>
        <w:t xml:space="preserve">The second digit (1.</w:t>
      </w:r>
      <w:r w:rsidDel="00000000" w:rsidR="00000000" w:rsidRPr="00000000">
        <w:rPr>
          <w:b w:val="1"/>
          <w:rtl w:val="0"/>
        </w:rPr>
        <w:t xml:space="preserve">0</w:t>
      </w:r>
      <w:r w:rsidDel="00000000" w:rsidR="00000000" w:rsidRPr="00000000">
        <w:rPr>
          <w:rtl w:val="0"/>
        </w:rPr>
        <w:t xml:space="preserve">) is increased if the document is changed by </w:t>
      </w:r>
      <w:r w:rsidDel="00000000" w:rsidR="00000000" w:rsidRPr="00000000">
        <w:rPr>
          <w:rtl w:val="0"/>
        </w:rPr>
        <w:t xml:space="preserve">a single entity with approval authority.</w:t>
      </w:r>
      <w:r w:rsidDel="00000000" w:rsidR="00000000" w:rsidRPr="00000000">
        <w:rPr>
          <w:rtl w:val="0"/>
        </w:rPr>
      </w:r>
    </w:p>
    <w:p w:rsidR="00000000" w:rsidDel="00000000" w:rsidP="00000000" w:rsidRDefault="00000000" w:rsidRPr="00000000" w14:paraId="00000093">
      <w:pPr>
        <w:ind w:left="2880" w:firstLine="0"/>
        <w:rPr>
          <w:sz w:val="18"/>
          <w:szCs w:val="18"/>
        </w:rPr>
      </w:pPr>
      <w:r w:rsidDel="00000000" w:rsidR="00000000" w:rsidRPr="00000000">
        <w:rPr>
          <w:i w:val="1"/>
          <w:sz w:val="18"/>
          <w:szCs w:val="18"/>
          <w:rtl w:val="0"/>
        </w:rPr>
        <w:t xml:space="preserve">Example: 2.</w:t>
      </w:r>
      <w:r w:rsidDel="00000000" w:rsidR="00000000" w:rsidRPr="00000000">
        <w:rPr>
          <w:b w:val="1"/>
          <w:i w:val="1"/>
          <w:sz w:val="18"/>
          <w:szCs w:val="18"/>
          <w:rtl w:val="0"/>
        </w:rPr>
        <w:t xml:space="preserve">0</w:t>
      </w:r>
      <w:r w:rsidDel="00000000" w:rsidR="00000000" w:rsidRPr="00000000">
        <w:rPr>
          <w:i w:val="1"/>
          <w:sz w:val="18"/>
          <w:szCs w:val="18"/>
          <w:rtl w:val="0"/>
        </w:rPr>
        <w:t xml:space="preserve"> -&gt; 2.</w:t>
      </w:r>
      <w:r w:rsidDel="00000000" w:rsidR="00000000" w:rsidRPr="00000000">
        <w:rPr>
          <w:b w:val="1"/>
          <w:i w:val="1"/>
          <w:sz w:val="18"/>
          <w:szCs w:val="18"/>
          <w:rtl w:val="0"/>
        </w:rPr>
        <w:t xml:space="preserve">1</w:t>
      </w:r>
      <w:r w:rsidDel="00000000" w:rsidR="00000000" w:rsidRPr="00000000">
        <w:rPr>
          <w:rtl w:val="0"/>
        </w:rPr>
      </w:r>
    </w:p>
    <w:p w:rsidR="00000000" w:rsidDel="00000000" w:rsidP="00000000" w:rsidRDefault="00000000" w:rsidRPr="00000000" w14:paraId="00000094">
      <w:pPr>
        <w:ind w:left="2880" w:firstLine="0"/>
        <w:rPr>
          <w:b w:val="1"/>
          <w:i w:val="1"/>
          <w:sz w:val="18"/>
          <w:szCs w:val="18"/>
        </w:rPr>
      </w:pPr>
      <w:r w:rsidDel="00000000" w:rsidR="00000000" w:rsidRPr="00000000">
        <w:rPr>
          <w:rtl w:val="0"/>
        </w:rPr>
      </w:r>
    </w:p>
    <w:p w:rsidR="00000000" w:rsidDel="00000000" w:rsidP="00000000" w:rsidRDefault="00000000" w:rsidRPr="00000000" w14:paraId="00000095">
      <w:pPr>
        <w:ind w:left="0" w:firstLine="0"/>
        <w:rPr>
          <w:b w:val="1"/>
          <w:i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numPr>
          <w:ilvl w:val="0"/>
          <w:numId w:val="2"/>
        </w:numPr>
        <w:ind w:left="720" w:hanging="360"/>
        <w:rPr/>
      </w:pPr>
      <w:bookmarkStart w:colFirst="0" w:colLast="0" w:name="_9p7qicugimil" w:id="4"/>
      <w:bookmarkEnd w:id="4"/>
      <w:r w:rsidDel="00000000" w:rsidR="00000000" w:rsidRPr="00000000">
        <w:rPr>
          <w:rtl w:val="0"/>
        </w:rPr>
        <w:t xml:space="preserve">Amendment of D</w:t>
      </w:r>
      <w:r w:rsidDel="00000000" w:rsidR="00000000" w:rsidRPr="00000000">
        <w:rPr>
          <w:rtl w:val="0"/>
        </w:rPr>
        <w:t xml:space="preserve">ocuments</w:t>
      </w: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1"/>
          <w:numId w:val="2"/>
        </w:numPr>
        <w:ind w:left="1440" w:hanging="360"/>
        <w:rPr/>
      </w:pPr>
      <w:r w:rsidDel="00000000" w:rsidR="00000000" w:rsidRPr="00000000">
        <w:rPr>
          <w:rtl w:val="0"/>
        </w:rPr>
        <w:t xml:space="preserve">A Factom document shall be amended in accordance with the rules set forth in the document’s control matrix described in Section </w:t>
      </w:r>
      <w:r w:rsidDel="00000000" w:rsidR="00000000" w:rsidRPr="00000000">
        <w:rPr>
          <w:rtl w:val="0"/>
        </w:rPr>
        <w:t xml:space="preserve">3</w:t>
      </w:r>
      <w:r w:rsidDel="00000000" w:rsidR="00000000" w:rsidRPr="00000000">
        <w:rPr>
          <w:rtl w:val="0"/>
        </w:rPr>
        <w:t xml:space="preserve"> of this Document.</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numPr>
          <w:ilvl w:val="2"/>
          <w:numId w:val="2"/>
        </w:numPr>
        <w:ind w:left="2160" w:hanging="360"/>
        <w:rPr>
          <w:u w:val="none"/>
        </w:rPr>
      </w:pPr>
      <w:r w:rsidDel="00000000" w:rsidR="00000000" w:rsidRPr="00000000">
        <w:rPr>
          <w:rtl w:val="0"/>
        </w:rPr>
        <w:t xml:space="preserve">The amendments that require a </w:t>
      </w:r>
      <w:r w:rsidDel="00000000" w:rsidR="00000000" w:rsidRPr="00000000">
        <w:rPr>
          <w:b w:val="1"/>
          <w:rtl w:val="0"/>
        </w:rPr>
        <w:t xml:space="preserve">single entity’s</w:t>
      </w:r>
      <w:r w:rsidDel="00000000" w:rsidR="00000000" w:rsidRPr="00000000">
        <w:rPr>
          <w:rtl w:val="0"/>
        </w:rPr>
        <w:t xml:space="preserve"> approval can be made on an ad hoc basis and the community is not required to be notified of such an amendment.</w:t>
      </w:r>
    </w:p>
    <w:p w:rsidR="00000000" w:rsidDel="00000000" w:rsidP="00000000" w:rsidRDefault="00000000" w:rsidRPr="00000000" w14:paraId="0000009B">
      <w:pPr>
        <w:ind w:left="2160" w:firstLine="0"/>
        <w:rPr/>
      </w:pPr>
      <w:r w:rsidDel="00000000" w:rsidR="00000000" w:rsidRPr="00000000">
        <w:rPr>
          <w:rtl w:val="0"/>
        </w:rPr>
      </w:r>
    </w:p>
    <w:p w:rsidR="00000000" w:rsidDel="00000000" w:rsidP="00000000" w:rsidRDefault="00000000" w:rsidRPr="00000000" w14:paraId="0000009C">
      <w:pPr>
        <w:numPr>
          <w:ilvl w:val="2"/>
          <w:numId w:val="2"/>
        </w:numPr>
        <w:ind w:left="2160" w:hanging="360"/>
        <w:rPr>
          <w:u w:val="none"/>
        </w:rPr>
      </w:pPr>
      <w:r w:rsidDel="00000000" w:rsidR="00000000" w:rsidRPr="00000000">
        <w:rPr>
          <w:rtl w:val="0"/>
        </w:rPr>
        <w:t xml:space="preserve">The amendments that require approval from the </w:t>
      </w:r>
      <w:r w:rsidDel="00000000" w:rsidR="00000000" w:rsidRPr="00000000">
        <w:rPr>
          <w:b w:val="1"/>
          <w:rtl w:val="0"/>
        </w:rPr>
        <w:t xml:space="preserve">Standing Parties</w:t>
      </w:r>
      <w:r w:rsidDel="00000000" w:rsidR="00000000" w:rsidRPr="00000000">
        <w:rPr>
          <w:rtl w:val="0"/>
        </w:rPr>
        <w:t xml:space="preserve"> shall be made in accordance with the procedures set forth in Section 2 except that a Standing Party may propose changes to a ratified document by adding the changes directly to the document in the community governance folder as Google Document “suggestions.” The process required for ratifying new documents shall then be followed.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1"/>
        <w:numPr>
          <w:ilvl w:val="0"/>
          <w:numId w:val="2"/>
        </w:numPr>
        <w:rPr>
          <w:sz w:val="52"/>
          <w:szCs w:val="52"/>
        </w:rPr>
      </w:pPr>
      <w:bookmarkStart w:colFirst="0" w:colLast="0" w:name="_8j602jc0xojj" w:id="5"/>
      <w:bookmarkEnd w:id="5"/>
      <w:r w:rsidDel="00000000" w:rsidR="00000000" w:rsidRPr="00000000">
        <w:rPr>
          <w:rtl w:val="0"/>
        </w:rPr>
        <w:t xml:space="preserve">Retirement of Documents</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1"/>
          <w:numId w:val="2"/>
        </w:numPr>
        <w:ind w:left="1440" w:hanging="360"/>
        <w:rPr/>
      </w:pPr>
      <w:r w:rsidDel="00000000" w:rsidR="00000000" w:rsidRPr="00000000">
        <w:rPr>
          <w:rtl w:val="0"/>
        </w:rPr>
        <w:t xml:space="preserve">In the normal course of events</w:t>
      </w:r>
      <w:r w:rsidDel="00000000" w:rsidR="00000000" w:rsidRPr="00000000">
        <w:rPr>
          <w:rtl w:val="0"/>
        </w:rPr>
        <w:t xml:space="preserve"> where a document ceases to serve a substantive purpose in the community, it may be retired with </w:t>
      </w:r>
      <w:r w:rsidDel="00000000" w:rsidR="00000000" w:rsidRPr="00000000">
        <w:rPr>
          <w:rtl w:val="0"/>
        </w:rPr>
        <w:t xml:space="preserve">the same level of approval needed to modify the document as set forth in its document control matrix.</w:t>
      </w:r>
      <w:r w:rsidDel="00000000" w:rsidR="00000000" w:rsidRPr="00000000">
        <w:rPr>
          <w:rtl w:val="0"/>
        </w:rPr>
        <w:t xml:space="preserve"> The retirement procedure </w:t>
      </w:r>
      <w:r w:rsidDel="00000000" w:rsidR="00000000" w:rsidRPr="00000000">
        <w:rPr>
          <w:rtl w:val="0"/>
        </w:rPr>
        <w:t xml:space="preserve">for ratified documents </w:t>
      </w:r>
      <w:r w:rsidDel="00000000" w:rsidR="00000000" w:rsidRPr="00000000">
        <w:rPr>
          <w:rtl w:val="0"/>
        </w:rPr>
        <w:t xml:space="preserve">shall follow Section 2 where a Standing Party shall propose the retirement of a specific document by posting a thread in the Factomize “</w:t>
      </w:r>
      <w:r w:rsidDel="00000000" w:rsidR="00000000" w:rsidRPr="00000000">
        <w:rPr>
          <w:rtl w:val="0"/>
        </w:rPr>
        <w:t xml:space="preserve">D</w:t>
      </w:r>
      <w:r w:rsidDel="00000000" w:rsidR="00000000" w:rsidRPr="00000000">
        <w:rPr>
          <w:rtl w:val="0"/>
        </w:rPr>
        <w:t xml:space="preserve">ocument Ratification” subforum with the tag “retirement.” </w:t>
      </w:r>
    </w:p>
    <w:p w:rsidR="00000000" w:rsidDel="00000000" w:rsidP="00000000" w:rsidRDefault="00000000" w:rsidRPr="00000000" w14:paraId="000000A2">
      <w:pPr>
        <w:ind w:left="1440" w:firstLine="0"/>
        <w:rPr/>
      </w:pPr>
      <w:r w:rsidDel="00000000" w:rsidR="00000000" w:rsidRPr="00000000">
        <w:rPr>
          <w:rtl w:val="0"/>
        </w:rPr>
        <w:t xml:space="preserve">The same review period and voting process required by Section 2 shall be followed and upon a successful retirement vote the document shall be moved to the </w:t>
      </w:r>
      <w:hyperlink r:id="rId17">
        <w:r w:rsidDel="00000000" w:rsidR="00000000" w:rsidRPr="00000000">
          <w:rPr>
            <w:color w:val="1155cc"/>
            <w:u w:val="single"/>
            <w:rtl w:val="0"/>
          </w:rPr>
          <w:t xml:space="preserve">/5_Retired Documents/</w:t>
        </w:r>
      </w:hyperlink>
      <w:r w:rsidDel="00000000" w:rsidR="00000000" w:rsidRPr="00000000">
        <w:rPr>
          <w:rtl w:val="0"/>
        </w:rPr>
        <w:t xml:space="preserve"> folder in the community governance Google Drive structure. </w:t>
      </w: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color w:val="3d85c6"/>
      </w:rPr>
    </w:pPr>
    <w:r w:rsidDel="00000000" w:rsidR="00000000" w:rsidRPr="00000000">
      <w:rPr>
        <w:color w:val="3d85c6"/>
        <w:rtl w:val="0"/>
      </w:rPr>
      <w:t xml:space="preserve">Administration of governance and community documents</w:t>
    </w:r>
  </w:p>
  <w:p w:rsidR="00000000" w:rsidDel="00000000" w:rsidP="00000000" w:rsidRDefault="00000000" w:rsidRPr="00000000" w14:paraId="000000A4">
    <w:pPr>
      <w:rPr>
        <w:color w:val="3d85c6"/>
      </w:rPr>
    </w:pPr>
    <w:r w:rsidDel="00000000" w:rsidR="00000000" w:rsidRPr="00000000">
      <w:rPr/>
      <w:drawing>
        <wp:inline distB="114300" distT="114300" distL="114300" distR="114300">
          <wp:extent cx="1395413" cy="266135"/>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A5">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ind w:left="0" w:firstLine="0"/>
      <w:rPr/>
    </w:pPr>
    <w:r w:rsidDel="00000000" w:rsidR="00000000" w:rsidRPr="00000000">
      <w:rPr/>
      <w:drawing>
        <wp:inline distB="114300" distT="114300" distL="114300" distR="114300">
          <wp:extent cx="1395413" cy="266135"/>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drive.google.com/open?id=1QTvHAWw92swZnqblzNrSMHvcGOPsesM-" TargetMode="External"/><Relationship Id="rId10" Type="http://schemas.openxmlformats.org/officeDocument/2006/relationships/hyperlink" Target="https://drive.google.com/open?id=1RVaVR7lvfGgOBMG-7oca9TtpnR7qaEfr6XJVaZJwd3M" TargetMode="External"/><Relationship Id="rId21" Type="http://schemas.openxmlformats.org/officeDocument/2006/relationships/footer" Target="footer1.xml"/><Relationship Id="rId13" Type="http://schemas.openxmlformats.org/officeDocument/2006/relationships/hyperlink" Target="https://docs.google.com/document/d/1RSRXaNz0RSILgzDwsThEC3ttWFNjauTkMikU3xWFuBo/edit?usp=sharing" TargetMode="External"/><Relationship Id="rId12" Type="http://schemas.openxmlformats.org/officeDocument/2006/relationships/hyperlink" Target="https://drive.google.com/open?id=1owPqPrlv_KpQwSQr2J0ML0Uhdv4yqvv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r9IR4MhM-L9PCTY8YgEZRd5c-hyUp-SIs7mA2lDK9o/edit?usp=sharing" TargetMode="External"/><Relationship Id="rId15" Type="http://schemas.openxmlformats.org/officeDocument/2006/relationships/image" Target="media/image2.png"/><Relationship Id="rId14" Type="http://schemas.openxmlformats.org/officeDocument/2006/relationships/hyperlink" Target="https://docs.google.com/document/d/1gFguzGSbQ1l3xmE_nx3hq_hqd49KEvsOpGdty98Pyqo/edit?usp=sharing" TargetMode="External"/><Relationship Id="rId17" Type="http://schemas.openxmlformats.org/officeDocument/2006/relationships/hyperlink" Target="https://drive.google.com/open?id=1bsUb9l8xOE65gE6opoXFcJhIUj7faeFj"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docs.google.com/document/d/12nvQVDOoLFNtmV_jqFEeWo1Ixx3R08z4KqLNVEbDoU4/edit?usp=sharing" TargetMode="External"/><Relationship Id="rId18" Type="http://schemas.openxmlformats.org/officeDocument/2006/relationships/header" Target="header1.xml"/><Relationship Id="rId7" Type="http://schemas.openxmlformats.org/officeDocument/2006/relationships/hyperlink" Target="https://docs.google.com/document/d/1RVaVR7lvfGgOBMG-7oca9TtpnR7qaEfr6XJVaZJwd3M/edit?usp=sharing" TargetMode="External"/><Relationship Id="rId8" Type="http://schemas.openxmlformats.org/officeDocument/2006/relationships/hyperlink" Target="https://docs.google.com/document/d/1RVaVR7lvfGgOBMG-7oca9TtpnR7qaEfr6XJVaZJwd3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