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b w:val="1"/>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highlight w:val="yellow"/>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Cancellation </w:t>
      </w:r>
    </w:p>
    <w:p w:rsidR="00000000" w:rsidDel="00000000" w:rsidP="00000000" w:rsidRDefault="00000000" w:rsidRPr="00000000" w14:paraId="00000008">
      <w:pPr>
        <w:spacing w:after="200" w:line="240" w:lineRule="auto"/>
        <w:jc w:val="center"/>
        <w:rPr>
          <w:b w:val="1"/>
          <w:sz w:val="60"/>
          <w:szCs w:val="60"/>
        </w:rPr>
      </w:pPr>
      <w:r w:rsidDel="00000000" w:rsidR="00000000" w:rsidRPr="00000000">
        <w:rPr>
          <w:b w:val="1"/>
          <w:sz w:val="60"/>
          <w:szCs w:val="60"/>
          <w:rtl w:val="0"/>
        </w:rPr>
        <w:t xml:space="preserve">of </w:t>
      </w:r>
    </w:p>
    <w:p w:rsidR="00000000" w:rsidDel="00000000" w:rsidP="00000000" w:rsidRDefault="00000000" w:rsidRPr="00000000" w14:paraId="00000009">
      <w:pPr>
        <w:spacing w:after="200" w:line="240" w:lineRule="auto"/>
        <w:jc w:val="center"/>
        <w:rPr>
          <w:b w:val="1"/>
          <w:sz w:val="60"/>
          <w:szCs w:val="60"/>
        </w:rPr>
      </w:pPr>
      <w:r w:rsidDel="00000000" w:rsidR="00000000" w:rsidRPr="00000000">
        <w:rPr>
          <w:b w:val="1"/>
          <w:sz w:val="60"/>
          <w:szCs w:val="60"/>
          <w:rtl w:val="0"/>
        </w:rPr>
        <w:t xml:space="preserve">Coinbase Outputs</w:t>
      </w:r>
    </w:p>
    <w:p w:rsidR="00000000" w:rsidDel="00000000" w:rsidP="00000000" w:rsidRDefault="00000000" w:rsidRPr="00000000" w14:paraId="0000000A">
      <w:pPr>
        <w:spacing w:after="200" w:line="240" w:lineRule="auto"/>
        <w:jc w:val="center"/>
        <w:rPr>
          <w:sz w:val="96"/>
          <w:szCs w:val="96"/>
          <w:highlight w:val="yellow"/>
        </w:rPr>
      </w:pPr>
      <w:r w:rsidDel="00000000" w:rsidR="00000000" w:rsidRPr="00000000">
        <w:rPr>
          <w:b w:val="1"/>
          <w:sz w:val="36"/>
          <w:szCs w:val="36"/>
          <w:rtl w:val="0"/>
        </w:rPr>
        <w:t xml:space="preserve">DOC 203</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D">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E">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tl w:val="0"/>
        </w:rPr>
      </w:r>
    </w:p>
    <w:p w:rsidR="00000000" w:rsidDel="00000000" w:rsidP="00000000" w:rsidRDefault="00000000" w:rsidRPr="00000000" w14:paraId="0000000F">
      <w:pPr>
        <w:spacing w:after="200" w:line="240" w:lineRule="auto"/>
        <w:jc w:val="left"/>
        <w:rPr/>
      </w:pPr>
      <w:r w:rsidDel="00000000" w:rsidR="00000000" w:rsidRPr="00000000">
        <w:rPr>
          <w:rtl w:val="0"/>
        </w:rPr>
      </w:r>
    </w:p>
    <w:p w:rsidR="00000000" w:rsidDel="00000000" w:rsidP="00000000" w:rsidRDefault="00000000" w:rsidRPr="00000000" w14:paraId="00000010">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2019-06-09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The 42ND Factoid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center"/>
              <w:rPr/>
            </w:pPr>
            <w:r w:rsidDel="00000000" w:rsidR="00000000" w:rsidRPr="00000000">
              <w:rPr>
                <w:rtl w:val="0"/>
              </w:rPr>
              <w:t xml:space="preserve">First 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2019-06-12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200" w:line="240" w:lineRule="auto"/>
              <w:jc w:val="center"/>
              <w:rPr/>
            </w:pPr>
            <w:r w:rsidDel="00000000" w:rsidR="00000000" w:rsidRPr="00000000">
              <w:rPr>
                <w:rtl w:val="0"/>
              </w:rPr>
              <w:t xml:space="preserve">The 42ND Factoid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Amended instructions to use Factom Open Node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2019-06-14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200" w:line="240" w:lineRule="auto"/>
              <w:jc w:val="center"/>
              <w:rPr/>
            </w:pPr>
            <w:r w:rsidDel="00000000" w:rsidR="00000000" w:rsidRPr="00000000">
              <w:rPr>
                <w:rtl w:val="0"/>
              </w:rPr>
              <w:t xml:space="preserve">Paul Bernier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Reworked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2019-06-17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The 42ND Factoid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version number to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2019-07-07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Brian Deery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Updated technical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31">
      <w:pPr>
        <w:spacing w:after="200" w:line="240" w:lineRule="auto"/>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E">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F">
      <w:pPr>
        <w:pStyle w:val="Title"/>
        <w:numPr>
          <w:ilvl w:val="0"/>
          <w:numId w:val="1"/>
        </w:numPr>
        <w:ind w:left="720" w:hanging="360"/>
      </w:pPr>
      <w:bookmarkStart w:colFirst="0" w:colLast="0" w:name="_y7qh2c7gfu5" w:id="0"/>
      <w:bookmarkEnd w:id="0"/>
      <w:r w:rsidDel="00000000" w:rsidR="00000000" w:rsidRPr="00000000">
        <w:rPr>
          <w:rtl w:val="0"/>
        </w:rPr>
        <w:t xml:space="preserve">Introduction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1"/>
          <w:numId w:val="1"/>
        </w:numPr>
        <w:ind w:left="1440" w:hanging="360"/>
        <w:rPr>
          <w:sz w:val="22"/>
          <w:szCs w:val="22"/>
        </w:rPr>
      </w:pPr>
      <w:r w:rsidDel="00000000" w:rsidR="00000000" w:rsidRPr="00000000">
        <w:rPr>
          <w:rtl w:val="0"/>
        </w:rPr>
        <w:t xml:space="preserve">In the Factom ecosystem there are two uses of coinbase transactions on the protocol level, and both resulting in new FCT (“Factoids”) being minted:</w:t>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numPr>
          <w:ilvl w:val="2"/>
          <w:numId w:val="1"/>
        </w:numPr>
        <w:ind w:left="2160" w:hanging="360"/>
        <w:rPr>
          <w:sz w:val="22"/>
          <w:szCs w:val="22"/>
        </w:rPr>
      </w:pPr>
      <w:r w:rsidDel="00000000" w:rsidR="00000000" w:rsidRPr="00000000">
        <w:rPr>
          <w:rtl w:val="0"/>
        </w:rPr>
        <w:t xml:space="preserve">Authority Node Remuneration</w:t>
      </w:r>
    </w:p>
    <w:p w:rsidR="00000000" w:rsidDel="00000000" w:rsidP="00000000" w:rsidRDefault="00000000" w:rsidRPr="00000000" w14:paraId="00000044">
      <w:pPr>
        <w:ind w:left="2160" w:firstLine="0"/>
        <w:rPr>
          <w:i w:val="1"/>
          <w:sz w:val="18"/>
          <w:szCs w:val="18"/>
        </w:rPr>
      </w:pPr>
      <w:r w:rsidDel="00000000" w:rsidR="00000000" w:rsidRPr="00000000">
        <w:rPr>
          <w:i w:val="1"/>
          <w:sz w:val="18"/>
          <w:szCs w:val="18"/>
          <w:rtl w:val="0"/>
        </w:rPr>
        <w:t xml:space="preserve">Note: See </w:t>
      </w:r>
      <w:hyperlink r:id="rId6">
        <w:r w:rsidDel="00000000" w:rsidR="00000000" w:rsidRPr="00000000">
          <w:rPr>
            <w:i w:val="1"/>
            <w:color w:val="1155cc"/>
            <w:sz w:val="18"/>
            <w:szCs w:val="18"/>
            <w:u w:val="single"/>
            <w:rtl w:val="0"/>
          </w:rPr>
          <w:t xml:space="preserve">Factom Governance Document</w:t>
        </w:r>
      </w:hyperlink>
      <w:r w:rsidDel="00000000" w:rsidR="00000000" w:rsidRPr="00000000">
        <w:rPr>
          <w:i w:val="1"/>
          <w:sz w:val="18"/>
          <w:szCs w:val="18"/>
          <w:rtl w:val="0"/>
        </w:rPr>
        <w:t xml:space="preserve">, Chapter 5.1.</w:t>
      </w:r>
    </w:p>
    <w:p w:rsidR="00000000" w:rsidDel="00000000" w:rsidP="00000000" w:rsidRDefault="00000000" w:rsidRPr="00000000" w14:paraId="00000045">
      <w:pPr>
        <w:numPr>
          <w:ilvl w:val="2"/>
          <w:numId w:val="1"/>
        </w:numPr>
        <w:ind w:left="2160" w:hanging="360"/>
        <w:rPr>
          <w:sz w:val="22"/>
          <w:szCs w:val="22"/>
        </w:rPr>
      </w:pPr>
      <w:r w:rsidDel="00000000" w:rsidR="00000000" w:rsidRPr="00000000">
        <w:rPr>
          <w:rtl w:val="0"/>
        </w:rPr>
        <w:t xml:space="preserve">Factom Grant Payments</w:t>
      </w:r>
    </w:p>
    <w:p w:rsidR="00000000" w:rsidDel="00000000" w:rsidP="00000000" w:rsidRDefault="00000000" w:rsidRPr="00000000" w14:paraId="00000046">
      <w:pPr>
        <w:ind w:left="2160" w:firstLine="0"/>
        <w:rPr>
          <w:sz w:val="18"/>
          <w:szCs w:val="18"/>
        </w:rPr>
      </w:pPr>
      <w:r w:rsidDel="00000000" w:rsidR="00000000" w:rsidRPr="00000000">
        <w:rPr>
          <w:sz w:val="18"/>
          <w:szCs w:val="18"/>
          <w:rtl w:val="0"/>
        </w:rPr>
        <w:t xml:space="preserve">Note: in accordance with the </w:t>
      </w:r>
      <w:hyperlink r:id="rId7">
        <w:r w:rsidDel="00000000" w:rsidR="00000000" w:rsidRPr="00000000">
          <w:rPr>
            <w:color w:val="1155cc"/>
            <w:sz w:val="18"/>
            <w:szCs w:val="18"/>
            <w:u w:val="single"/>
            <w:rtl w:val="0"/>
          </w:rPr>
          <w:t xml:space="preserve">Factom Grant Process</w:t>
        </w:r>
      </w:hyperlink>
      <w:r w:rsidDel="00000000" w:rsidR="00000000" w:rsidRPr="00000000">
        <w:rPr>
          <w:sz w:val="18"/>
          <w:szCs w:val="18"/>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1"/>
          <w:numId w:val="1"/>
        </w:numPr>
        <w:ind w:left="1440" w:hanging="360"/>
        <w:rPr>
          <w:sz w:val="22"/>
          <w:szCs w:val="22"/>
        </w:rPr>
      </w:pPr>
      <w:r w:rsidDel="00000000" w:rsidR="00000000" w:rsidRPr="00000000">
        <w:rPr>
          <w:rtl w:val="0"/>
        </w:rPr>
        <w:t xml:space="preserve">As a security measure against potential attacks or errors these coinbase transactions have a payout delay of 1000 blocks (approx. 7 days), and may be cancelled during this “waiting period” if a majority of the </w:t>
      </w:r>
      <w:r w:rsidDel="00000000" w:rsidR="00000000" w:rsidRPr="00000000">
        <w:rPr>
          <w:b w:val="1"/>
          <w:rtl w:val="0"/>
        </w:rPr>
        <w:t xml:space="preserve">Authority</w:t>
      </w:r>
      <w:r w:rsidDel="00000000" w:rsidR="00000000" w:rsidRPr="00000000">
        <w:rPr>
          <w:b w:val="1"/>
          <w:rtl w:val="0"/>
        </w:rPr>
        <w:t xml:space="preserve"> servers</w:t>
      </w:r>
      <w:r w:rsidDel="00000000" w:rsidR="00000000" w:rsidRPr="00000000">
        <w:rPr>
          <w:rtl w:val="0"/>
        </w:rPr>
        <w:t xml:space="preserve"> signs and broadcasts a </w:t>
      </w:r>
      <w:r w:rsidDel="00000000" w:rsidR="00000000" w:rsidRPr="00000000">
        <w:rPr>
          <w:b w:val="1"/>
          <w:rtl w:val="0"/>
        </w:rPr>
        <w:t xml:space="preserve">coinbase cancellation message.</w:t>
      </w:r>
    </w:p>
    <w:p w:rsidR="00000000" w:rsidDel="00000000" w:rsidP="00000000" w:rsidRDefault="00000000" w:rsidRPr="00000000" w14:paraId="00000049">
      <w:pPr>
        <w:numPr>
          <w:ilvl w:val="2"/>
          <w:numId w:val="1"/>
        </w:numPr>
        <w:ind w:left="2160" w:hanging="360"/>
        <w:rPr>
          <w:sz w:val="22"/>
          <w:szCs w:val="22"/>
        </w:rPr>
      </w:pPr>
      <w:r w:rsidDel="00000000" w:rsidR="00000000" w:rsidRPr="00000000">
        <w:rPr>
          <w:rtl w:val="0"/>
        </w:rPr>
        <w:t xml:space="preserve">This is formalized i</w:t>
      </w:r>
      <w:r w:rsidDel="00000000" w:rsidR="00000000" w:rsidRPr="00000000">
        <w:rPr>
          <w:rtl w:val="0"/>
        </w:rPr>
        <w:t xml:space="preserve">n</w:t>
      </w:r>
      <w:r w:rsidDel="00000000" w:rsidR="00000000" w:rsidRPr="00000000">
        <w:rPr>
          <w:b w:val="1"/>
          <w:rtl w:val="0"/>
        </w:rPr>
        <w:t xml:space="preserve"> </w:t>
      </w:r>
      <w:hyperlink r:id="rId8">
        <w:r w:rsidDel="00000000" w:rsidR="00000000" w:rsidRPr="00000000">
          <w:rPr>
            <w:i w:val="1"/>
            <w:color w:val="1155cc"/>
            <w:u w:val="single"/>
            <w:rtl w:val="0"/>
          </w:rPr>
          <w:t xml:space="preserve">Factom Governance Document</w:t>
        </w:r>
      </w:hyperlink>
      <w:r w:rsidDel="00000000" w:rsidR="00000000" w:rsidRPr="00000000">
        <w:rPr>
          <w:i w:val="1"/>
          <w:rtl w:val="0"/>
        </w:rPr>
        <w:t xml:space="preserve">, Chapter 5.4.</w:t>
      </w:r>
      <w:r w:rsidDel="00000000" w:rsidR="00000000" w:rsidRPr="00000000">
        <w:rPr>
          <w:rtl w:val="0"/>
        </w:rPr>
      </w:r>
    </w:p>
    <w:p w:rsidR="00000000" w:rsidDel="00000000" w:rsidP="00000000" w:rsidRDefault="00000000" w:rsidRPr="00000000" w14:paraId="0000004A">
      <w:pPr>
        <w:numPr>
          <w:ilvl w:val="1"/>
          <w:numId w:val="1"/>
        </w:numPr>
        <w:ind w:left="1440" w:hanging="360"/>
        <w:rPr>
          <w:sz w:val="22"/>
          <w:szCs w:val="22"/>
        </w:rPr>
      </w:pPr>
      <w:r w:rsidDel="00000000" w:rsidR="00000000" w:rsidRPr="00000000">
        <w:rPr>
          <w:rtl w:val="0"/>
        </w:rPr>
        <w:t xml:space="preserve">The </w:t>
      </w:r>
      <w:r w:rsidDel="00000000" w:rsidR="00000000" w:rsidRPr="00000000">
        <w:rPr>
          <w:b w:val="1"/>
          <w:rtl w:val="0"/>
        </w:rPr>
        <w:t xml:space="preserve">coinbase descriptor</w:t>
      </w:r>
      <w:r w:rsidDel="00000000" w:rsidR="00000000" w:rsidRPr="00000000">
        <w:rPr>
          <w:rtl w:val="0"/>
        </w:rPr>
        <w:t xml:space="preserve"> is an entry recorded in an Admin block that describes the outputs of the coinbase transaction that will happen in 1000 blocks. </w:t>
      </w:r>
      <w:hyperlink r:id="rId9">
        <w:r w:rsidDel="00000000" w:rsidR="00000000" w:rsidRPr="00000000">
          <w:rPr>
            <w:color w:val="1155cc"/>
            <w:u w:val="single"/>
            <w:rtl w:val="0"/>
          </w:rPr>
          <w:t xml:space="preserve">Here</w:t>
        </w:r>
      </w:hyperlink>
      <w:r w:rsidDel="00000000" w:rsidR="00000000" w:rsidRPr="00000000">
        <w:rPr>
          <w:rtl w:val="0"/>
        </w:rPr>
        <w:t xml:space="preserve"> is an example visualized in the Factom explorer: </w:t>
      </w:r>
    </w:p>
    <w:p w:rsidR="00000000" w:rsidDel="00000000" w:rsidP="00000000" w:rsidRDefault="00000000" w:rsidRPr="00000000" w14:paraId="0000004B">
      <w:pPr>
        <w:ind w:left="1440" w:firstLine="0"/>
        <w:rPr/>
      </w:pPr>
      <w:r w:rsidDel="00000000" w:rsidR="00000000" w:rsidRPr="00000000">
        <w:rPr/>
        <w:drawing>
          <wp:inline distB="114300" distT="114300" distL="114300" distR="114300">
            <wp:extent cx="5314950" cy="19050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149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1440" w:firstLine="0"/>
        <w:rPr>
          <w:b w:val="1"/>
        </w:rPr>
      </w:pPr>
      <w:r w:rsidDel="00000000" w:rsidR="00000000" w:rsidRPr="00000000">
        <w:rPr>
          <w:rtl w:val="0"/>
        </w:rPr>
      </w:r>
    </w:p>
    <w:p w:rsidR="00000000" w:rsidDel="00000000" w:rsidP="00000000" w:rsidRDefault="00000000" w:rsidRPr="00000000" w14:paraId="0000004D">
      <w:pPr>
        <w:numPr>
          <w:ilvl w:val="2"/>
          <w:numId w:val="1"/>
        </w:numPr>
        <w:ind w:left="2160" w:hanging="360"/>
      </w:pPr>
      <w:r w:rsidDel="00000000" w:rsidR="00000000" w:rsidRPr="00000000">
        <w:rPr>
          <w:rtl w:val="0"/>
        </w:rPr>
        <w:t xml:space="preserve">For Authority Node Remuneration Coinbase descriptors, they are populated into Admin blocks at heights divisible by 25. For example 196850, 196875, 196900, 196925, etc.</w:t>
      </w:r>
    </w:p>
    <w:p w:rsidR="00000000" w:rsidDel="00000000" w:rsidP="00000000" w:rsidRDefault="00000000" w:rsidRPr="00000000" w14:paraId="0000004E">
      <w:pPr>
        <w:numPr>
          <w:ilvl w:val="2"/>
          <w:numId w:val="1"/>
        </w:numPr>
        <w:ind w:left="2160" w:hanging="360"/>
      </w:pPr>
      <w:r w:rsidDel="00000000" w:rsidR="00000000" w:rsidRPr="00000000">
        <w:rPr>
          <w:rtl w:val="0"/>
        </w:rPr>
        <w:t xml:space="preserve">For Grant Payment Coinbase descriptors, they are populated into Admin blocks at heights divisible by 25+1. For example, grants have activated at blocks 152751, 155501, 168576, 181001, etc.</w:t>
      </w:r>
    </w:p>
    <w:p w:rsidR="00000000" w:rsidDel="00000000" w:rsidP="00000000" w:rsidRDefault="00000000" w:rsidRPr="00000000" w14:paraId="0000004F">
      <w:pPr>
        <w:numPr>
          <w:ilvl w:val="1"/>
          <w:numId w:val="1"/>
        </w:numPr>
        <w:ind w:left="1440" w:hanging="360"/>
        <w:rPr>
          <w:sz w:val="22"/>
          <w:szCs w:val="22"/>
        </w:rPr>
      </w:pPr>
      <w:r w:rsidDel="00000000" w:rsidR="00000000" w:rsidRPr="00000000">
        <w:rPr>
          <w:rtl w:val="0"/>
        </w:rPr>
        <w:t xml:space="preserve">This document describes the necessary steps an Authority Node Operator (“ANO”) should take if they want to issue a coinbase cancellation message.</w:t>
        <w:br w:type="textWrapping"/>
      </w:r>
    </w:p>
    <w:p w:rsidR="00000000" w:rsidDel="00000000" w:rsidP="00000000" w:rsidRDefault="00000000" w:rsidRPr="00000000" w14:paraId="00000050">
      <w:pPr>
        <w:numPr>
          <w:ilvl w:val="1"/>
          <w:numId w:val="1"/>
        </w:numPr>
        <w:ind w:left="1440" w:hanging="360"/>
        <w:rPr>
          <w:sz w:val="22"/>
          <w:szCs w:val="22"/>
        </w:rPr>
      </w:pPr>
      <w:r w:rsidDel="00000000" w:rsidR="00000000" w:rsidRPr="00000000">
        <w:rPr>
          <w:rtl w:val="0"/>
        </w:rPr>
        <w:t xml:space="preserve">Each Authority server identity can emit a coinbase cancellation message. In particular it means that if an ANO controls 2 Authority servers it should emit a cancellation message for each server identity.</w:t>
      </w:r>
    </w:p>
    <w:p w:rsidR="00000000" w:rsidDel="00000000" w:rsidP="00000000" w:rsidRDefault="00000000" w:rsidRPr="00000000" w14:paraId="00000051">
      <w:pPr>
        <w:ind w:left="1440" w:firstLine="0"/>
        <w:rPr/>
      </w:pPr>
      <w:r w:rsidDel="00000000" w:rsidR="00000000" w:rsidRPr="00000000">
        <w:rPr>
          <w:rtl w:val="0"/>
        </w:rPr>
      </w:r>
    </w:p>
    <w:p w:rsidR="00000000" w:rsidDel="00000000" w:rsidP="00000000" w:rsidRDefault="00000000" w:rsidRPr="00000000" w14:paraId="00000052">
      <w:pPr>
        <w:numPr>
          <w:ilvl w:val="1"/>
          <w:numId w:val="1"/>
        </w:numPr>
        <w:ind w:left="1440" w:hanging="360"/>
        <w:rPr>
          <w:sz w:val="22"/>
          <w:szCs w:val="22"/>
        </w:rPr>
      </w:pPr>
      <w:r w:rsidDel="00000000" w:rsidR="00000000" w:rsidRPr="00000000">
        <w:rPr>
          <w:rtl w:val="0"/>
        </w:rPr>
        <w:t xml:space="preserve">Note that the ANOs are independent actors in this regard, and have the authority to issue any coinbase cancellation messages they see fit.</w:t>
      </w:r>
    </w:p>
    <w:p w:rsidR="00000000" w:rsidDel="00000000" w:rsidP="00000000" w:rsidRDefault="00000000" w:rsidRPr="00000000" w14:paraId="00000053">
      <w:pPr>
        <w:ind w:left="1440" w:firstLine="0"/>
        <w:rPr/>
      </w:pPr>
      <w:r w:rsidDel="00000000" w:rsidR="00000000" w:rsidRPr="00000000">
        <w:rPr>
          <w:rtl w:val="0"/>
        </w:rPr>
      </w:r>
    </w:p>
    <w:p w:rsidR="00000000" w:rsidDel="00000000" w:rsidP="00000000" w:rsidRDefault="00000000" w:rsidRPr="00000000" w14:paraId="00000054">
      <w:pPr>
        <w:numPr>
          <w:ilvl w:val="1"/>
          <w:numId w:val="1"/>
        </w:numPr>
        <w:ind w:left="1440" w:hanging="360"/>
        <w:rPr>
          <w:sz w:val="22"/>
          <w:szCs w:val="22"/>
        </w:rPr>
      </w:pPr>
      <w:r w:rsidDel="00000000" w:rsidR="00000000" w:rsidRPr="00000000">
        <w:rPr>
          <w:rtl w:val="0"/>
        </w:rPr>
        <w:t xml:space="preserve">The final section in </w:t>
      </w:r>
      <w:hyperlink r:id="rId11">
        <w:r w:rsidDel="00000000" w:rsidR="00000000" w:rsidRPr="00000000">
          <w:rPr>
            <w:color w:val="1155cc"/>
            <w:u w:val="single"/>
            <w:rtl w:val="0"/>
          </w:rPr>
          <w:t xml:space="preserve">this GitHub document</w:t>
        </w:r>
      </w:hyperlink>
      <w:r w:rsidDel="00000000" w:rsidR="00000000" w:rsidRPr="00000000">
        <w:rPr>
          <w:rtl w:val="0"/>
        </w:rPr>
        <w:t xml:space="preserve"> provides a more thorough explanation of the concept of Coinbase Cancellation and should be read by </w:t>
      </w:r>
      <w:r w:rsidDel="00000000" w:rsidR="00000000" w:rsidRPr="00000000">
        <w:rPr>
          <w:b w:val="1"/>
          <w:u w:val="single"/>
          <w:rtl w:val="0"/>
        </w:rPr>
        <w:t xml:space="preserve">everyone</w:t>
      </w:r>
      <w:r w:rsidDel="00000000" w:rsidR="00000000" w:rsidRPr="00000000">
        <w:rPr>
          <w:rtl w:val="0"/>
        </w:rPr>
        <w:t xml:space="preserve"> before attempting to issue a cancellation message.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Title"/>
        <w:numPr>
          <w:ilvl w:val="0"/>
          <w:numId w:val="1"/>
        </w:numPr>
        <w:ind w:left="720" w:hanging="360"/>
      </w:pPr>
      <w:bookmarkStart w:colFirst="0" w:colLast="0" w:name="_99vdr7zbr3nk" w:id="1"/>
      <w:bookmarkEnd w:id="1"/>
      <w:r w:rsidDel="00000000" w:rsidR="00000000" w:rsidRPr="00000000">
        <w:rPr>
          <w:rtl w:val="0"/>
        </w:rPr>
        <w:t xml:space="preserve">Coinbase cancellation procedure</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To perform the process we will be using the open-source CLI tool </w:t>
      </w:r>
      <w:hyperlink r:id="rId12">
        <w:r w:rsidDel="00000000" w:rsidR="00000000" w:rsidRPr="00000000">
          <w:rPr>
            <w:color w:val="1155cc"/>
            <w:u w:val="single"/>
            <w:rtl w:val="0"/>
          </w:rPr>
          <w:t xml:space="preserve">factom-identity-cli</w:t>
        </w:r>
      </w:hyperlink>
      <w:r w:rsidDel="00000000" w:rsidR="00000000" w:rsidRPr="00000000">
        <w:rPr>
          <w:rtl w:val="0"/>
        </w:rPr>
        <w:t xml:space="preserve"> </w:t>
      </w:r>
    </w:p>
    <w:p w:rsidR="00000000" w:rsidDel="00000000" w:rsidP="00000000" w:rsidRDefault="00000000" w:rsidRPr="00000000" w14:paraId="0000005B">
      <w:pPr>
        <w:ind w:left="720" w:firstLine="0"/>
        <w:rPr>
          <w:sz w:val="18"/>
          <w:szCs w:val="18"/>
        </w:rPr>
      </w:pPr>
      <w:r w:rsidDel="00000000" w:rsidR="00000000" w:rsidRPr="00000000">
        <w:rPr>
          <w:sz w:val="18"/>
          <w:szCs w:val="18"/>
          <w:rtl w:val="0"/>
        </w:rPr>
        <w:t xml:space="preserve">Note: The same tool is used for updating efficiency and Authority Node coinbase addresses.</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1"/>
          <w:numId w:val="1"/>
        </w:numPr>
        <w:ind w:left="1440" w:hanging="360"/>
        <w:rPr>
          <w:b w:val="1"/>
          <w:sz w:val="22"/>
          <w:szCs w:val="22"/>
        </w:rPr>
      </w:pPr>
      <w:r w:rsidDel="00000000" w:rsidR="00000000" w:rsidRPr="00000000">
        <w:rPr>
          <w:b w:val="1"/>
          <w:rtl w:val="0"/>
        </w:rPr>
        <w:t xml:space="preserve">Prerequisite</w:t>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numPr>
          <w:ilvl w:val="2"/>
          <w:numId w:val="1"/>
        </w:numPr>
        <w:ind w:left="2160" w:hanging="360"/>
        <w:rPr>
          <w:sz w:val="22"/>
          <w:szCs w:val="22"/>
        </w:rPr>
      </w:pPr>
      <w:r w:rsidDel="00000000" w:rsidR="00000000" w:rsidRPr="00000000">
        <w:rPr>
          <w:rtl w:val="0"/>
        </w:rPr>
        <w:t xml:space="preserve">The coinbase cancellation message has to be submitted </w:t>
      </w:r>
      <w:r w:rsidDel="00000000" w:rsidR="00000000" w:rsidRPr="00000000">
        <w:rPr>
          <w:b w:val="1"/>
          <w:u w:val="single"/>
          <w:rtl w:val="0"/>
        </w:rPr>
        <w:t xml:space="preserve">after</w:t>
      </w:r>
      <w:r w:rsidDel="00000000" w:rsidR="00000000" w:rsidRPr="00000000">
        <w:rPr>
          <w:rtl w:val="0"/>
        </w:rPr>
        <w:t xml:space="preserve"> the coinbase descriptor has been recorded in an Admin block.</w:t>
      </w:r>
    </w:p>
    <w:p w:rsidR="00000000" w:rsidDel="00000000" w:rsidP="00000000" w:rsidRDefault="00000000" w:rsidRPr="00000000" w14:paraId="00000060">
      <w:pPr>
        <w:numPr>
          <w:ilvl w:val="3"/>
          <w:numId w:val="1"/>
        </w:numPr>
        <w:ind w:left="2880" w:hanging="360"/>
        <w:rPr>
          <w:u w:val="none"/>
        </w:rPr>
      </w:pPr>
      <w:r w:rsidDel="00000000" w:rsidR="00000000" w:rsidRPr="00000000">
        <w:rPr>
          <w:rtl w:val="0"/>
        </w:rPr>
        <w:t xml:space="preserve">For example, if a grantee loses the private key to their FCT payout address, the grant can be canceled and the FCT retained by the grant pool.  If the loss is discovered after the factomd release is installed by ANOs, instead of attempting a new release, the specific grant can be canceled. The grant cannot be canceled until after it is activated and shows up in a coinbase descriptor.</w:t>
      </w:r>
    </w:p>
    <w:p w:rsidR="00000000" w:rsidDel="00000000" w:rsidP="00000000" w:rsidRDefault="00000000" w:rsidRPr="00000000" w14:paraId="00000061">
      <w:pPr>
        <w:ind w:left="2160" w:firstLine="0"/>
        <w:rPr/>
      </w:pPr>
      <w:r w:rsidDel="00000000" w:rsidR="00000000" w:rsidRPr="00000000">
        <w:rPr>
          <w:rtl w:val="0"/>
        </w:rPr>
      </w:r>
    </w:p>
    <w:p w:rsidR="00000000" w:rsidDel="00000000" w:rsidP="00000000" w:rsidRDefault="00000000" w:rsidRPr="00000000" w14:paraId="00000062">
      <w:pPr>
        <w:numPr>
          <w:ilvl w:val="2"/>
          <w:numId w:val="1"/>
        </w:numPr>
        <w:ind w:left="2160" w:hanging="360"/>
        <w:rPr>
          <w:sz w:val="22"/>
          <w:szCs w:val="22"/>
        </w:rPr>
      </w:pPr>
      <w:r w:rsidDel="00000000" w:rsidR="00000000" w:rsidRPr="00000000">
        <w:rPr>
          <w:rtl w:val="0"/>
        </w:rPr>
        <w:t xml:space="preserve">The coinbase cancellation message has to be submitted </w:t>
      </w:r>
      <w:r w:rsidDel="00000000" w:rsidR="00000000" w:rsidRPr="00000000">
        <w:rPr>
          <w:b w:val="1"/>
          <w:u w:val="single"/>
          <w:rtl w:val="0"/>
        </w:rPr>
        <w:t xml:space="preserve">before</w:t>
      </w:r>
      <w:r w:rsidDel="00000000" w:rsidR="00000000" w:rsidRPr="00000000">
        <w:rPr>
          <w:rtl w:val="0"/>
        </w:rPr>
        <w:t xml:space="preserve"> the actual</w:t>
      </w:r>
      <w:r w:rsidDel="00000000" w:rsidR="00000000" w:rsidRPr="00000000">
        <w:rPr>
          <w:b w:val="1"/>
          <w:rtl w:val="0"/>
        </w:rPr>
        <w:t xml:space="preserve"> </w:t>
      </w:r>
      <w:r w:rsidDel="00000000" w:rsidR="00000000" w:rsidRPr="00000000">
        <w:rPr>
          <w:rtl w:val="0"/>
        </w:rPr>
        <w:t xml:space="preserve">coinbase transaction. If the coinbase transaction has already happened there is no mechanism to roll it back.</w:t>
        <w:br w:type="textWrapping"/>
      </w:r>
    </w:p>
    <w:p w:rsidR="00000000" w:rsidDel="00000000" w:rsidP="00000000" w:rsidRDefault="00000000" w:rsidRPr="00000000" w14:paraId="00000063">
      <w:pPr>
        <w:numPr>
          <w:ilvl w:val="1"/>
          <w:numId w:val="1"/>
        </w:numPr>
        <w:ind w:left="1440" w:hanging="360"/>
        <w:rPr>
          <w:b w:val="1"/>
          <w:sz w:val="22"/>
          <w:szCs w:val="22"/>
        </w:rPr>
      </w:pPr>
      <w:r w:rsidDel="00000000" w:rsidR="00000000" w:rsidRPr="00000000">
        <w:rPr>
          <w:b w:val="1"/>
          <w:rtl w:val="0"/>
        </w:rPr>
        <w:t xml:space="preserve">Necessary information to prepare</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2"/>
          <w:numId w:val="1"/>
        </w:numPr>
        <w:ind w:left="2160" w:hanging="360"/>
        <w:rPr>
          <w:sz w:val="22"/>
          <w:szCs w:val="22"/>
        </w:rPr>
      </w:pPr>
      <w:r w:rsidDel="00000000" w:rsidR="00000000" w:rsidRPr="00000000">
        <w:rPr>
          <w:rtl w:val="0"/>
        </w:rPr>
        <w:t xml:space="preserve">A mainnet </w:t>
      </w:r>
      <w:r w:rsidDel="00000000" w:rsidR="00000000" w:rsidRPr="00000000">
        <w:rPr>
          <w:b w:val="1"/>
          <w:rtl w:val="0"/>
        </w:rPr>
        <w:t xml:space="preserve">factomd endpoint</w:t>
      </w:r>
      <w:r w:rsidDel="00000000" w:rsidR="00000000" w:rsidRPr="00000000">
        <w:rPr>
          <w:rtl w:val="0"/>
        </w:rPr>
        <w:t xml:space="preserve">. You can use your own node or an open endpoint such as </w:t>
      </w:r>
      <w:hyperlink r:id="rId13">
        <w:r w:rsidDel="00000000" w:rsidR="00000000" w:rsidRPr="00000000">
          <w:rPr>
            <w:color w:val="1155cc"/>
            <w:u w:val="single"/>
            <w:rtl w:val="0"/>
          </w:rPr>
          <w:t xml:space="preserve">Factom Open Node</w:t>
        </w:r>
      </w:hyperlink>
      <w:r w:rsidDel="00000000" w:rsidR="00000000" w:rsidRPr="00000000">
        <w:rPr>
          <w:rtl w:val="0"/>
        </w:rPr>
        <w:t xml:space="preserve">.</w:t>
        <w:br w:type="textWrapping"/>
      </w:r>
    </w:p>
    <w:p w:rsidR="00000000" w:rsidDel="00000000" w:rsidP="00000000" w:rsidRDefault="00000000" w:rsidRPr="00000000" w14:paraId="00000066">
      <w:pPr>
        <w:numPr>
          <w:ilvl w:val="2"/>
          <w:numId w:val="1"/>
        </w:numPr>
        <w:ind w:left="2160" w:hanging="360"/>
        <w:rPr>
          <w:sz w:val="22"/>
          <w:szCs w:val="22"/>
        </w:rPr>
      </w:pPr>
      <w:r w:rsidDel="00000000" w:rsidR="00000000" w:rsidRPr="00000000">
        <w:rPr>
          <w:rtl w:val="0"/>
        </w:rPr>
        <w:t xml:space="preserve">A </w:t>
      </w:r>
      <w:r w:rsidDel="00000000" w:rsidR="00000000" w:rsidRPr="00000000">
        <w:rPr>
          <w:b w:val="1"/>
          <w:rtl w:val="0"/>
        </w:rPr>
        <w:t xml:space="preserve">funded EC address</w:t>
      </w:r>
      <w:r w:rsidDel="00000000" w:rsidR="00000000" w:rsidRPr="00000000">
        <w:rPr>
          <w:rtl w:val="0"/>
        </w:rPr>
        <w:t xml:space="preserve"> to pay for the entry containing the cancellation message. You need the private part (starting with Es…).</w:t>
        <w:br w:type="textWrapping"/>
      </w:r>
    </w:p>
    <w:p w:rsidR="00000000" w:rsidDel="00000000" w:rsidP="00000000" w:rsidRDefault="00000000" w:rsidRPr="00000000" w14:paraId="00000067">
      <w:pPr>
        <w:numPr>
          <w:ilvl w:val="2"/>
          <w:numId w:val="1"/>
        </w:numPr>
        <w:ind w:left="2160" w:hanging="360"/>
        <w:rPr>
          <w:sz w:val="22"/>
          <w:szCs w:val="22"/>
        </w:rPr>
      </w:pPr>
      <w:r w:rsidDel="00000000" w:rsidR="00000000" w:rsidRPr="00000000">
        <w:rPr>
          <w:b w:val="1"/>
          <w:rtl w:val="0"/>
        </w:rPr>
        <w:t xml:space="preserve">Root chain ID</w:t>
      </w:r>
      <w:r w:rsidDel="00000000" w:rsidR="00000000" w:rsidRPr="00000000">
        <w:rPr>
          <w:rtl w:val="0"/>
        </w:rPr>
        <w:t xml:space="preserve"> of the Authority Server Identity </w:t>
      </w:r>
      <w:r w:rsidDel="00000000" w:rsidR="00000000" w:rsidRPr="00000000">
        <w:rPr>
          <w:highlight w:val="white"/>
          <w:rtl w:val="0"/>
        </w:rPr>
        <w:t xml:space="preserve">(starts with 888888).</w:t>
        <w:br w:type="textWrapping"/>
      </w:r>
    </w:p>
    <w:p w:rsidR="00000000" w:rsidDel="00000000" w:rsidP="00000000" w:rsidRDefault="00000000" w:rsidRPr="00000000" w14:paraId="00000068">
      <w:pPr>
        <w:numPr>
          <w:ilvl w:val="2"/>
          <w:numId w:val="1"/>
        </w:numPr>
        <w:ind w:left="2160" w:hanging="360"/>
        <w:rPr>
          <w:sz w:val="22"/>
          <w:szCs w:val="22"/>
          <w:highlight w:val="white"/>
        </w:rPr>
      </w:pPr>
      <w:r w:rsidDel="00000000" w:rsidR="00000000" w:rsidRPr="00000000">
        <w:rPr>
          <w:highlight w:val="white"/>
          <w:rtl w:val="0"/>
        </w:rPr>
        <w:t xml:space="preserve">The </w:t>
      </w:r>
      <w:r w:rsidDel="00000000" w:rsidR="00000000" w:rsidRPr="00000000">
        <w:rPr>
          <w:b w:val="1"/>
          <w:highlight w:val="white"/>
          <w:rtl w:val="0"/>
        </w:rPr>
        <w:t xml:space="preserve">Server Management Subchain ID</w:t>
      </w:r>
      <w:r w:rsidDel="00000000" w:rsidR="00000000" w:rsidRPr="00000000">
        <w:rPr>
          <w:highlight w:val="white"/>
          <w:rtl w:val="0"/>
        </w:rPr>
        <w:t xml:space="preserve"> associated with the Authority Server Identity (starts with 888888).</w:t>
        <w:br w:type="textWrapping"/>
      </w:r>
    </w:p>
    <w:p w:rsidR="00000000" w:rsidDel="00000000" w:rsidP="00000000" w:rsidRDefault="00000000" w:rsidRPr="00000000" w14:paraId="00000069">
      <w:pPr>
        <w:numPr>
          <w:ilvl w:val="2"/>
          <w:numId w:val="1"/>
        </w:numPr>
        <w:ind w:left="2160" w:hanging="360"/>
        <w:rPr>
          <w:sz w:val="22"/>
          <w:szCs w:val="22"/>
          <w:highlight w:val="white"/>
        </w:rPr>
      </w:pPr>
      <w:r w:rsidDel="00000000" w:rsidR="00000000" w:rsidRPr="00000000">
        <w:rPr>
          <w:highlight w:val="white"/>
          <w:rtl w:val="0"/>
        </w:rPr>
        <w:t xml:space="preserve">The </w:t>
      </w:r>
      <w:r w:rsidDel="00000000" w:rsidR="00000000" w:rsidRPr="00000000">
        <w:rPr>
          <w:b w:val="1"/>
          <w:highlight w:val="white"/>
          <w:rtl w:val="0"/>
        </w:rPr>
        <w:t xml:space="preserve">SK1 secret key </w:t>
      </w:r>
      <w:r w:rsidDel="00000000" w:rsidR="00000000" w:rsidRPr="00000000">
        <w:rPr>
          <w:highlight w:val="white"/>
          <w:rtl w:val="0"/>
        </w:rPr>
        <w:t xml:space="preserve">of the Authority Server Identity.</w:t>
        <w:br w:type="textWrapping"/>
      </w:r>
    </w:p>
    <w:p w:rsidR="00000000" w:rsidDel="00000000" w:rsidP="00000000" w:rsidRDefault="00000000" w:rsidRPr="00000000" w14:paraId="0000006A">
      <w:pPr>
        <w:numPr>
          <w:ilvl w:val="2"/>
          <w:numId w:val="1"/>
        </w:numPr>
        <w:ind w:left="2160" w:hanging="360"/>
        <w:rPr>
          <w:sz w:val="22"/>
          <w:szCs w:val="22"/>
          <w:highlight w:val="white"/>
        </w:rPr>
      </w:pPr>
      <w:r w:rsidDel="00000000" w:rsidR="00000000" w:rsidRPr="00000000">
        <w:rPr>
          <w:highlight w:val="white"/>
          <w:rtl w:val="0"/>
        </w:rPr>
        <w:t xml:space="preserve">The </w:t>
      </w:r>
      <w:r w:rsidDel="00000000" w:rsidR="00000000" w:rsidRPr="00000000">
        <w:rPr>
          <w:b w:val="1"/>
          <w:highlight w:val="white"/>
          <w:rtl w:val="0"/>
        </w:rPr>
        <w:t xml:space="preserve">block height</w:t>
      </w:r>
      <w:r w:rsidDel="00000000" w:rsidR="00000000" w:rsidRPr="00000000">
        <w:rPr>
          <w:highlight w:val="white"/>
          <w:rtl w:val="0"/>
        </w:rPr>
        <w:t xml:space="preserve"> of the coinbase descriptor to cancel.</w:t>
        <w:br w:type="textWrapping"/>
      </w:r>
    </w:p>
    <w:p w:rsidR="00000000" w:rsidDel="00000000" w:rsidP="00000000" w:rsidRDefault="00000000" w:rsidRPr="00000000" w14:paraId="0000006B">
      <w:pPr>
        <w:numPr>
          <w:ilvl w:val="2"/>
          <w:numId w:val="1"/>
        </w:numPr>
        <w:ind w:left="2160" w:hanging="360"/>
        <w:rPr>
          <w:sz w:val="22"/>
          <w:szCs w:val="22"/>
          <w:highlight w:val="white"/>
        </w:rPr>
      </w:pPr>
      <w:r w:rsidDel="00000000" w:rsidR="00000000" w:rsidRPr="00000000">
        <w:rPr>
          <w:highlight w:val="white"/>
          <w:rtl w:val="0"/>
        </w:rPr>
        <w:t xml:space="preserve">The </w:t>
      </w:r>
      <w:r w:rsidDel="00000000" w:rsidR="00000000" w:rsidRPr="00000000">
        <w:rPr>
          <w:b w:val="1"/>
          <w:highlight w:val="white"/>
          <w:rtl w:val="0"/>
        </w:rPr>
        <w:t xml:space="preserve">index</w:t>
      </w:r>
      <w:r w:rsidDel="00000000" w:rsidR="00000000" w:rsidRPr="00000000">
        <w:rPr>
          <w:highlight w:val="white"/>
          <w:rtl w:val="0"/>
        </w:rPr>
        <w:t xml:space="preserve"> in the coinbase descriptor of the output to cancel.</w:t>
        <w:br w:type="textWrapping"/>
      </w:r>
      <w:r w:rsidDel="00000000" w:rsidR="00000000" w:rsidRPr="00000000">
        <w:rPr>
          <w:rtl w:val="0"/>
        </w:rPr>
      </w:r>
    </w:p>
    <w:p w:rsidR="00000000" w:rsidDel="00000000" w:rsidP="00000000" w:rsidRDefault="00000000" w:rsidRPr="00000000" w14:paraId="0000006C">
      <w:pPr>
        <w:numPr>
          <w:ilvl w:val="1"/>
          <w:numId w:val="1"/>
        </w:numPr>
        <w:ind w:left="1440" w:hanging="360"/>
        <w:rPr>
          <w:b w:val="1"/>
          <w:sz w:val="22"/>
          <w:szCs w:val="22"/>
          <w:highlight w:val="white"/>
        </w:rPr>
      </w:pPr>
      <w:r w:rsidDel="00000000" w:rsidR="00000000" w:rsidRPr="00000000">
        <w:rPr>
          <w:b w:val="1"/>
          <w:highlight w:val="white"/>
          <w:rtl w:val="0"/>
        </w:rPr>
        <w:t xml:space="preserve">Command line to write coinbase cancellation message</w:t>
      </w:r>
      <w:r w:rsidDel="00000000" w:rsidR="00000000" w:rsidRPr="00000000">
        <w:rPr>
          <w:highlight w:val="white"/>
          <w:rtl w:val="0"/>
        </w:rPr>
        <w:br w:type="textWrapping"/>
        <w:br w:type="textWrapping"/>
        <w:t xml:space="preserve">Please refer to the latest version of the documentation (README) of factom-identity-cli. </w:t>
      </w:r>
      <w:hyperlink r:id="rId14">
        <w:r w:rsidDel="00000000" w:rsidR="00000000" w:rsidRPr="00000000">
          <w:rPr>
            <w:color w:val="1155cc"/>
            <w:highlight w:val="white"/>
            <w:u w:val="single"/>
            <w:rtl w:val="0"/>
          </w:rPr>
          <w:t xml:space="preserve">Here is an example of the command to execute</w:t>
        </w:r>
      </w:hyperlink>
      <w:r w:rsidDel="00000000" w:rsidR="00000000" w:rsidRPr="00000000">
        <w:rPr>
          <w:highlight w:val="white"/>
          <w:rtl w:val="0"/>
        </w:rPr>
        <w:t xml:space="preserve">.</w:t>
        <w:br w:type="textWrapping"/>
        <w:br w:type="textWrapping"/>
        <w:t xml:space="preserve">In order to guarantee the safety for the SK1 key it is strongly recommended to follow an offline procedure similar to </w:t>
      </w:r>
      <w:hyperlink r:id="rId15">
        <w:r w:rsidDel="00000000" w:rsidR="00000000" w:rsidRPr="00000000">
          <w:rPr>
            <w:color w:val="1155cc"/>
            <w:highlight w:val="white"/>
            <w:u w:val="single"/>
            <w:rtl w:val="0"/>
          </w:rPr>
          <w:t xml:space="preserve">the one described here</w:t>
        </w:r>
      </w:hyperlink>
      <w:r w:rsidDel="00000000" w:rsidR="00000000" w:rsidRPr="00000000">
        <w:rPr>
          <w:highlight w:val="white"/>
          <w:rtl w:val="0"/>
        </w:rPr>
        <w:t xml:space="preserve">.</w:t>
        <w:br w:type="textWrapping"/>
      </w:r>
    </w:p>
    <w:p w:rsidR="00000000" w:rsidDel="00000000" w:rsidP="00000000" w:rsidRDefault="00000000" w:rsidRPr="00000000" w14:paraId="0000006D">
      <w:pPr>
        <w:numPr>
          <w:ilvl w:val="1"/>
          <w:numId w:val="1"/>
        </w:numPr>
        <w:ind w:left="1440" w:hanging="360"/>
        <w:rPr>
          <w:b w:val="1"/>
          <w:sz w:val="22"/>
          <w:szCs w:val="22"/>
          <w:highlight w:val="white"/>
        </w:rPr>
      </w:pPr>
      <w:r w:rsidDel="00000000" w:rsidR="00000000" w:rsidRPr="00000000">
        <w:rPr>
          <w:b w:val="1"/>
          <w:highlight w:val="white"/>
          <w:rtl w:val="0"/>
        </w:rPr>
        <w:t xml:space="preserve">Verification</w:t>
        <w:br w:type="textWrapping"/>
      </w:r>
    </w:p>
    <w:p w:rsidR="00000000" w:rsidDel="00000000" w:rsidP="00000000" w:rsidRDefault="00000000" w:rsidRPr="00000000" w14:paraId="0000006E">
      <w:pPr>
        <w:numPr>
          <w:ilvl w:val="2"/>
          <w:numId w:val="1"/>
        </w:numPr>
        <w:ind w:left="2160" w:hanging="360"/>
        <w:rPr>
          <w:sz w:val="22"/>
          <w:szCs w:val="22"/>
          <w:highlight w:val="white"/>
        </w:rPr>
      </w:pPr>
      <w:r w:rsidDel="00000000" w:rsidR="00000000" w:rsidRPr="00000000">
        <w:rPr>
          <w:highlight w:val="white"/>
          <w:rtl w:val="0"/>
        </w:rPr>
        <w:t xml:space="preserve">To verify that the cancellation message has been registered, navigate to the Server Management Subchain</w:t>
      </w:r>
      <w:r w:rsidDel="00000000" w:rsidR="00000000" w:rsidRPr="00000000">
        <w:rPr>
          <w:b w:val="1"/>
          <w:highlight w:val="white"/>
          <w:rtl w:val="0"/>
        </w:rPr>
        <w:t xml:space="preserve"> </w:t>
      </w:r>
      <w:r w:rsidDel="00000000" w:rsidR="00000000" w:rsidRPr="00000000">
        <w:rPr>
          <w:highlight w:val="white"/>
          <w:rtl w:val="0"/>
        </w:rPr>
        <w:t xml:space="preserve">(same as 2.2.4) in a Factom block explorer (</w:t>
      </w:r>
      <w:hyperlink r:id="rId16">
        <w:r w:rsidDel="00000000" w:rsidR="00000000" w:rsidRPr="00000000">
          <w:rPr>
            <w:color w:val="1155cc"/>
            <w:highlight w:val="white"/>
            <w:u w:val="single"/>
            <w:rtl w:val="0"/>
          </w:rPr>
          <w:t xml:space="preserve">1</w:t>
        </w:r>
      </w:hyperlink>
      <w:r w:rsidDel="00000000" w:rsidR="00000000" w:rsidRPr="00000000">
        <w:rPr>
          <w:highlight w:val="white"/>
          <w:rtl w:val="0"/>
        </w:rPr>
        <w:t xml:space="preserve">, </w:t>
      </w:r>
      <w:hyperlink r:id="rId17">
        <w:r w:rsidDel="00000000" w:rsidR="00000000" w:rsidRPr="00000000">
          <w:rPr>
            <w:color w:val="1155cc"/>
            <w:highlight w:val="white"/>
            <w:u w:val="single"/>
            <w:rtl w:val="0"/>
          </w:rPr>
          <w:t xml:space="preserve">2</w:t>
        </w:r>
      </w:hyperlink>
      <w:r w:rsidDel="00000000" w:rsidR="00000000" w:rsidRPr="00000000">
        <w:rPr>
          <w:highlight w:val="white"/>
          <w:rtl w:val="0"/>
        </w:rPr>
        <w:t xml:space="preserve">) and observe that the entry has been added to the chain.</w:t>
        <w:br w:type="textWrapping"/>
      </w:r>
    </w:p>
    <w:p w:rsidR="00000000" w:rsidDel="00000000" w:rsidP="00000000" w:rsidRDefault="00000000" w:rsidRPr="00000000" w14:paraId="0000006F">
      <w:pPr>
        <w:numPr>
          <w:ilvl w:val="2"/>
          <w:numId w:val="1"/>
        </w:numPr>
        <w:ind w:left="2160" w:hanging="360"/>
        <w:rPr>
          <w:sz w:val="22"/>
          <w:szCs w:val="22"/>
          <w:highlight w:val="white"/>
        </w:rPr>
      </w:pPr>
      <w:r w:rsidDel="00000000" w:rsidR="00000000" w:rsidRPr="00000000">
        <w:rPr>
          <w:highlight w:val="white"/>
          <w:rtl w:val="0"/>
        </w:rPr>
        <w:t xml:space="preserve">For the coinbase cancellation to be successful, a majority of Authority</w:t>
      </w:r>
      <w:r w:rsidDel="00000000" w:rsidR="00000000" w:rsidRPr="00000000">
        <w:rPr>
          <w:highlight w:val="white"/>
          <w:rtl w:val="0"/>
        </w:rPr>
        <w:t xml:space="preserve"> servers</w:t>
      </w:r>
      <w:r w:rsidDel="00000000" w:rsidR="00000000" w:rsidRPr="00000000">
        <w:rPr>
          <w:highlight w:val="white"/>
          <w:rtl w:val="0"/>
        </w:rPr>
        <w:t xml:space="preserve"> need to publish their cancellation message for a given output.  When enough of the Authority Set has issued an individual Coinbase cancel message, a “</w:t>
      </w:r>
      <w:hyperlink r:id="rId18">
        <w:r w:rsidDel="00000000" w:rsidR="00000000" w:rsidRPr="00000000">
          <w:rPr>
            <w:color w:val="1155cc"/>
            <w:highlight w:val="white"/>
            <w:u w:val="single"/>
            <w:rtl w:val="0"/>
          </w:rPr>
          <w:t xml:space="preserve">Coinbase Descriptor Cancel</w:t>
        </w:r>
      </w:hyperlink>
      <w:r w:rsidDel="00000000" w:rsidR="00000000" w:rsidRPr="00000000">
        <w:rPr>
          <w:highlight w:val="white"/>
          <w:rtl w:val="0"/>
        </w:rPr>
        <w:t xml:space="preserve">” will be added to the Admin block.  It has the message type 12 and can be found in a local copy of the blockchain.</w:t>
      </w:r>
    </w:p>
    <w:p w:rsidR="00000000" w:rsidDel="00000000" w:rsidP="00000000" w:rsidRDefault="00000000" w:rsidRPr="00000000" w14:paraId="00000070">
      <w:pPr>
        <w:numPr>
          <w:ilvl w:val="2"/>
          <w:numId w:val="1"/>
        </w:numPr>
        <w:ind w:left="2160" w:hanging="360"/>
        <w:rPr>
          <w:sz w:val="22"/>
          <w:szCs w:val="22"/>
          <w:highlight w:val="white"/>
        </w:rPr>
      </w:pPr>
      <w:r w:rsidDel="00000000" w:rsidR="00000000" w:rsidRPr="00000000">
        <w:rPr>
          <w:highlight w:val="white"/>
          <w:rtl w:val="0"/>
        </w:rPr>
        <w:t xml:space="preserve">To verify locally, have a factomd instance running with a copy of the blockchain.  Also have factom-cli installed.  Run this script to find admin blocks that have Coinbase Descriptor Cancel messages in them. </w:t>
      </w:r>
    </w:p>
    <w:tbl>
      <w:tblPr>
        <w:tblStyle w:val="Table2"/>
        <w:tblW w:w="621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0"/>
        <w:tblGridChange w:id="0">
          <w:tblGrid>
            <w:gridCol w:w="62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#!/bin/bash</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for ((n=46500;n&lt;46550;n++))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do</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ABLOCK="$(factom-cli get abheight $n | grep '"adminidtype": 12,')"</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if [ -z "$ABLOCK"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then</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else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echo "coinbase cancel activated in block $n"</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factom-cli get abheight $n</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fi</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done</w:t>
            </w:r>
            <w:r w:rsidDel="00000000" w:rsidR="00000000" w:rsidRPr="00000000">
              <w:rPr>
                <w:rtl w:val="0"/>
              </w:rPr>
            </w:r>
          </w:p>
        </w:tc>
      </w:tr>
    </w:tbl>
    <w:p w:rsidR="00000000" w:rsidDel="00000000" w:rsidP="00000000" w:rsidRDefault="00000000" w:rsidRPr="00000000" w14:paraId="0000007D">
      <w:pPr>
        <w:numPr>
          <w:ilvl w:val="2"/>
          <w:numId w:val="1"/>
        </w:numPr>
        <w:ind w:left="2160" w:hanging="360"/>
        <w:rPr>
          <w:sz w:val="22"/>
          <w:szCs w:val="22"/>
          <w:highlight w:val="white"/>
        </w:rPr>
      </w:pPr>
      <w:r w:rsidDel="00000000" w:rsidR="00000000" w:rsidRPr="00000000">
        <w:rPr>
          <w:highlight w:val="white"/>
          <w:rtl w:val="0"/>
        </w:rPr>
        <w:t xml:space="preserve">The above script when run on the Community Testnet will give this output:</w:t>
      </w:r>
    </w:p>
    <w:tbl>
      <w:tblPr>
        <w:tblStyle w:val="Table3"/>
        <w:tblW w:w="621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0"/>
        <w:tblGridChange w:id="0">
          <w:tblGrid>
            <w:gridCol w:w="62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./get_admin_blocks.sh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coinbase cancel activated in block 46523</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 xml:space="preserve">"ablock":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 xml:space="preserve">"header":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 xml:space="preserve">"prevbackrefhash": "d62243cbccdd8a130188b002994d36167793f068ec05d45bf7549f636e2341db",</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 xml:space="preserve">"dbheight": 46523,</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 xml:space="preserve">"headerexpansionsize": 0,</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 xml:space="preserve">"headerexpansionarea":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 xml:space="preserve">"messagecount": 11,</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 xml:space="preserve">"bodysize": 1296,</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 xml:space="preserve">"adminchainid": "000000000000000000000000000000000000000000000000000000000000000a",</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 xml:space="preserve">"chainid": "000000000000000000000000000000000000000000000000000000000000000a"</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 xml:space="preserv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 xml:space="preserve">"abentries":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 xml:space="preserv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"adminidtype": 1,</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"identityadminchainid": "8888888de45074fb3505cfdc942f80f4c9ef1ddd5c4633cd21a940288ffc89f3",</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"prevdbsig":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ab/>
              <w:t xml:space="preserve">"pub": "d7f968a9ee264b92b6002098a6072fd8619a572c18d80f55fff4790665b061dd",</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ab/>
              <w:t xml:space="preserve">"sig": "8f7c844fa71766d419e13223c2958ae8af4bbbef96802e008f057110fc47f946c6579d05b8c0cf9b5f8013fe146dd16b93a7adc82c750c7226ec123946f52201"</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 xml:space="preserv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"adminidtype": 1,</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"identityadminchainid": "8888889822cf1d5889aa8dc11ad210b67d582812152de568fabc5f8505989c0f",</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"prevdbsig":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ab/>
              <w:t xml:space="preserve">"pub": "591b76f87bbea9ea5bbacb79ee10603bffac0a728999a25b2afac936fbeb3a39",</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ab/>
              <w:t xml:space="preserve">"sig": "0944a92d5710df1625e28760877ef2d3a849c52af6c28e68f71aaa2fec427545a3dcecc613e09caa467237ec453b03defd1260d44c2f1b64211b074c0de9fc0c"</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 xml:space="preserv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"adminidtype": 1,</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"identityadminchainid": "8888889fff41615e89c718e6a08d28107ff50aa99e72197c6efd40fb202a5803",</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"prevdbsig":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ab/>
              <w:t xml:space="preserve">"pub": "6d9be060bed2a53a3498a2918934a62768b0c109c3ceb3d0b3697d2f5c92f8a0",</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ab/>
              <w:t xml:space="preserve">"sig": "c965c52fe1dcd58f35c66fb7aef756071c606f94834ee62875592c600470ef1457776d3d4629e1228138db50c8073fabb931778fd6acb54927ffafcfeaf34f08"</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 xml:space="preserv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 xml:space="preserv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"adminidtype": 1,</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"identityadminchainid": "888888dc16a02e27f184353ac046e8ca2e052be873809af3dc86907bdae98b96",</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"prevdbsig":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ab/>
              <w:t xml:space="preserve">"pub": "db0429a7caf8b93b387688e5172df591731acc862ac7440d85c01657c672b2c0",</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ab/>
              <w:t xml:space="preserve">"sig": "73668add6295563d619ede67844879ab35068d512a98ff2883c82244e0d89a05393487604ae2e3c02fbf472fd57efc9402ee28e7ce0191f49203ee422233ee0e"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 xml:space="preserv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 xml:space="preserv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"adminidtype": 1,</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"identityadminchainid": "888888dcb1aacf764c1d15e1f6bc883831160db626cb8f46bdc86c1fcf5c019e",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"prevdbsig":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ab/>
              <w:t xml:space="preserve">"pub": "462c856ad698491eed4f59d5c848ada06a81893856d3b965a19502d2d807ad07",</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ab/>
              <w:t xml:space="preserve">"sig": "4ebe31564431ab74aa59817db09edfaf69a00d9d555b9f1ede3285b872dfd630b33434eef77f1c4d30d6cba4c45ef8cbfcd5cc993d2adb437d60b5bc172c390e"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"adminidtype": 1,</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"identityadminchainid": "888888f1dd02afef9715456811a8db5cd409619b3c5e3cd612bbfd6d16c94d48",</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"prevdbsig":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ab/>
              <w:t xml:space="preserve">"pub": "f476310b7fa47eb6436f31710ce2a1db1caeb3a2b2638295df9eaab1370228c4",</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ab/>
              <w:t xml:space="preserve">"sig": "a74e5ec5b14af310fb905628d23cacad85603245e24014046eaa464f60c7153e09745e2467d4f48db70b76a8d17222339d70bc18b86aa6853bf31b6fbd36d409"</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 xml:space="preserv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 xml:space="preserv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"adminidtype": 1,</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"identityadminchainid": "8888880732ebbec169b8e583c6ac6f9a348692aca6457cab5025e104fbadc282",</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"prevdbsig":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ab/>
              <w:t xml:space="preserve">"pub": "08ec6928e010c1694763d571e9a0142c697f524cc40d33ca7bd911d8685a1921",</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ab/>
              <w:t xml:space="preserve">"sig": "e909c3c0d0a65e352d5a9c9de015fe33ebebc5b42db42de2754b93703ce7e94bdcaee4d30f5b9ec7988c9d22e0ae658e27abba2c59155b0792c0ead13f480e03"</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 xml:space="preserv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"adminidtype": 1,</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"identityadminchainid": "8888881c98618455b818cbe56b924374d87445ffdc7263363302292974dc3f94",</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"prevdbsig":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ab/>
              <w:t xml:space="preserve">"pub": "0de6369919f526225a14c38b7cf7081287e4029471e000b5c4336c041b233253",</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ab/>
              <w:t xml:space="preserve">"sig": "0f54b16d99e9c89ba838b55ac637d39e789e3b9ee043381abb5092cf55ec32298ed4e08ac264da09d2ecf7cb1dadba613201c9892c7f27ed256f24c66284b70d"</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 xml:space="preserv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 xml:space="preserv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"adminidtype": 1,</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"identityadminchainid": "888888745c880f62e73da38a03519134c895cbc806feebc73f321cc00681b126",</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"prevdbsig":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ab/>
              <w:t xml:space="preserve">"pub": "dcaf4ab9040b17248fa15defcfecdd7bdbd018776c5a01b92c7e391077658699",</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ab/>
              <w:t xml:space="preserve">"sig": "2d6349dc386bfe918e73893b34ba66d74abe24f2322a935dd0627575b10a81239f3d5ac278749a7ac7f0fcdf1db6ca493ee3e2a9ed49244fd0772b8980f6ab01"</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 xml:space="preserv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"adminidtype": 1,</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"identityadminchainid": "88888877a43c37ce2ca73845684fcdda340fdc72857a6029d1f33c665dc6e092",</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"prevdbsig":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ab/>
              <w:t xml:space="preserve">"pub": "15772114e000072a2fb703fa96aa4eb8825bf42f4b398b6de480b638fd2eb755",</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ab/>
              <w:t xml:space="preserve">"sig": "bc3d6ae30484651e876617acb7714d75167a6cd66985d8e7e811c5625a2e5033dbf70be8473b2c7619186992c4e6659fc47110dcf4bebb84c1a12c8c0fb2ca0e"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 xml:space="preserv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 xml:space="preserv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"adminidtype": 12,</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"descriptor_height": 46460,</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ab/>
              <w:t xml:space="preserve">"DescriptorIndex": 8</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ab/>
              <w:t xml:space="preserv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 xml:space="preserv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 xml:space="preserve">"backreferencehash": "b493590959eea4944ea51e7066a5d8c1d905f0ce4113710bba639ae660afc7bb",</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ab/>
              <w:t xml:space="preserve">"lookuphash": "dcd88117e8233efe279c371eb54bc0c73bc2c8627a9c5a8be3de74b8b9afa2d4"</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 xml:space="preserv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 xml:space="preserve">"rawdata": "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"</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w:t>
            </w:r>
            <w:r w:rsidDel="00000000" w:rsidR="00000000" w:rsidRPr="00000000">
              <w:rPr>
                <w:rtl w:val="0"/>
              </w:rPr>
            </w:r>
          </w:p>
        </w:tc>
      </w:tr>
    </w:tbl>
    <w:p w:rsidR="00000000" w:rsidDel="00000000" w:rsidP="00000000" w:rsidRDefault="00000000" w:rsidRPr="00000000" w14:paraId="000000E8">
      <w:pPr>
        <w:ind w:left="0" w:firstLine="0"/>
        <w:rPr>
          <w:highlight w:val="white"/>
        </w:rPr>
      </w:pPr>
      <w:r w:rsidDel="00000000" w:rsidR="00000000" w:rsidRPr="00000000">
        <w:rPr>
          <w:rtl w:val="0"/>
        </w:rPr>
      </w:r>
    </w:p>
    <w:sectPr>
      <w:headerReference r:id="rId19" w:type="default"/>
      <w:headerReference r:id="rId20" w:type="first"/>
      <w:footerReference r:id="rId21" w:type="default"/>
      <w:footerReference r:id="rId22"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jc w:val="left"/>
      <w:rPr/>
    </w:pPr>
    <w:r w:rsidDel="00000000" w:rsidR="00000000" w:rsidRPr="00000000">
      <w:rPr>
        <w:rtl w:val="0"/>
      </w:rPr>
      <w:t xml:space="preserve"> V. 1.1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rPr>
        <w:color w:val="3d85c6"/>
      </w:rPr>
    </w:pPr>
    <w:r w:rsidDel="00000000" w:rsidR="00000000" w:rsidRPr="00000000">
      <w:rPr>
        <w:color w:val="3d85c6"/>
        <w:rtl w:val="0"/>
      </w:rPr>
      <w:t xml:space="preserve">Cancellation of coinbase outputs</w:t>
    </w:r>
  </w:p>
  <w:p w:rsidR="00000000" w:rsidDel="00000000" w:rsidP="00000000" w:rsidRDefault="00000000" w:rsidRPr="00000000" w14:paraId="000000EA">
    <w:pPr>
      <w:ind w:left="0" w:firstLine="0"/>
      <w:rPr>
        <w:color w:val="3d85c6"/>
      </w:rPr>
    </w:pPr>
    <w:r w:rsidDel="00000000" w:rsidR="00000000" w:rsidRPr="00000000">
      <w:rPr/>
      <w:drawing>
        <wp:inline distB="114300" distT="114300" distL="114300" distR="114300">
          <wp:extent cx="1395413" cy="26613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 xml:space="preserve">         </w:t>
      <w:tab/>
      <w:tab/>
      <w:tab/>
      <w:tab/>
      <w:tab/>
      <w:tab/>
      <w:tab/>
      <w:tab/>
    </w:r>
  </w:p>
  <w:p w:rsidR="00000000" w:rsidDel="00000000" w:rsidP="00000000" w:rsidRDefault="00000000" w:rsidRPr="00000000" w14:paraId="000000EB">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ind w:left="0" w:firstLine="0"/>
      <w:rPr/>
    </w:pPr>
    <w:r w:rsidDel="00000000" w:rsidR="00000000" w:rsidRPr="00000000">
      <w:rPr/>
      <w:drawing>
        <wp:inline distB="114300" distT="114300" distL="114300" distR="114300">
          <wp:extent cx="1395413" cy="26613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github.com/FactomProject/FactomDocs/blob/master/Identity.md#coinbase-cancel" TargetMode="External"/><Relationship Id="rId22" Type="http://schemas.openxmlformats.org/officeDocument/2006/relationships/footer" Target="footer1.xml"/><Relationship Id="rId10" Type="http://schemas.openxmlformats.org/officeDocument/2006/relationships/image" Target="media/image1.png"/><Relationship Id="rId21" Type="http://schemas.openxmlformats.org/officeDocument/2006/relationships/footer" Target="footer2.xml"/><Relationship Id="rId13" Type="http://schemas.openxmlformats.org/officeDocument/2006/relationships/hyperlink" Target="https://factomd.net/" TargetMode="External"/><Relationship Id="rId12" Type="http://schemas.openxmlformats.org/officeDocument/2006/relationships/hyperlink" Target="https://github.com/PaulBernier/factom-identity-cl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xplorer.factom.com/ablocks/6ecb783bd051f33724465754a332320151d344a0acb4a8efd4cfec9bf308e231?page=2" TargetMode="External"/><Relationship Id="rId15" Type="http://schemas.openxmlformats.org/officeDocument/2006/relationships/hyperlink" Target="https://github.com/PaulBernier/factom-identity-cli/blob/master/offline-process-proposal.md" TargetMode="External"/><Relationship Id="rId14" Type="http://schemas.openxmlformats.org/officeDocument/2006/relationships/hyperlink" Target="https://github.com/PaulBernier/factom-identity-cli#to-generate-a-script-to-add-a-coinbase-cancel-message" TargetMode="External"/><Relationship Id="rId17" Type="http://schemas.openxmlformats.org/officeDocument/2006/relationships/hyperlink" Target="https://explorer.factoid.org" TargetMode="External"/><Relationship Id="rId16" Type="http://schemas.openxmlformats.org/officeDocument/2006/relationships/hyperlink" Target="https://explorer.factom.com/dblocks"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factomize.com/forums/documents/doc-001-factom-governance.9/" TargetMode="External"/><Relationship Id="rId18" Type="http://schemas.openxmlformats.org/officeDocument/2006/relationships/hyperlink" Target="https://github.com/FactomProject/FactomDocs/blob/master/factomDataStructureDetails.md#adminid-bytes" TargetMode="External"/><Relationship Id="rId7" Type="http://schemas.openxmlformats.org/officeDocument/2006/relationships/hyperlink" Target="https://factomize.com/forums/documents/doc-107-factom-grant-process.76/" TargetMode="External"/><Relationship Id="rId8" Type="http://schemas.openxmlformats.org/officeDocument/2006/relationships/hyperlink" Target="https://factomize.com/forums/documents/doc-001-factom-governance.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