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Factom Authority Set Operators &amp; Composition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96"/>
          <w:szCs w:val="96"/>
          <w:highlight w:val="yellow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 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20"/>
        <w:gridCol w:w="2760"/>
        <w:gridCol w:w="3480"/>
        <w:tblGridChange w:id="0">
          <w:tblGrid>
            <w:gridCol w:w="1500"/>
            <w:gridCol w:w="1620"/>
            <w:gridCol w:w="2760"/>
            <w:gridCol w:w="34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2018-05-11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Tor Hogne Paulsen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First draft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2018-05-11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Tor Hogne Paulsen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First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2018-05-16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Tor Hogne Paulsen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Added TFA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2018-05-21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Tor Hogne Paulsen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Added nodes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2018-05-29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Tor Hogne Paulsen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Updated Authority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2018-06-08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Added batch #1-2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2018-08-03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Added batch #1-3, removed column: 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“completed Operator form date”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2018-09-06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Added batch #1-4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2018-10-13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Added names of batches #2-1 &amp; #-2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2019-01-06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Factom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Removed Syncroblock from Authority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2019-01-07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ANO name 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2019-04-29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Factom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Removed BuildingIM from Authority 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2019-06-01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Added four pending ANOs from selection round #3. Also added text in 1.4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2020-01-18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ANO “Matter of Fact” changed name to “Matters”.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2020-03-09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Centis 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ANO "Multicoin Capital" resigned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2020-04-29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Factom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0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ANOs Matters, Canonical Ledgers, Factable solutions resigned. Factomize, Bedrock, Stamp-it dropped to 1 server.</w:t>
            </w:r>
          </w:p>
        </w:tc>
      </w:tr>
    </w:tbl>
    <w:p w:rsidR="00000000" w:rsidDel="00000000" w:rsidP="00000000" w:rsidRDefault="00000000" w:rsidRPr="00000000" w14:paraId="00000055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l32qqnubgqop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document’s purpose is to show the selected operators status in regards to the on-boarding process into the authority set, as well as display which operators are currently included in the Authority Set.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i w:val="1"/>
          <w:rtl w:val="0"/>
        </w:rPr>
        <w:t xml:space="preserve">living document</w:t>
      </w:r>
      <w:r w:rsidDel="00000000" w:rsidR="00000000" w:rsidRPr="00000000">
        <w:rPr>
          <w:rtl w:val="0"/>
        </w:rPr>
        <w:t xml:space="preserve">, and it will be updated continuously during the process of including the first 65 operators into the Authority Set.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current interim </w:t>
      </w:r>
      <w:r w:rsidDel="00000000" w:rsidR="00000000" w:rsidRPr="00000000">
        <w:rPr>
          <w:i w:val="1"/>
          <w:rtl w:val="0"/>
        </w:rPr>
        <w:t xml:space="preserve">Code deployment &amp; Factom network committee</w:t>
      </w:r>
      <w:r w:rsidDel="00000000" w:rsidR="00000000" w:rsidRPr="00000000">
        <w:rPr>
          <w:rtl w:val="0"/>
        </w:rPr>
        <w:t xml:space="preserve"> is responsible for keeping this document up to date.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Authority Node Operators On-Chain identities are available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 208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Title"/>
        <w:numPr>
          <w:ilvl w:val="0"/>
          <w:numId w:val="1"/>
        </w:numPr>
        <w:ind w:left="720" w:hanging="360"/>
        <w:rPr>
          <w:sz w:val="52"/>
          <w:szCs w:val="52"/>
        </w:rPr>
      </w:pPr>
      <w:bookmarkStart w:colFirst="0" w:colLast="0" w:name="_wtrm7hiaonn" w:id="1"/>
      <w:bookmarkEnd w:id="1"/>
      <w:r w:rsidDel="00000000" w:rsidR="00000000" w:rsidRPr="00000000">
        <w:rPr>
          <w:rtl w:val="0"/>
        </w:rPr>
        <w:t xml:space="preserve">Operator status</w:t>
      </w:r>
      <w:r w:rsidDel="00000000" w:rsidR="00000000" w:rsidRPr="00000000">
        <w:rPr>
          <w:rtl w:val="0"/>
        </w:rPr>
      </w:r>
    </w:p>
    <w:tbl>
      <w:tblPr>
        <w:tblStyle w:val="Table2"/>
        <w:tblW w:w="1065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075"/>
        <w:gridCol w:w="2130"/>
        <w:gridCol w:w="2550"/>
        <w:gridCol w:w="1860"/>
        <w:tblGridChange w:id="0">
          <w:tblGrid>
            <w:gridCol w:w="1035"/>
            <w:gridCol w:w="3075"/>
            <w:gridCol w:w="2130"/>
            <w:gridCol w:w="2550"/>
            <w:gridCol w:w="18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Batch Number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Entity/Operator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Included in Authority Set date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Current number of servers in Authority Set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Left Authority Set date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#1-1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Factom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2015-09-01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#1-1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Blockchain Innovation Foundation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2018-05-23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#1-1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Factomize LLC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2018-05-14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#1-1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 Immutable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2018-05-25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#1-1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Factoid Authority (TFA)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2018-05-16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#1-1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DBGrow 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2018-05-17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#1-1</w:t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2018-05-21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2020-04-24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#1-1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LUCIAP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2018-05-18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#1-1</w:t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Block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2018-05-24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2018-10-23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#1-1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Federate This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2018-05-24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#1-1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Factoshi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2018-05-21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#1-2</w:t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Building Innovation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2018-06-24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2019-04-29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#1-2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HashnStore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2018-06-30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#1-2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trike w:val="1"/>
                <w:sz w:val="18"/>
                <w:szCs w:val="18"/>
                <w:rtl w:val="0"/>
              </w:rPr>
              <w:t xml:space="preserve">CryptoVikings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(until 2019-01-07)</w:t>
            </w:r>
          </w:p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CryptoLogic (after 2019-01-07)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#1-3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LayerTech (prev: NX Capital)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2018-08-03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#1-3</w:t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Canonical Ledgers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2018-08-03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2020-04-24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#1-3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RewardChain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2018-08-03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#1-4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Blockrock Mining 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2018-09-06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#1-4</w:t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SyncroBlock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2018-09-06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2019-01-07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#1-4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Factomatic LLC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2018-09-06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#1-4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Stamp-IT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2018-09-06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#2-1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Cube3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2018-10-12 &amp;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2018-10-13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#2-1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Bedrock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2018-10-13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#2-1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2018-10-12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#2-2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Veteran Blockchain Investment 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2018-11-16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#2-2</w:t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Multicoin Capital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2018-12-17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2020-02-24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#2-2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Prestige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2018-11-21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#3-1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Consensus Networks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2019-08-01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#3-2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Kompendium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2019-07-05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#3-3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HashQuark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2019-07-10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#3-4</w:t>
            </w:r>
          </w:p>
        </w:tc>
        <w:tc>
          <w:tcPr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Factable Solutions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2019-07-10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2020-04-24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BlockVenture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2020-05-01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widowControl w:val="0"/>
        <w:jc w:val="left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jc w:val="left"/>
      <w:rPr/>
    </w:pPr>
    <w:r w:rsidDel="00000000" w:rsidR="00000000" w:rsidRPr="00000000">
      <w:rPr>
        <w:rtl w:val="0"/>
      </w:rPr>
      <w:t xml:space="preserve"> V. 2.2 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Factom Authority Set Operators &amp; Composition</w:t>
      <w:tab/>
      <w:tab/>
      <w:tab/>
      <w:tab/>
      <w:tab/>
      <w:t xml:space="preserve">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121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fopTNg7ZnokwybEwC6H7W3vEAmNMkyFd_3xumDj5q0Q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