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96"/>
          <w:szCs w:val="96"/>
          <w:highlight w:val="yellow"/>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36"/>
          <w:szCs w:val="36"/>
        </w:rPr>
      </w:pPr>
      <w:r w:rsidDel="00000000" w:rsidR="00000000" w:rsidRPr="00000000">
        <w:rPr>
          <w:b w:val="1"/>
          <w:sz w:val="56"/>
          <w:szCs w:val="56"/>
          <w:rtl w:val="0"/>
        </w:rPr>
        <w:t xml:space="preserve">Factom Committee Application Instructions</w:t>
      </w:r>
      <w:r w:rsidDel="00000000" w:rsidR="00000000" w:rsidRPr="00000000">
        <w:rPr>
          <w:rtl w:val="0"/>
        </w:rPr>
      </w:r>
    </w:p>
    <w:p w:rsidR="00000000" w:rsidDel="00000000" w:rsidP="00000000" w:rsidRDefault="00000000" w:rsidRPr="00000000" w14:paraId="00000007">
      <w:pPr>
        <w:spacing w:after="200"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
        <w:gridCol w:w="2760"/>
        <w:gridCol w:w="3480"/>
        <w:tblGridChange w:id="0">
          <w:tblGrid>
            <w:gridCol w:w="1500"/>
            <w:gridCol w:w="1620"/>
            <w:gridCol w:w="2760"/>
            <w:gridCol w:w="348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08">
            <w:pPr>
              <w:widowControl w:val="0"/>
              <w:spacing w:after="200" w:line="240" w:lineRule="auto"/>
              <w:jc w:val="center"/>
              <w:rPr/>
            </w:pPr>
            <w:r w:rsidDel="00000000" w:rsidR="00000000" w:rsidRPr="00000000">
              <w:rPr>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200" w:line="240" w:lineRule="auto"/>
              <w:jc w:val="center"/>
              <w:rPr/>
            </w:pPr>
            <w:r w:rsidDel="00000000" w:rsidR="00000000" w:rsidRPr="00000000">
              <w:rPr>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200" w:line="240" w:lineRule="auto"/>
              <w:jc w:val="center"/>
              <w:rPr/>
            </w:pPr>
            <w:r w:rsidDel="00000000" w:rsidR="00000000" w:rsidRPr="00000000">
              <w:rPr>
                <w:rtl w:val="0"/>
              </w:rPr>
              <w:t xml:space="preserve">CHANGED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200" w:line="240" w:lineRule="auto"/>
              <w:jc w:val="center"/>
              <w:rPr/>
            </w:pPr>
            <w:r w:rsidDel="00000000" w:rsidR="00000000" w:rsidRPr="00000000">
              <w:rPr>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200"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200" w:line="240" w:lineRule="auto"/>
              <w:jc w:val="center"/>
              <w:rPr/>
            </w:pPr>
            <w:r w:rsidDel="00000000" w:rsidR="00000000" w:rsidRPr="00000000">
              <w:rPr>
                <w:rtl w:val="0"/>
              </w:rPr>
              <w:t xml:space="preserve">2019-11-30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200" w:line="240" w:lineRule="auto"/>
              <w:jc w:val="center"/>
              <w:rPr/>
            </w:pPr>
            <w:r w:rsidDel="00000000" w:rsidR="00000000" w:rsidRPr="00000000">
              <w:rPr>
                <w:rtl w:val="0"/>
              </w:rPr>
              <w:t xml:space="preserve">TRGG3R, LLC (Nolan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200" w:line="240" w:lineRule="auto"/>
              <w:jc w:val="center"/>
              <w:rPr/>
            </w:pPr>
            <w:r w:rsidDel="00000000" w:rsidR="00000000" w:rsidRPr="00000000">
              <w:rPr>
                <w:rtl w:val="0"/>
              </w:rPr>
              <w:t xml:space="preserve">Initial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200"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200" w:line="240" w:lineRule="auto"/>
              <w:jc w:val="center"/>
              <w:rPr/>
            </w:pPr>
            <w:r w:rsidDel="00000000" w:rsidR="00000000" w:rsidRPr="00000000">
              <w:rPr>
                <w:rtl w:val="0"/>
              </w:rPr>
              <w:t xml:space="preserve">2019-12-02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200" w:line="240" w:lineRule="auto"/>
              <w:jc w:val="center"/>
              <w:rPr/>
            </w:pPr>
            <w:r w:rsidDel="00000000" w:rsidR="00000000" w:rsidRPr="00000000">
              <w:rPr>
                <w:rtl w:val="0"/>
              </w:rPr>
              <w:t xml:space="preserve">The 42nd Factoid 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200" w:line="240" w:lineRule="auto"/>
              <w:jc w:val="center"/>
              <w:rPr/>
            </w:pPr>
            <w:r w:rsidDel="00000000" w:rsidR="00000000" w:rsidRPr="00000000">
              <w:rPr>
                <w:rtl w:val="0"/>
              </w:rPr>
              <w:t xml:space="preserve">Revised draft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200" w:line="240" w:lineRule="auto"/>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200" w:line="240" w:lineRule="auto"/>
              <w:jc w:val="center"/>
              <w:rPr/>
            </w:pPr>
            <w:r w:rsidDel="00000000" w:rsidR="00000000" w:rsidRPr="00000000">
              <w:rPr>
                <w:rtl w:val="0"/>
              </w:rPr>
              <w:t xml:space="preserve">2019-12-12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200" w:line="240" w:lineRule="auto"/>
              <w:jc w:val="center"/>
              <w:rPr/>
            </w:pPr>
            <w:r w:rsidDel="00000000" w:rsidR="00000000" w:rsidRPr="00000000">
              <w:rPr>
                <w:rtl w:val="0"/>
              </w:rPr>
              <w:t xml:space="preserve">The 42nd Factoid 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200" w:line="240" w:lineRule="auto"/>
              <w:jc w:val="center"/>
              <w:rPr/>
            </w:pPr>
            <w:r w:rsidDel="00000000" w:rsidR="00000000" w:rsidRPr="00000000">
              <w:rPr>
                <w:rtl w:val="0"/>
              </w:rPr>
              <w:t xml:space="preserve">First version to be used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200" w:line="240" w:lineRule="auto"/>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200" w:line="240" w:lineRule="auto"/>
              <w:jc w:val="center"/>
              <w:rPr/>
            </w:pPr>
            <w:r w:rsidDel="00000000" w:rsidR="00000000" w:rsidRPr="00000000">
              <w:rPr>
                <w:rtl w:val="0"/>
              </w:rPr>
              <w:t xml:space="preserve">2020-01-13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200" w:line="240" w:lineRule="auto"/>
              <w:jc w:val="center"/>
              <w:rPr/>
            </w:pPr>
            <w:r w:rsidDel="00000000" w:rsidR="00000000" w:rsidRPr="00000000">
              <w:rPr>
                <w:rtl w:val="0"/>
              </w:rPr>
              <w:t xml:space="preserve">Centis BV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200" w:line="240" w:lineRule="auto"/>
              <w:jc w:val="center"/>
              <w:rPr/>
            </w:pPr>
            <w:r w:rsidDel="00000000" w:rsidR="00000000" w:rsidRPr="00000000">
              <w:rPr>
                <w:rtl w:val="0"/>
              </w:rPr>
              <w:t xml:space="preserve">Shorter thread prefix</w:t>
            </w:r>
          </w:p>
        </w:tc>
      </w:tr>
    </w:tbl>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pStyle w:val="Heading1"/>
        <w:numPr>
          <w:ilvl w:val="0"/>
          <w:numId w:val="1"/>
        </w:numPr>
        <w:spacing w:line="276" w:lineRule="auto"/>
        <w:ind w:left="720" w:hanging="360"/>
        <w:rPr>
          <w:u w:val="none"/>
        </w:rPr>
      </w:pPr>
      <w:bookmarkStart w:colFirst="0" w:colLast="0" w:name="_lpryif11q5be" w:id="0"/>
      <w:bookmarkEnd w:id="0"/>
      <w:r w:rsidDel="00000000" w:rsidR="00000000" w:rsidRPr="00000000">
        <w:rPr>
          <w:rtl w:val="0"/>
        </w:rPr>
        <w:t xml:space="preserve">Introduction</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According to </w:t>
      </w:r>
      <w:hyperlink r:id="rId6">
        <w:r w:rsidDel="00000000" w:rsidR="00000000" w:rsidRPr="00000000">
          <w:rPr>
            <w:color w:val="1155cc"/>
            <w:u w:val="single"/>
            <w:rtl w:val="0"/>
          </w:rPr>
          <w:t xml:space="preserve">Doc 006 - Working Group &amp; Committee Framework</w:t>
        </w:r>
      </w:hyperlink>
      <w:r w:rsidDel="00000000" w:rsidR="00000000" w:rsidRPr="00000000">
        <w:rPr>
          <w:rtl w:val="0"/>
        </w:rPr>
        <w:t xml:space="preserve"> (section 2.2) a Factom Committee can only be formed by an affirmative vote by the Factom Standing parties. The process is started by the would-be committee members creating a forum post in the protocol forum expressing their wish to form a committee, and where they present relevant information about the proposed committee so the standing parties can make an informed opinion when deciding to support the formation or not.</w:t>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There are no hard requirements about what information the would-be committee should provide the Standing Parties. However, after a successful formation the committee shall publish the information referenced in Doc 006 section 2.2.9, so it is suggested that this tentative information is also made available during the committee formation. With this in mind, the template in section 3 of this document is based on the required information in Doc 006, section 2.2.9.</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pStyle w:val="Heading1"/>
        <w:numPr>
          <w:ilvl w:val="0"/>
          <w:numId w:val="1"/>
        </w:numPr>
        <w:spacing w:line="276" w:lineRule="auto"/>
        <w:ind w:left="720" w:hanging="360"/>
        <w:rPr>
          <w:u w:val="none"/>
        </w:rPr>
      </w:pPr>
      <w:bookmarkStart w:colFirst="0" w:colLast="0" w:name="_nuu48s2lv9qk" w:id="1"/>
      <w:bookmarkEnd w:id="1"/>
      <w:r w:rsidDel="00000000" w:rsidR="00000000" w:rsidRPr="00000000">
        <w:rPr>
          <w:rtl w:val="0"/>
        </w:rPr>
        <w:t xml:space="preserve">Instructions</w:t>
      </w:r>
    </w:p>
    <w:p w:rsidR="00000000" w:rsidDel="00000000" w:rsidP="00000000" w:rsidRDefault="00000000" w:rsidRPr="00000000" w14:paraId="00000029">
      <w:pPr>
        <w:spacing w:line="276" w:lineRule="auto"/>
        <w:ind w:left="1440" w:firstLine="0"/>
        <w:rPr/>
      </w:pPr>
      <w:r w:rsidDel="00000000" w:rsidR="00000000" w:rsidRPr="00000000">
        <w:rPr>
          <w:rtl w:val="0"/>
        </w:rPr>
      </w:r>
    </w:p>
    <w:p w:rsidR="00000000" w:rsidDel="00000000" w:rsidP="00000000" w:rsidRDefault="00000000" w:rsidRPr="00000000" w14:paraId="0000002A">
      <w:pPr>
        <w:numPr>
          <w:ilvl w:val="1"/>
          <w:numId w:val="1"/>
        </w:numPr>
        <w:spacing w:line="276" w:lineRule="auto"/>
        <w:ind w:left="1440" w:hanging="360"/>
        <w:rPr/>
      </w:pPr>
      <w:r w:rsidDel="00000000" w:rsidR="00000000" w:rsidRPr="00000000">
        <w:rPr>
          <w:rtl w:val="0"/>
        </w:rPr>
        <w:t xml:space="preserve">Read </w:t>
      </w:r>
      <w:hyperlink r:id="rId7">
        <w:r w:rsidDel="00000000" w:rsidR="00000000" w:rsidRPr="00000000">
          <w:rPr>
            <w:color w:val="1155cc"/>
            <w:u w:val="single"/>
            <w:rtl w:val="0"/>
          </w:rPr>
          <w:t xml:space="preserve">Doc 006</w:t>
        </w:r>
      </w:hyperlink>
      <w:r w:rsidDel="00000000" w:rsidR="00000000" w:rsidRPr="00000000">
        <w:rPr>
          <w:rtl w:val="0"/>
        </w:rPr>
        <w:t xml:space="preserve"> carefully, with special attention to section 2.2.</w:t>
      </w:r>
    </w:p>
    <w:p w:rsidR="00000000" w:rsidDel="00000000" w:rsidP="00000000" w:rsidRDefault="00000000" w:rsidRPr="00000000" w14:paraId="0000002B">
      <w:pPr>
        <w:spacing w:line="276" w:lineRule="auto"/>
        <w:ind w:left="1440" w:firstLine="0"/>
        <w:rPr/>
      </w:pPr>
      <w:r w:rsidDel="00000000" w:rsidR="00000000" w:rsidRPr="00000000">
        <w:rPr>
          <w:rtl w:val="0"/>
        </w:rPr>
      </w:r>
    </w:p>
    <w:p w:rsidR="00000000" w:rsidDel="00000000" w:rsidP="00000000" w:rsidRDefault="00000000" w:rsidRPr="00000000" w14:paraId="0000002C">
      <w:pPr>
        <w:numPr>
          <w:ilvl w:val="1"/>
          <w:numId w:val="1"/>
        </w:numPr>
        <w:spacing w:line="276" w:lineRule="auto"/>
        <w:ind w:left="1440" w:hanging="360"/>
        <w:rPr>
          <w:u w:val="none"/>
        </w:rPr>
      </w:pPr>
      <w:r w:rsidDel="00000000" w:rsidR="00000000" w:rsidRPr="00000000">
        <w:rPr>
          <w:rtl w:val="0"/>
        </w:rPr>
        <w:t xml:space="preserve">Create a thread with the described settings within the “</w:t>
      </w:r>
      <w:hyperlink r:id="rId8">
        <w:r w:rsidDel="00000000" w:rsidR="00000000" w:rsidRPr="00000000">
          <w:rPr>
            <w:i w:val="1"/>
            <w:color w:val="1155cc"/>
            <w:u w:val="single"/>
            <w:rtl w:val="0"/>
          </w:rPr>
          <w:t xml:space="preserve">Governance Discussion</w:t>
        </w:r>
      </w:hyperlink>
      <w:r w:rsidDel="00000000" w:rsidR="00000000" w:rsidRPr="00000000">
        <w:rPr>
          <w:rtl w:val="0"/>
        </w:rPr>
        <w:t xml:space="preserve">” section of the Protocol forum.</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ind w:left="720" w:firstLine="0"/>
        <w:rPr>
          <w:color w:val="980000"/>
        </w:rPr>
      </w:pPr>
      <w:r w:rsidDel="00000000" w:rsidR="00000000" w:rsidRPr="00000000">
        <w:rPr>
          <w:b w:val="1"/>
          <w:rtl w:val="0"/>
        </w:rPr>
        <w:t xml:space="preserve">Prefix:</w:t>
      </w:r>
      <w:r w:rsidDel="00000000" w:rsidR="00000000" w:rsidRPr="00000000">
        <w:rPr>
          <w:rtl w:val="0"/>
        </w:rPr>
        <w:t xml:space="preserve"> </w:t>
      </w:r>
      <w:r w:rsidDel="00000000" w:rsidR="00000000" w:rsidRPr="00000000">
        <w:rPr>
          <w:color w:val="980000"/>
          <w:rtl w:val="0"/>
        </w:rPr>
        <w:t xml:space="preserve">Committee Creation</w:t>
      </w:r>
    </w:p>
    <w:p w:rsidR="00000000" w:rsidDel="00000000" w:rsidP="00000000" w:rsidRDefault="00000000" w:rsidRPr="00000000" w14:paraId="0000002F">
      <w:pPr>
        <w:spacing w:line="276" w:lineRule="auto"/>
        <w:ind w:left="720" w:firstLine="0"/>
        <w:rPr>
          <w:color w:val="980000"/>
        </w:rPr>
      </w:pPr>
      <w:r w:rsidDel="00000000" w:rsidR="00000000" w:rsidRPr="00000000">
        <w:rPr>
          <w:b w:val="1"/>
          <w:rtl w:val="0"/>
        </w:rPr>
        <w:t xml:space="preserve">Thread Title:</w:t>
      </w:r>
      <w:r w:rsidDel="00000000" w:rsidR="00000000" w:rsidRPr="00000000">
        <w:rPr>
          <w:rtl w:val="0"/>
        </w:rPr>
        <w:t xml:space="preserve"> </w:t>
      </w:r>
      <w:r w:rsidDel="00000000" w:rsidR="00000000" w:rsidRPr="00000000">
        <w:rPr>
          <w:color w:val="980000"/>
          <w:rtl w:val="0"/>
        </w:rPr>
        <w:t xml:space="preserve">&lt;committee name&gt; - Factom Protocol Committee Application</w:t>
      </w:r>
    </w:p>
    <w:p w:rsidR="00000000" w:rsidDel="00000000" w:rsidP="00000000" w:rsidRDefault="00000000" w:rsidRPr="00000000" w14:paraId="00000030">
      <w:pPr>
        <w:spacing w:line="276" w:lineRule="auto"/>
        <w:ind w:left="720" w:firstLine="0"/>
        <w:rPr>
          <w:color w:val="980000"/>
        </w:rPr>
      </w:pPr>
      <w:r w:rsidDel="00000000" w:rsidR="00000000" w:rsidRPr="00000000">
        <w:rPr>
          <w:b w:val="1"/>
          <w:rtl w:val="0"/>
        </w:rPr>
        <w:t xml:space="preserve">Timed Discussion:</w:t>
      </w:r>
      <w:r w:rsidDel="00000000" w:rsidR="00000000" w:rsidRPr="00000000">
        <w:rPr>
          <w:rtl w:val="0"/>
        </w:rPr>
        <w:t xml:space="preserve"> </w:t>
      </w:r>
      <w:r w:rsidDel="00000000" w:rsidR="00000000" w:rsidRPr="00000000">
        <w:rPr>
          <w:color w:val="980000"/>
          <w:rtl w:val="0"/>
        </w:rPr>
        <w:t xml:space="preserve">Select</w:t>
      </w:r>
    </w:p>
    <w:p w:rsidR="00000000" w:rsidDel="00000000" w:rsidP="00000000" w:rsidRDefault="00000000" w:rsidRPr="00000000" w14:paraId="00000031">
      <w:pPr>
        <w:spacing w:line="276" w:lineRule="auto"/>
        <w:ind w:left="720" w:firstLine="0"/>
        <w:rPr>
          <w:color w:val="980000"/>
        </w:rPr>
      </w:pPr>
      <w:r w:rsidDel="00000000" w:rsidR="00000000" w:rsidRPr="00000000">
        <w:rPr>
          <w:b w:val="1"/>
          <w:rtl w:val="0"/>
        </w:rPr>
        <w:t xml:space="preserve">Discussion Type:</w:t>
      </w:r>
      <w:r w:rsidDel="00000000" w:rsidR="00000000" w:rsidRPr="00000000">
        <w:rPr>
          <w:color w:val="980000"/>
          <w:rtl w:val="0"/>
        </w:rPr>
        <w:t xml:space="preserve"> Major</w:t>
      </w:r>
    </w:p>
    <w:p w:rsidR="00000000" w:rsidDel="00000000" w:rsidP="00000000" w:rsidRDefault="00000000" w:rsidRPr="00000000" w14:paraId="00000032">
      <w:pPr>
        <w:spacing w:line="276" w:lineRule="auto"/>
        <w:ind w:left="720" w:firstLine="0"/>
        <w:rPr>
          <w:color w:val="980000"/>
        </w:rPr>
      </w:pPr>
      <w:r w:rsidDel="00000000" w:rsidR="00000000" w:rsidRPr="00000000">
        <w:rPr>
          <w:b w:val="1"/>
          <w:rtl w:val="0"/>
        </w:rPr>
        <w:t xml:space="preserve">Who can take part?:</w:t>
      </w:r>
      <w:r w:rsidDel="00000000" w:rsidR="00000000" w:rsidRPr="00000000">
        <w:rPr>
          <w:rtl w:val="0"/>
        </w:rPr>
        <w:t xml:space="preserve"> </w:t>
      </w:r>
      <w:r w:rsidDel="00000000" w:rsidR="00000000" w:rsidRPr="00000000">
        <w:rPr>
          <w:color w:val="980000"/>
          <w:rtl w:val="0"/>
        </w:rPr>
        <w:t xml:space="preserve">Authority Node Operators, Guides</w:t>
      </w:r>
      <w:r w:rsidDel="00000000" w:rsidR="00000000" w:rsidRPr="00000000">
        <w:rPr>
          <w:rtl w:val="0"/>
        </w:rPr>
      </w:r>
    </w:p>
    <w:p w:rsidR="00000000" w:rsidDel="00000000" w:rsidP="00000000" w:rsidRDefault="00000000" w:rsidRPr="00000000" w14:paraId="00000033">
      <w:pPr>
        <w:spacing w:line="276" w:lineRule="auto"/>
        <w:ind w:left="720" w:firstLine="0"/>
        <w:rPr>
          <w:color w:val="980000"/>
        </w:rPr>
      </w:pPr>
      <w:r w:rsidDel="00000000" w:rsidR="00000000" w:rsidRPr="00000000">
        <w:rPr>
          <w:b w:val="1"/>
          <w:rtl w:val="0"/>
        </w:rPr>
        <w:t xml:space="preserve">Poll:</w:t>
      </w:r>
      <w:r w:rsidDel="00000000" w:rsidR="00000000" w:rsidRPr="00000000">
        <w:rPr>
          <w:rtl w:val="0"/>
        </w:rPr>
        <w:t xml:space="preserve"> “</w:t>
      </w:r>
      <w:r w:rsidDel="00000000" w:rsidR="00000000" w:rsidRPr="00000000">
        <w:rPr>
          <w:color w:val="980000"/>
          <w:rtl w:val="0"/>
        </w:rPr>
        <w:t xml:space="preserve">Post a Poll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4">
      <w:pPr>
        <w:spacing w:line="276" w:lineRule="auto"/>
        <w:ind w:left="1440" w:firstLine="0"/>
        <w:rPr>
          <w:color w:val="980000"/>
        </w:rPr>
      </w:pPr>
      <w:r w:rsidDel="00000000" w:rsidR="00000000" w:rsidRPr="00000000">
        <w:rPr>
          <w:b w:val="1"/>
          <w:rtl w:val="0"/>
        </w:rPr>
        <w:t xml:space="preserve">Question</w:t>
      </w:r>
      <w:r w:rsidDel="00000000" w:rsidR="00000000" w:rsidRPr="00000000">
        <w:rPr>
          <w:rtl w:val="0"/>
        </w:rPr>
        <w:t xml:space="preserve">: </w:t>
      </w:r>
      <w:r w:rsidDel="00000000" w:rsidR="00000000" w:rsidRPr="00000000">
        <w:rPr>
          <w:color w:val="980000"/>
          <w:rtl w:val="0"/>
        </w:rPr>
        <w:t xml:space="preserve">Do you approve the &lt;committee name&gt; for official recognition in the Factom Protocol?</w:t>
      </w:r>
    </w:p>
    <w:p w:rsidR="00000000" w:rsidDel="00000000" w:rsidP="00000000" w:rsidRDefault="00000000" w:rsidRPr="00000000" w14:paraId="00000035">
      <w:pPr>
        <w:spacing w:line="276" w:lineRule="auto"/>
        <w:ind w:left="1440" w:firstLine="0"/>
        <w:rPr>
          <w:color w:val="980000"/>
        </w:rPr>
      </w:pPr>
      <w:r w:rsidDel="00000000" w:rsidR="00000000" w:rsidRPr="00000000">
        <w:rPr>
          <w:b w:val="1"/>
          <w:rtl w:val="0"/>
        </w:rPr>
        <w:t xml:space="preserve">Type of poll:</w:t>
      </w:r>
      <w:r w:rsidDel="00000000" w:rsidR="00000000" w:rsidRPr="00000000">
        <w:rPr>
          <w:rtl w:val="0"/>
        </w:rPr>
        <w:t xml:space="preserve"> </w:t>
      </w:r>
      <w:r w:rsidDel="00000000" w:rsidR="00000000" w:rsidRPr="00000000">
        <w:rPr>
          <w:color w:val="980000"/>
          <w:rtl w:val="0"/>
        </w:rPr>
        <w:t xml:space="preserve">Normal</w:t>
      </w:r>
    </w:p>
    <w:p w:rsidR="00000000" w:rsidDel="00000000" w:rsidP="00000000" w:rsidRDefault="00000000" w:rsidRPr="00000000" w14:paraId="00000036">
      <w:pPr>
        <w:spacing w:line="276" w:lineRule="auto"/>
        <w:ind w:left="1440" w:firstLine="0"/>
        <w:rPr>
          <w:b w:val="1"/>
        </w:rPr>
      </w:pPr>
      <w:r w:rsidDel="00000000" w:rsidR="00000000" w:rsidRPr="00000000">
        <w:rPr>
          <w:b w:val="1"/>
          <w:rtl w:val="0"/>
        </w:rPr>
        <w:t xml:space="preserve">Possible choices</w:t>
      </w:r>
    </w:p>
    <w:p w:rsidR="00000000" w:rsidDel="00000000" w:rsidP="00000000" w:rsidRDefault="00000000" w:rsidRPr="00000000" w14:paraId="00000037">
      <w:pPr>
        <w:numPr>
          <w:ilvl w:val="0"/>
          <w:numId w:val="2"/>
        </w:numPr>
        <w:spacing w:line="276" w:lineRule="auto"/>
        <w:ind w:left="2880" w:hanging="360"/>
        <w:rPr>
          <w:color w:val="980000"/>
        </w:rPr>
      </w:pPr>
      <w:r w:rsidDel="00000000" w:rsidR="00000000" w:rsidRPr="00000000">
        <w:rPr>
          <w:color w:val="980000"/>
          <w:rtl w:val="0"/>
        </w:rPr>
        <w:t xml:space="preserve">Yes</w:t>
      </w:r>
    </w:p>
    <w:p w:rsidR="00000000" w:rsidDel="00000000" w:rsidP="00000000" w:rsidRDefault="00000000" w:rsidRPr="00000000" w14:paraId="00000038">
      <w:pPr>
        <w:numPr>
          <w:ilvl w:val="0"/>
          <w:numId w:val="2"/>
        </w:numPr>
        <w:spacing w:line="276" w:lineRule="auto"/>
        <w:ind w:left="2880" w:hanging="360"/>
        <w:rPr>
          <w:color w:val="980000"/>
        </w:rPr>
      </w:pPr>
      <w:r w:rsidDel="00000000" w:rsidR="00000000" w:rsidRPr="00000000">
        <w:rPr>
          <w:color w:val="980000"/>
          <w:rtl w:val="0"/>
        </w:rPr>
        <w:t xml:space="preserve">No</w:t>
      </w:r>
    </w:p>
    <w:p w:rsidR="00000000" w:rsidDel="00000000" w:rsidP="00000000" w:rsidRDefault="00000000" w:rsidRPr="00000000" w14:paraId="00000039">
      <w:pPr>
        <w:numPr>
          <w:ilvl w:val="0"/>
          <w:numId w:val="2"/>
        </w:numPr>
        <w:spacing w:line="276" w:lineRule="auto"/>
        <w:ind w:left="2880" w:hanging="360"/>
        <w:rPr>
          <w:color w:val="980000"/>
        </w:rPr>
      </w:pPr>
      <w:r w:rsidDel="00000000" w:rsidR="00000000" w:rsidRPr="00000000">
        <w:rPr>
          <w:color w:val="980000"/>
          <w:rtl w:val="0"/>
        </w:rPr>
        <w:t xml:space="preserve">Abstain</w:t>
      </w:r>
    </w:p>
    <w:p w:rsidR="00000000" w:rsidDel="00000000" w:rsidP="00000000" w:rsidRDefault="00000000" w:rsidRPr="00000000" w14:paraId="0000003A">
      <w:pPr>
        <w:spacing w:line="276" w:lineRule="auto"/>
        <w:ind w:left="1440" w:firstLine="0"/>
        <w:rPr>
          <w:color w:val="980000"/>
        </w:rPr>
      </w:pPr>
      <w:r w:rsidDel="00000000" w:rsidR="00000000" w:rsidRPr="00000000">
        <w:rPr>
          <w:b w:val="1"/>
          <w:rtl w:val="0"/>
        </w:rPr>
        <w:t xml:space="preserve">Maximum selectable responses:</w:t>
      </w:r>
      <w:r w:rsidDel="00000000" w:rsidR="00000000" w:rsidRPr="00000000">
        <w:rPr>
          <w:rtl w:val="0"/>
        </w:rPr>
        <w:t xml:space="preserve"> </w:t>
      </w:r>
      <w:r w:rsidDel="00000000" w:rsidR="00000000" w:rsidRPr="00000000">
        <w:rPr>
          <w:color w:val="980000"/>
          <w:rtl w:val="0"/>
        </w:rPr>
        <w:t xml:space="preserve">Single Choice</w:t>
      </w:r>
    </w:p>
    <w:p w:rsidR="00000000" w:rsidDel="00000000" w:rsidP="00000000" w:rsidRDefault="00000000" w:rsidRPr="00000000" w14:paraId="0000003B">
      <w:pPr>
        <w:spacing w:line="276" w:lineRule="auto"/>
        <w:ind w:left="1440" w:firstLine="0"/>
        <w:rPr>
          <w:b w:val="1"/>
        </w:rPr>
      </w:pPr>
      <w:r w:rsidDel="00000000" w:rsidR="00000000" w:rsidRPr="00000000">
        <w:rPr>
          <w:b w:val="1"/>
          <w:rtl w:val="0"/>
        </w:rPr>
        <w:t xml:space="preserve">Options: </w:t>
      </w:r>
    </w:p>
    <w:p w:rsidR="00000000" w:rsidDel="00000000" w:rsidP="00000000" w:rsidRDefault="00000000" w:rsidRPr="00000000" w14:paraId="0000003C">
      <w:pPr>
        <w:spacing w:line="276" w:lineRule="auto"/>
        <w:ind w:left="2160" w:firstLine="0"/>
        <w:rPr>
          <w:color w:val="980000"/>
        </w:rPr>
      </w:pPr>
      <w:r w:rsidDel="00000000" w:rsidR="00000000" w:rsidRPr="00000000">
        <w:rPr>
          <w:b w:val="1"/>
          <w:rtl w:val="0"/>
        </w:rPr>
        <w:t xml:space="preserve">Allow voters to change their votes</w:t>
      </w:r>
      <w:r w:rsidDel="00000000" w:rsidR="00000000" w:rsidRPr="00000000">
        <w:rPr>
          <w:rtl w:val="0"/>
        </w:rPr>
        <w:t xml:space="preserve">: </w:t>
      </w:r>
      <w:r w:rsidDel="00000000" w:rsidR="00000000" w:rsidRPr="00000000">
        <w:rPr>
          <w:color w:val="980000"/>
          <w:rtl w:val="0"/>
        </w:rPr>
        <w:t xml:space="preserve">Yes</w:t>
      </w:r>
    </w:p>
    <w:p w:rsidR="00000000" w:rsidDel="00000000" w:rsidP="00000000" w:rsidRDefault="00000000" w:rsidRPr="00000000" w14:paraId="0000003D">
      <w:pPr>
        <w:spacing w:line="276" w:lineRule="auto"/>
        <w:ind w:left="2160" w:firstLine="0"/>
        <w:rPr>
          <w:color w:val="980000"/>
        </w:rPr>
      </w:pPr>
      <w:r w:rsidDel="00000000" w:rsidR="00000000" w:rsidRPr="00000000">
        <w:rPr>
          <w:b w:val="1"/>
          <w:rtl w:val="0"/>
        </w:rPr>
        <w:t xml:space="preserve">Display votes publicly prior to poll closure</w:t>
      </w:r>
      <w:r w:rsidDel="00000000" w:rsidR="00000000" w:rsidRPr="00000000">
        <w:rPr>
          <w:rtl w:val="0"/>
        </w:rPr>
        <w:t xml:space="preserve">: </w:t>
      </w:r>
      <w:r w:rsidDel="00000000" w:rsidR="00000000" w:rsidRPr="00000000">
        <w:rPr>
          <w:color w:val="980000"/>
          <w:rtl w:val="0"/>
        </w:rPr>
        <w:t xml:space="preserve">No</w:t>
      </w:r>
    </w:p>
    <w:p w:rsidR="00000000" w:rsidDel="00000000" w:rsidP="00000000" w:rsidRDefault="00000000" w:rsidRPr="00000000" w14:paraId="0000003E">
      <w:pPr>
        <w:spacing w:line="276" w:lineRule="auto"/>
        <w:ind w:left="720" w:firstLine="0"/>
        <w:rPr/>
      </w:pPr>
      <w:r w:rsidDel="00000000" w:rsidR="00000000" w:rsidRPr="00000000">
        <w:rPr>
          <w:rtl w:val="0"/>
        </w:rPr>
        <w:tab/>
        <w:tab/>
      </w:r>
      <w:r w:rsidDel="00000000" w:rsidR="00000000" w:rsidRPr="00000000">
        <w:rPr>
          <w:b w:val="1"/>
          <w:rtl w:val="0"/>
        </w:rPr>
        <w:t xml:space="preserve">Allow the results to be viewed without voting</w:t>
      </w:r>
      <w:r w:rsidDel="00000000" w:rsidR="00000000" w:rsidRPr="00000000">
        <w:rPr>
          <w:rtl w:val="0"/>
        </w:rPr>
        <w:t xml:space="preserve">: </w:t>
      </w:r>
      <w:r w:rsidDel="00000000" w:rsidR="00000000" w:rsidRPr="00000000">
        <w:rPr>
          <w:color w:val="980000"/>
          <w:rtl w:val="0"/>
        </w:rPr>
        <w:t xml:space="preserve">Yes</w:t>
      </w: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ab/>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numPr>
          <w:ilvl w:val="1"/>
          <w:numId w:val="1"/>
        </w:numPr>
        <w:spacing w:line="276" w:lineRule="auto"/>
        <w:ind w:left="1440" w:hanging="360"/>
      </w:pPr>
      <w:r w:rsidDel="00000000" w:rsidR="00000000" w:rsidRPr="00000000">
        <w:rPr>
          <w:rtl w:val="0"/>
        </w:rPr>
        <w:t xml:space="preserve">Copy and paste the template provided in Appendix A to this document into the thread and complete it with the relevant would-be committee information.  </w:t>
      </w:r>
    </w:p>
    <w:p w:rsidR="00000000" w:rsidDel="00000000" w:rsidP="00000000" w:rsidRDefault="00000000" w:rsidRPr="00000000" w14:paraId="00000042">
      <w:pPr>
        <w:spacing w:line="276" w:lineRule="auto"/>
        <w:ind w:left="1440" w:firstLine="0"/>
        <w:rPr/>
      </w:pPr>
      <w:r w:rsidDel="00000000" w:rsidR="00000000" w:rsidRPr="00000000">
        <w:rPr>
          <w:rtl w:val="0"/>
        </w:rPr>
      </w:r>
    </w:p>
    <w:p w:rsidR="00000000" w:rsidDel="00000000" w:rsidP="00000000" w:rsidRDefault="00000000" w:rsidRPr="00000000" w14:paraId="00000043">
      <w:pPr>
        <w:numPr>
          <w:ilvl w:val="1"/>
          <w:numId w:val="1"/>
        </w:numPr>
        <w:spacing w:line="276" w:lineRule="auto"/>
        <w:ind w:left="1440" w:hanging="360"/>
        <w:rPr>
          <w:u w:val="none"/>
        </w:rPr>
      </w:pPr>
      <w:r w:rsidDel="00000000" w:rsidR="00000000" w:rsidRPr="00000000">
        <w:rPr>
          <w:rtl w:val="0"/>
        </w:rPr>
        <w:t xml:space="preserve">Participate in Q+A with the Standing Parties and broader community for the 8 days of discussion.</w:t>
      </w:r>
    </w:p>
    <w:p w:rsidR="00000000" w:rsidDel="00000000" w:rsidP="00000000" w:rsidRDefault="00000000" w:rsidRPr="00000000" w14:paraId="00000044">
      <w:pPr>
        <w:spacing w:line="276" w:lineRule="auto"/>
        <w:ind w:left="1440" w:firstLine="0"/>
        <w:rPr/>
      </w:pPr>
      <w:r w:rsidDel="00000000" w:rsidR="00000000" w:rsidRPr="00000000">
        <w:rPr>
          <w:rtl w:val="0"/>
        </w:rPr>
      </w:r>
    </w:p>
    <w:p w:rsidR="00000000" w:rsidDel="00000000" w:rsidP="00000000" w:rsidRDefault="00000000" w:rsidRPr="00000000" w14:paraId="00000045">
      <w:pPr>
        <w:numPr>
          <w:ilvl w:val="1"/>
          <w:numId w:val="1"/>
        </w:numPr>
        <w:spacing w:line="276" w:lineRule="auto"/>
        <w:ind w:left="1440" w:hanging="360"/>
        <w:rPr>
          <w:u w:val="none"/>
        </w:rPr>
      </w:pPr>
      <w:r w:rsidDel="00000000" w:rsidR="00000000" w:rsidRPr="00000000">
        <w:rPr>
          <w:rtl w:val="0"/>
        </w:rPr>
        <w:t xml:space="preserve">If the formation is successful then the new committee shall create a committee charter/framework in accordance with </w:t>
      </w:r>
      <w:hyperlink r:id="rId9">
        <w:r w:rsidDel="00000000" w:rsidR="00000000" w:rsidRPr="00000000">
          <w:rPr>
            <w:color w:val="1155cc"/>
            <w:u w:val="single"/>
            <w:rtl w:val="0"/>
          </w:rPr>
          <w:t xml:space="preserve">Doc 006</w:t>
        </w:r>
      </w:hyperlink>
      <w:r w:rsidDel="00000000" w:rsidR="00000000" w:rsidRPr="00000000">
        <w:rPr>
          <w:rtl w:val="0"/>
        </w:rPr>
        <w:t xml:space="preserve"> paragraph 2.2.9. To create this charter it is suggested to use the </w:t>
      </w:r>
      <w:hyperlink r:id="rId10">
        <w:r w:rsidDel="00000000" w:rsidR="00000000" w:rsidRPr="00000000">
          <w:rPr>
            <w:color w:val="1155cc"/>
            <w:u w:val="single"/>
            <w:rtl w:val="0"/>
          </w:rPr>
          <w:t xml:space="preserve">General Factom Document Template</w:t>
        </w:r>
      </w:hyperlink>
      <w:r w:rsidDel="00000000" w:rsidR="00000000" w:rsidRPr="00000000">
        <w:rPr>
          <w:rtl w:val="0"/>
        </w:rPr>
        <w:t xml:space="preserve"> and place the document in the Factom drive’s </w:t>
      </w:r>
      <w:hyperlink r:id="rId11">
        <w:r w:rsidDel="00000000" w:rsidR="00000000" w:rsidRPr="00000000">
          <w:rPr>
            <w:color w:val="1155cc"/>
            <w:u w:val="single"/>
            <w:rtl w:val="0"/>
          </w:rPr>
          <w:t xml:space="preserve">2/Informational and Records/Working groups &amp; Committees/-folder</w:t>
        </w:r>
      </w:hyperlink>
      <w:r w:rsidDel="00000000" w:rsidR="00000000" w:rsidRPr="00000000">
        <w:rPr>
          <w:rtl w:val="0"/>
        </w:rPr>
        <w:t xml:space="preserve"> (ask a guide for access).</w:t>
      </w: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pStyle w:val="Heading1"/>
        <w:spacing w:line="276" w:lineRule="auto"/>
        <w:ind w:left="0" w:firstLine="0"/>
        <w:jc w:val="center"/>
        <w:rPr/>
      </w:pPr>
      <w:bookmarkStart w:colFirst="0" w:colLast="0" w:name="_11ngsraoxpe8" w:id="2"/>
      <w:bookmarkEnd w:id="2"/>
      <w:r w:rsidDel="00000000" w:rsidR="00000000" w:rsidRPr="00000000">
        <w:rPr>
          <w:rtl w:val="0"/>
        </w:rPr>
        <w:t xml:space="preserve">Appendix A: Application Template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The name of the committee:</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The goal of the committee:</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The suggested committee chairman (if applicable/available):</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Previous chairmen (if applicable):</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The maximum term of the chairman specified in months:</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The maximum amount of members (if applicable):</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The suggested members (if applicable)</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How will members apply to join the committee?</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Any mandates of the committee for which no consultancy of the ANOs and Guides is required:</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The target audience of any reporting, including whether the reporting takes place in a private/closed setting:</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The maximum reporting interval to the target audience:</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Submitted by (Discord and / or Factomize handle):</w:t>
      </w:r>
    </w:p>
    <w:sectPr>
      <w:headerReference r:id="rId12" w:type="default"/>
      <w:footerReference r:id="rId13" w:type="default"/>
      <w:pgSz w:h="15840" w:w="12240"/>
      <w:pgMar w:bottom="1440" w:top="1440" w:left="1440" w:right="1440" w:header="14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t xml:space="preserve">V1.2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ind w:left="0" w:firstLine="0"/>
      <w:rPr>
        <w:color w:val="3d85c6"/>
      </w:rPr>
    </w:pPr>
    <w:r w:rsidDel="00000000" w:rsidR="00000000" w:rsidRPr="00000000">
      <w:rPr>
        <w:color w:val="3d85c6"/>
        <w:rtl w:val="0"/>
      </w:rPr>
      <w:t xml:space="preserve">Factom Committee Application Instructions</w:t>
      <w:tab/>
      <w:tab/>
    </w:r>
  </w:p>
  <w:p w:rsidR="00000000" w:rsidDel="00000000" w:rsidP="00000000" w:rsidRDefault="00000000" w:rsidRPr="00000000" w14:paraId="00000066">
    <w:pPr>
      <w:ind w:left="0" w:firstLine="0"/>
      <w:rPr>
        <w:color w:val="3d85c6"/>
      </w:rPr>
    </w:pP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ab/>
      <w:tab/>
      <w:tab/>
      <w:tab/>
      <w:tab/>
    </w:r>
  </w:p>
  <w:p w:rsidR="00000000" w:rsidDel="00000000" w:rsidP="00000000" w:rsidRDefault="00000000" w:rsidRPr="00000000" w14:paraId="00000067">
    <w:pPr>
      <w:ind w:left="0" w:firstLine="0"/>
      <w:rPr>
        <w:color w:val="3d85c6"/>
      </w:rPr>
    </w:pPr>
    <w:r w:rsidDel="00000000" w:rsidR="00000000" w:rsidRPr="00000000">
      <w:rPr>
        <w:color w:val="3d85c6"/>
        <w:rtl w:val="0"/>
      </w:rPr>
      <w:tab/>
    </w:r>
  </w:p>
  <w:p w:rsidR="00000000" w:rsidDel="00000000" w:rsidP="00000000" w:rsidRDefault="00000000" w:rsidRPr="00000000" w14:paraId="00000068">
    <w:pPr>
      <w:ind w:left="7200" w:firstLine="720"/>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open?id=1_xYxA_4Ld_9nbgirn4NBuA9_aibYbYkJ" TargetMode="External"/><Relationship Id="rId10" Type="http://schemas.openxmlformats.org/officeDocument/2006/relationships/hyperlink" Target="https://docs.google.com/document/d/1DGFll7wvdhyDGqltTSbbED6Plmi-d3QMFmJB3o8te18/edit?usp=sharing"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6kHuYPhc32eQSzKZni8RQsD9YLhzVMTjvfgqBVq8dsg/edit?usp=sharing" TargetMode="External"/><Relationship Id="rId5" Type="http://schemas.openxmlformats.org/officeDocument/2006/relationships/styles" Target="styles.xml"/><Relationship Id="rId6" Type="http://schemas.openxmlformats.org/officeDocument/2006/relationships/hyperlink" Target="https://factomize.com/forums/documents/doc-006-working-group-committee-framework.117/" TargetMode="External"/><Relationship Id="rId7" Type="http://schemas.openxmlformats.org/officeDocument/2006/relationships/hyperlink" Target="https://docs.google.com/document/d/16kHuYPhc32eQSzKZni8RQsD9YLhzVMTjvfgqBVq8dsg/edit?usp=sharing" TargetMode="External"/><Relationship Id="rId8" Type="http://schemas.openxmlformats.org/officeDocument/2006/relationships/hyperlink" Target="https://factomize.com/forums/factom/governance-discussion.5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