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w:t>
      </w:r>
      <w:r w:rsidDel="00000000" w:rsidR="00000000" w:rsidRPr="00000000">
        <w:rPr>
          <w:sz w:val="36"/>
          <w:szCs w:val="36"/>
          <w:highlight w:val="white"/>
          <w:rtl w:val="0"/>
        </w:rPr>
        <w:t xml:space="preserve">Governance </w:t>
      </w: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50</w:t>
      </w:r>
      <w:r w:rsidDel="00000000" w:rsidR="00000000" w:rsidRPr="00000000">
        <w:rPr>
          <w:rtl w:val="0"/>
        </w:rPr>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12-09</w:t>
      </w: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12-09</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12-09</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Centis BV (Niels),  </w:t>
            </w: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TRGG3R LLC (Nolan), DBGrow (Nic 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highlight w:val="yellow"/>
              </w:rPr>
            </w:pPr>
            <w:r w:rsidDel="00000000" w:rsidR="00000000" w:rsidRPr="00000000">
              <w:rPr>
                <w:rtl w:val="0"/>
              </w:rPr>
              <w:t xml:space="preserve"> The 42nd Factoid AS (Tor)</w:t>
            </w: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TRGG3R LLC (Nolan)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Helvetica Neue" w:cs="Helvetica Neue" w:eastAsia="Helvetica Neue" w:hAnsi="Helvetica Neue"/>
                <w:sz w:val="20"/>
                <w:szCs w:val="20"/>
              </w:rPr>
            </w:pPr>
            <w:r w:rsidDel="00000000" w:rsidR="00000000" w:rsidRPr="00000000">
              <w:rPr>
                <w:rtl w:val="0"/>
              </w:rPr>
              <w:t xml:space="preserve">DBGrow (Nic R)</w:t>
            </w:r>
            <w:r w:rsidDel="00000000" w:rsidR="00000000" w:rsidRPr="00000000">
              <w:rPr>
                <w:rtl w:val="0"/>
              </w:rPr>
            </w:r>
          </w:p>
        </w:tc>
      </w:tr>
    </w:tbl>
    <w:p w:rsidR="00000000" w:rsidDel="00000000" w:rsidP="00000000" w:rsidRDefault="00000000" w:rsidRPr="00000000" w14:paraId="0000002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numPr>
                <w:ilvl w:val="0"/>
                <w:numId w:val="14"/>
              </w:numPr>
              <w:ind w:left="720" w:hanging="360"/>
              <w:rPr>
                <w:highlight w:val="white"/>
                <w:u w:val="none"/>
              </w:rPr>
            </w:pPr>
            <w:r w:rsidDel="00000000" w:rsidR="00000000" w:rsidRPr="00000000">
              <w:rPr>
                <w:highlight w:val="white"/>
                <w:rtl w:val="0"/>
              </w:rPr>
              <w:t xml:space="preserve">Roll Call - All Present, except for The 42nd Factoid Authority (for the timebeing).</w:t>
            </w:r>
          </w:p>
          <w:p w:rsidR="00000000" w:rsidDel="00000000" w:rsidP="00000000" w:rsidRDefault="00000000" w:rsidRPr="00000000" w14:paraId="0000002E">
            <w:pPr>
              <w:numPr>
                <w:ilvl w:val="0"/>
                <w:numId w:val="14"/>
              </w:numPr>
              <w:ind w:left="720" w:hanging="360"/>
              <w:rPr>
                <w:highlight w:val="white"/>
                <w:u w:val="none"/>
              </w:rPr>
            </w:pPr>
            <w:r w:rsidDel="00000000" w:rsidR="00000000" w:rsidRPr="00000000">
              <w:rPr>
                <w:highlight w:val="white"/>
                <w:rtl w:val="0"/>
              </w:rPr>
              <w:t xml:space="preserve">Approval of minutes -- Motion by TRGG3R LLC, seconded by Centis BV. All in attendance say, “Aye”. Approved.</w:t>
            </w:r>
          </w:p>
          <w:p w:rsidR="00000000" w:rsidDel="00000000" w:rsidP="00000000" w:rsidRDefault="00000000" w:rsidRPr="00000000" w14:paraId="0000002F">
            <w:pPr>
              <w:ind w:left="0" w:firstLine="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numPr>
                <w:ilvl w:val="0"/>
                <w:numId w:val="15"/>
              </w:numPr>
              <w:ind w:left="720" w:hanging="360"/>
              <w:rPr>
                <w:b w:val="0"/>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rtl w:val="0"/>
              </w:rPr>
            </w:r>
          </w:p>
        </w:tc>
      </w:tr>
    </w:tbl>
    <w:p w:rsidR="00000000" w:rsidDel="00000000" w:rsidP="00000000" w:rsidRDefault="00000000" w:rsidRPr="00000000" w14:paraId="0000003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Ongoing Document Ratifications:</w:t>
            </w:r>
          </w:p>
          <w:p w:rsidR="00000000" w:rsidDel="00000000" w:rsidP="00000000" w:rsidRDefault="00000000" w:rsidRPr="00000000" w14:paraId="0000003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success determinations’:</w:t>
            </w:r>
          </w:p>
          <w:p w:rsidR="00000000" w:rsidDel="00000000" w:rsidP="00000000" w:rsidRDefault="00000000" w:rsidRPr="00000000" w14:paraId="0000003F">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6">
              <w:r w:rsidDel="00000000" w:rsidR="00000000" w:rsidRPr="00000000">
                <w:rPr>
                  <w:b w:val="0"/>
                  <w:color w:val="1155cc"/>
                  <w:highlight w:val="white"/>
                  <w:u w:val="single"/>
                  <w:rtl w:val="0"/>
                </w:rPr>
                <w:t xml:space="preserve">Vote to determine if rebranding grant should go up for success determination</w:t>
              </w:r>
            </w:hyperlink>
            <w:r w:rsidDel="00000000" w:rsidR="00000000" w:rsidRPr="00000000">
              <w:rPr>
                <w:rtl w:val="0"/>
              </w:rPr>
            </w:r>
          </w:p>
          <w:p w:rsidR="00000000" w:rsidDel="00000000" w:rsidP="00000000" w:rsidRDefault="00000000" w:rsidRPr="00000000" w14:paraId="00000040">
            <w:pPr>
              <w:numPr>
                <w:ilvl w:val="1"/>
                <w:numId w:val="12"/>
              </w:numPr>
              <w:ind w:left="1440" w:hanging="360"/>
              <w:rPr>
                <w:b w:val="0"/>
                <w:highlight w:val="white"/>
                <w:u w:val="none"/>
              </w:rPr>
            </w:pPr>
            <w:r w:rsidDel="00000000" w:rsidR="00000000" w:rsidRPr="00000000">
              <w:rPr>
                <w:b w:val="0"/>
                <w:highlight w:val="white"/>
                <w:rtl w:val="0"/>
              </w:rPr>
              <w:t xml:space="preserve">Grant round #19-04 -- Grants paid out as expected.</w:t>
            </w:r>
          </w:p>
          <w:p w:rsidR="00000000" w:rsidDel="00000000" w:rsidP="00000000" w:rsidRDefault="00000000" w:rsidRPr="00000000" w14:paraId="00000041">
            <w:pPr>
              <w:numPr>
                <w:ilvl w:val="1"/>
                <w:numId w:val="12"/>
              </w:numPr>
              <w:ind w:left="1440" w:hanging="360"/>
              <w:rPr>
                <w:b w:val="0"/>
                <w:highlight w:val="white"/>
                <w:u w:val="none"/>
              </w:rPr>
            </w:pPr>
            <w:r w:rsidDel="00000000" w:rsidR="00000000" w:rsidRPr="00000000">
              <w:rPr>
                <w:b w:val="0"/>
                <w:highlight w:val="white"/>
                <w:rtl w:val="0"/>
              </w:rPr>
              <w:t xml:space="preserve">Alert System Bot - Minor Discussion</w:t>
            </w:r>
          </w:p>
          <w:p w:rsidR="00000000" w:rsidDel="00000000" w:rsidP="00000000" w:rsidRDefault="00000000" w:rsidRPr="00000000" w14:paraId="00000042">
            <w:pPr>
              <w:numPr>
                <w:ilvl w:val="2"/>
                <w:numId w:val="12"/>
              </w:numPr>
              <w:ind w:left="2160" w:hanging="360"/>
              <w:rPr>
                <w:b w:val="0"/>
                <w:highlight w:val="white"/>
                <w:u w:val="none"/>
              </w:rPr>
            </w:pPr>
            <w:hyperlink r:id="rId7">
              <w:r w:rsidDel="00000000" w:rsidR="00000000" w:rsidRPr="00000000">
                <w:rPr>
                  <w:b w:val="0"/>
                  <w:color w:val="1155cc"/>
                  <w:highlight w:val="white"/>
                  <w:u w:val="single"/>
                  <w:rtl w:val="0"/>
                </w:rPr>
                <w:t xml:space="preserve">https://factomize.com/forums/threads/alert-system-bot-hosting.2618/</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8">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b w:val="0"/>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3">
            <w:pPr>
              <w:rPr>
                <w:b w:val="0"/>
              </w:rPr>
            </w:pPr>
            <w:r w:rsidDel="00000000" w:rsidR="00000000" w:rsidRPr="00000000">
              <w:rPr>
                <w:b w:val="0"/>
                <w:rtl w:val="0"/>
              </w:rPr>
              <w:t xml:space="preserve">We are kind of in a quiet period right now. The Grants have successfully paid out over the weekend, and the network seems to be running fairly well at this point. The bulk of the development that is happening is on the Refactor, and we are a few weeks out with the A4 release, but that is in more of the debugging stages at this point. No news is good news here. </w:t>
              <w:br w:type="textWrapping"/>
              <w:br w:type="textWrapping"/>
              <w:t xml:space="preserve">The Refactoring is going along with setting up templates and isolating the leader behavior.  All of the nodes operate as Followers, and the Leaders have an extra bit of code that orders messages, and that has been in the process of being pulled out. Another thing that was worked on in the past week or so, has been adding more logging to help debug the process as things happen unexpectedly, having to the ability to understand what’s going on is critical. Also, we conducted a load test on the DevNet, which has a small number of leaders on a cloud deployment, and we set a baseline in that limiting environment at about somewhere around 80 EPS (entries per second), so that is a baseline with a small number of Leaders to see how that stacks up against the Refactor as we go along. But that number is not really a good one to compare against the Mainnet or even Testnet due to the fact that there are many more Leaders in both of those networks, and the Mainnet also has propagation delays across the internet and a single data center. It sets an upper bound that we can target.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highlight w:val="white"/>
              </w:rPr>
            </w:pPr>
            <w:r w:rsidDel="00000000" w:rsidR="00000000" w:rsidRPr="00000000">
              <w:rPr>
                <w:rtl w:val="0"/>
              </w:rPr>
            </w:r>
          </w:p>
        </w:tc>
      </w:tr>
    </w:tbl>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rtl w:val="0"/>
        </w:rPr>
      </w:r>
    </w:p>
    <w:p w:rsidR="00000000" w:rsidDel="00000000" w:rsidP="00000000" w:rsidRDefault="00000000" w:rsidRPr="00000000" w14:paraId="0000005A">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highlight w:val="white"/>
              </w:rPr>
            </w:pPr>
            <w:r w:rsidDel="00000000" w:rsidR="00000000" w:rsidRPr="00000000">
              <w:rPr>
                <w:highlight w:val="white"/>
                <w:rtl w:val="0"/>
              </w:rPr>
              <w:t xml:space="preserve">Alert System Bot Hosting (Nolan)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E">
            <w:pPr>
              <w:rPr>
                <w:b w:val="0"/>
              </w:rPr>
            </w:pPr>
            <w:r w:rsidDel="00000000" w:rsidR="00000000" w:rsidRPr="00000000">
              <w:rPr>
                <w:b w:val="0"/>
                <w:rtl w:val="0"/>
              </w:rPr>
              <w:t xml:space="preserve">Currently, thank you to Canonical Ledgers who has been hosting the Bot and the Twilio account which works for network pauses or system-wide tests. We have to ping that Bot, and it is a charge to Canonical Ledgers. They have been great to work with; now that we have Committee Working Group governance in place and Protocol is maturing a bit more, it made sense to transfer that over to the Core Committee so that they could control the Alert System Bot. Should be a seamless transition; just have to get the Twilio account set up. Nolan posted the link in the Agenda. If anyone has anything to add, he will open this up for a Poll in 3 days, and the SP’s can decide to should host the Alert System Bot.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highlight w:val="white"/>
              </w:rPr>
            </w:pPr>
            <w:r w:rsidDel="00000000" w:rsidR="00000000" w:rsidRPr="00000000">
              <w:rPr>
                <w:rtl w:val="0"/>
              </w:rPr>
            </w:r>
          </w:p>
        </w:tc>
      </w:tr>
    </w:tbl>
    <w:p w:rsidR="00000000" w:rsidDel="00000000" w:rsidP="00000000" w:rsidRDefault="00000000" w:rsidRPr="00000000" w14:paraId="00000063">
      <w:pPr>
        <w:rPr>
          <w:highlight w:val="white"/>
        </w:rPr>
      </w:pP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6A">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6B">
            <w:pPr>
              <w:widowControl w:val="0"/>
              <w:numPr>
                <w:ilvl w:val="0"/>
                <w:numId w:val="5"/>
              </w:numPr>
              <w:ind w:left="720" w:hanging="360"/>
              <w:rPr>
                <w:b w:val="0"/>
                <w:highlight w:val="white"/>
                <w:u w:val="none"/>
              </w:rPr>
            </w:pPr>
            <w:r w:rsidDel="00000000" w:rsidR="00000000" w:rsidRPr="00000000">
              <w:rPr>
                <w:b w:val="0"/>
                <w:highlight w:val="white"/>
                <w:rtl w:val="0"/>
              </w:rPr>
              <w:t xml:space="preserve">N/A</w:t>
            </w:r>
          </w:p>
          <w:p w:rsidR="00000000" w:rsidDel="00000000" w:rsidP="00000000" w:rsidRDefault="00000000" w:rsidRPr="00000000" w14:paraId="0000006C">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6D">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6E">
            <w:pPr>
              <w:widowControl w:val="0"/>
              <w:numPr>
                <w:ilvl w:val="0"/>
                <w:numId w:val="10"/>
              </w:numPr>
              <w:ind w:left="720" w:hanging="360"/>
              <w:rPr>
                <w:b w:val="0"/>
                <w:highlight w:val="white"/>
                <w:u w:val="none"/>
              </w:rPr>
            </w:pPr>
            <w:r w:rsidDel="00000000" w:rsidR="00000000" w:rsidRPr="00000000">
              <w:rPr>
                <w:b w:val="0"/>
                <w:highlight w:val="white"/>
                <w:rtl w:val="0"/>
              </w:rPr>
              <w:t xml:space="preserve">Voted in ReBrand Final Determination Poll</w:t>
            </w:r>
          </w:p>
          <w:p w:rsidR="00000000" w:rsidDel="00000000" w:rsidP="00000000" w:rsidRDefault="00000000" w:rsidRPr="00000000" w14:paraId="0000006F">
            <w:pPr>
              <w:widowControl w:val="0"/>
              <w:rPr>
                <w:b w:val="0"/>
                <w:highlight w:val="white"/>
              </w:rPr>
            </w:pPr>
            <w:r w:rsidDel="00000000" w:rsidR="00000000" w:rsidRPr="00000000">
              <w:rPr>
                <w:rtl w:val="0"/>
              </w:rPr>
            </w:r>
          </w:p>
          <w:p w:rsidR="00000000" w:rsidDel="00000000" w:rsidP="00000000" w:rsidRDefault="00000000" w:rsidRPr="00000000" w14:paraId="00000070">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71">
            <w:pPr>
              <w:widowControl w:val="0"/>
              <w:numPr>
                <w:ilvl w:val="0"/>
                <w:numId w:val="1"/>
              </w:numPr>
              <w:ind w:left="720" w:hanging="360"/>
              <w:rPr>
                <w:b w:val="0"/>
                <w:highlight w:val="white"/>
              </w:rPr>
            </w:pPr>
            <w:r w:rsidDel="00000000" w:rsidR="00000000" w:rsidRPr="00000000">
              <w:rPr>
                <w:b w:val="0"/>
                <w:highlight w:val="white"/>
                <w:rtl w:val="0"/>
              </w:rPr>
              <w:t xml:space="preserve">Threads on Factomize for re-forming committees (except Core Committee).</w:t>
            </w:r>
          </w:p>
          <w:p w:rsidR="00000000" w:rsidDel="00000000" w:rsidP="00000000" w:rsidRDefault="00000000" w:rsidRPr="00000000" w14:paraId="00000072">
            <w:pPr>
              <w:widowControl w:val="0"/>
              <w:numPr>
                <w:ilvl w:val="0"/>
                <w:numId w:val="1"/>
              </w:numPr>
              <w:ind w:left="720" w:hanging="360"/>
              <w:rPr>
                <w:b w:val="0"/>
                <w:highlight w:val="white"/>
              </w:rPr>
            </w:pPr>
            <w:r w:rsidDel="00000000" w:rsidR="00000000" w:rsidRPr="00000000">
              <w:rPr>
                <w:b w:val="0"/>
                <w:highlight w:val="white"/>
                <w:rtl w:val="0"/>
              </w:rPr>
              <w:t xml:space="preserve">Priorities and Looking Ahead - thread participation and discussing way forward</w:t>
            </w:r>
          </w:p>
          <w:p w:rsidR="00000000" w:rsidDel="00000000" w:rsidP="00000000" w:rsidRDefault="00000000" w:rsidRPr="00000000" w14:paraId="00000073">
            <w:pPr>
              <w:widowControl w:val="0"/>
              <w:rPr>
                <w:b w:val="0"/>
                <w:highlight w:val="white"/>
              </w:rPr>
            </w:pPr>
            <w:r w:rsidDel="00000000" w:rsidR="00000000" w:rsidRPr="00000000">
              <w:rPr>
                <w:rtl w:val="0"/>
              </w:rPr>
            </w:r>
          </w:p>
          <w:p w:rsidR="00000000" w:rsidDel="00000000" w:rsidP="00000000" w:rsidRDefault="00000000" w:rsidRPr="00000000" w14:paraId="00000074">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75">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76">
            <w:pPr>
              <w:widowControl w:val="0"/>
              <w:numPr>
                <w:ilvl w:val="0"/>
                <w:numId w:val="8"/>
              </w:numPr>
              <w:ind w:left="720" w:hanging="360"/>
              <w:rPr>
                <w:b w:val="0"/>
                <w:highlight w:val="white"/>
              </w:rPr>
            </w:pPr>
            <w:r w:rsidDel="00000000" w:rsidR="00000000" w:rsidRPr="00000000">
              <w:rPr>
                <w:b w:val="0"/>
                <w:highlight w:val="white"/>
                <w:rtl w:val="0"/>
              </w:rPr>
              <w:t xml:space="preserve">Work together with Testnet Transition Working Group to move ahead with reforming the testnet.</w:t>
            </w:r>
          </w:p>
          <w:p w:rsidR="00000000" w:rsidDel="00000000" w:rsidP="00000000" w:rsidRDefault="00000000" w:rsidRPr="00000000" w14:paraId="00000077">
            <w:pPr>
              <w:widowControl w:val="0"/>
              <w:numPr>
                <w:ilvl w:val="0"/>
                <w:numId w:val="8"/>
              </w:numPr>
              <w:ind w:left="720" w:hanging="360"/>
              <w:rPr>
                <w:b w:val="0"/>
                <w:highlight w:val="white"/>
              </w:rPr>
            </w:pPr>
            <w:r w:rsidDel="00000000" w:rsidR="00000000" w:rsidRPr="00000000">
              <w:rPr>
                <w:b w:val="0"/>
                <w:highlight w:val="white"/>
                <w:rtl w:val="0"/>
              </w:rPr>
              <w:t xml:space="preserve">Coordinate with core committee to submit reform document to standing parties.</w:t>
            </w:r>
          </w:p>
          <w:p w:rsidR="00000000" w:rsidDel="00000000" w:rsidP="00000000" w:rsidRDefault="00000000" w:rsidRPr="00000000" w14:paraId="00000078">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9">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7A">
            <w:pPr>
              <w:widowControl w:val="0"/>
              <w:numPr>
                <w:ilvl w:val="0"/>
                <w:numId w:val="1"/>
              </w:numPr>
              <w:ind w:left="720" w:hanging="360"/>
              <w:rPr>
                <w:b w:val="0"/>
                <w:highlight w:val="white"/>
                <w:u w:val="none"/>
              </w:rPr>
            </w:pPr>
            <w:r w:rsidDel="00000000" w:rsidR="00000000" w:rsidRPr="00000000">
              <w:rPr>
                <w:b w:val="0"/>
                <w:highlight w:val="white"/>
                <w:rtl w:val="0"/>
              </w:rPr>
              <w:t xml:space="preserve">Process timeline for 2020</w:t>
            </w:r>
          </w:p>
          <w:p w:rsidR="00000000" w:rsidDel="00000000" w:rsidP="00000000" w:rsidRDefault="00000000" w:rsidRPr="00000000" w14:paraId="0000007B">
            <w:pPr>
              <w:widowControl w:val="0"/>
              <w:rPr>
                <w:b w:val="0"/>
                <w:highlight w:val="white"/>
              </w:rPr>
            </w:pPr>
            <w:r w:rsidDel="00000000" w:rsidR="00000000" w:rsidRPr="00000000">
              <w:rPr>
                <w:rtl w:val="0"/>
              </w:rPr>
            </w:r>
          </w:p>
          <w:p w:rsidR="00000000" w:rsidDel="00000000" w:rsidP="00000000" w:rsidRDefault="00000000" w:rsidRPr="00000000" w14:paraId="0000007C">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7D">
            <w:pPr>
              <w:widowControl w:val="0"/>
              <w:numPr>
                <w:ilvl w:val="0"/>
                <w:numId w:val="2"/>
              </w:numPr>
              <w:ind w:left="720" w:hanging="360"/>
              <w:rPr>
                <w:b w:val="0"/>
                <w:highlight w:val="white"/>
                <w:u w:val="none"/>
              </w:rPr>
            </w:pPr>
            <w:r w:rsidDel="00000000" w:rsidR="00000000" w:rsidRPr="00000000">
              <w:rPr>
                <w:rtl w:val="0"/>
              </w:rPr>
            </w:r>
          </w:p>
          <w:p w:rsidR="00000000" w:rsidDel="00000000" w:rsidP="00000000" w:rsidRDefault="00000000" w:rsidRPr="00000000" w14:paraId="0000007E">
            <w:pPr>
              <w:widowControl w:val="0"/>
              <w:ind w:left="0" w:firstLine="0"/>
              <w:rPr>
                <w:b w:val="0"/>
                <w:highlight w:val="white"/>
              </w:rPr>
            </w:pPr>
            <w:r w:rsidDel="00000000" w:rsidR="00000000" w:rsidRPr="00000000">
              <w:rPr>
                <w:b w:val="0"/>
                <w:highlight w:val="white"/>
                <w:rtl w:val="0"/>
              </w:rPr>
              <w:t xml:space="preserve"> </w:t>
            </w:r>
          </w:p>
          <w:p w:rsidR="00000000" w:rsidDel="00000000" w:rsidP="00000000" w:rsidRDefault="00000000" w:rsidRPr="00000000" w14:paraId="0000007F">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81">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82">
            <w:pPr>
              <w:widowControl w:val="0"/>
              <w:spacing w:line="240" w:lineRule="auto"/>
              <w:rPr>
                <w:b w:val="0"/>
                <w:highlight w:val="white"/>
              </w:rPr>
            </w:pPr>
            <w:r w:rsidDel="00000000" w:rsidR="00000000" w:rsidRPr="00000000">
              <w:rPr>
                <w:color w:val="980000"/>
                <w:highlight w:val="white"/>
                <w:rtl w:val="0"/>
              </w:rPr>
              <w:t xml:space="preserve">(Text from previous meeting begins)</w:t>
            </w:r>
            <w:r w:rsidDel="00000000" w:rsidR="00000000" w:rsidRPr="00000000">
              <w:rPr>
                <w:b w:val="0"/>
                <w:highlight w:val="white"/>
                <w:rtl w:val="0"/>
              </w:rPr>
              <w:t xml:space="preserve">l</w:t>
            </w:r>
          </w:p>
          <w:p w:rsidR="00000000" w:rsidDel="00000000" w:rsidP="00000000" w:rsidRDefault="00000000" w:rsidRPr="00000000" w14:paraId="00000083">
            <w:pPr>
              <w:widowControl w:val="0"/>
              <w:numPr>
                <w:ilvl w:val="0"/>
                <w:numId w:val="3"/>
              </w:numPr>
              <w:ind w:left="720" w:hanging="360"/>
              <w:rPr>
                <w:b w:val="0"/>
                <w:highlight w:val="white"/>
              </w:rPr>
            </w:pPr>
            <w:r w:rsidDel="00000000" w:rsidR="00000000" w:rsidRPr="00000000">
              <w:rPr>
                <w:b w:val="0"/>
                <w:highlight w:val="white"/>
                <w:rtl w:val="0"/>
              </w:rPr>
              <w:t xml:space="preserve">Committee Application</w:t>
            </w:r>
          </w:p>
          <w:p w:rsidR="00000000" w:rsidDel="00000000" w:rsidP="00000000" w:rsidRDefault="00000000" w:rsidRPr="00000000" w14:paraId="00000084">
            <w:pPr>
              <w:widowControl w:val="0"/>
              <w:numPr>
                <w:ilvl w:val="0"/>
                <w:numId w:val="3"/>
              </w:numPr>
              <w:ind w:left="720" w:hanging="360"/>
              <w:rPr>
                <w:b w:val="0"/>
                <w:highlight w:val="white"/>
              </w:rPr>
            </w:pPr>
            <w:r w:rsidDel="00000000" w:rsidR="00000000" w:rsidRPr="00000000">
              <w:rPr>
                <w:b w:val="0"/>
                <w:highlight w:val="white"/>
                <w:rtl w:val="0"/>
              </w:rPr>
              <w:t xml:space="preserve">Alert System Bot</w:t>
            </w:r>
          </w:p>
          <w:p w:rsidR="00000000" w:rsidDel="00000000" w:rsidP="00000000" w:rsidRDefault="00000000" w:rsidRPr="00000000" w14:paraId="00000085">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86">
            <w:pPr>
              <w:widowControl w:val="0"/>
              <w:rPr>
                <w:b w:val="0"/>
                <w:highlight w:val="white"/>
              </w:rPr>
            </w:pPr>
            <w:r w:rsidDel="00000000" w:rsidR="00000000" w:rsidRPr="00000000">
              <w:rPr>
                <w:rtl w:val="0"/>
              </w:rPr>
            </w:r>
          </w:p>
          <w:p w:rsidR="00000000" w:rsidDel="00000000" w:rsidP="00000000" w:rsidRDefault="00000000" w:rsidRPr="00000000" w14:paraId="00000087">
            <w:pPr>
              <w:widowControl w:val="0"/>
              <w:rPr>
                <w:b w:val="0"/>
                <w:highlight w:val="white"/>
              </w:rPr>
            </w:pPr>
            <w:r w:rsidDel="00000000" w:rsidR="00000000" w:rsidRPr="00000000">
              <w:rPr>
                <w:b w:val="0"/>
                <w:highlight w:val="white"/>
                <w:rtl w:val="0"/>
              </w:rPr>
              <w:t xml:space="preserve">Worked on this week:  </w:t>
            </w:r>
          </w:p>
          <w:p w:rsidR="00000000" w:rsidDel="00000000" w:rsidP="00000000" w:rsidRDefault="00000000" w:rsidRPr="00000000" w14:paraId="00000088">
            <w:pPr>
              <w:widowControl w:val="0"/>
              <w:numPr>
                <w:ilvl w:val="0"/>
                <w:numId w:val="13"/>
              </w:numPr>
              <w:ind w:left="720" w:hanging="360"/>
              <w:rPr>
                <w:b w:val="0"/>
                <w:highlight w:val="white"/>
                <w:u w:val="none"/>
              </w:rPr>
            </w:pPr>
            <w:r w:rsidDel="00000000" w:rsidR="00000000" w:rsidRPr="00000000">
              <w:rPr>
                <w:b w:val="0"/>
                <w:highlight w:val="white"/>
                <w:rtl w:val="0"/>
              </w:rPr>
              <w:t xml:space="preserve">Doc 216 - 2020 incorporation (new tab)</w:t>
            </w:r>
          </w:p>
          <w:p w:rsidR="00000000" w:rsidDel="00000000" w:rsidP="00000000" w:rsidRDefault="00000000" w:rsidRPr="00000000" w14:paraId="00000089">
            <w:pPr>
              <w:widowControl w:val="0"/>
              <w:numPr>
                <w:ilvl w:val="0"/>
                <w:numId w:val="13"/>
              </w:numPr>
              <w:ind w:left="720" w:hanging="360"/>
              <w:rPr>
                <w:b w:val="0"/>
                <w:highlight w:val="white"/>
                <w:u w:val="none"/>
              </w:rPr>
            </w:pPr>
            <w:r w:rsidDel="00000000" w:rsidR="00000000" w:rsidRPr="00000000">
              <w:rPr>
                <w:b w:val="0"/>
                <w:highlight w:val="white"/>
                <w:rtl w:val="0"/>
              </w:rPr>
              <w:t xml:space="preserve">Committee Application</w:t>
            </w:r>
          </w:p>
          <w:p w:rsidR="00000000" w:rsidDel="00000000" w:rsidP="00000000" w:rsidRDefault="00000000" w:rsidRPr="00000000" w14:paraId="0000008A">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B">
            <w:pPr>
              <w:widowControl w:val="0"/>
              <w:numPr>
                <w:ilvl w:val="0"/>
                <w:numId w:val="9"/>
              </w:numPr>
              <w:ind w:left="720" w:hanging="360"/>
              <w:rPr>
                <w:b w:val="0"/>
                <w:highlight w:val="white"/>
                <w:u w:val="none"/>
              </w:rPr>
            </w:pPr>
            <w:r w:rsidDel="00000000" w:rsidR="00000000" w:rsidRPr="00000000">
              <w:rPr>
                <w:b w:val="0"/>
                <w:highlight w:val="white"/>
                <w:rtl w:val="0"/>
              </w:rPr>
              <w:t xml:space="preserve">Alert System Bot hosting discussion</w:t>
            </w:r>
          </w:p>
          <w:p w:rsidR="00000000" w:rsidDel="00000000" w:rsidP="00000000" w:rsidRDefault="00000000" w:rsidRPr="00000000" w14:paraId="0000008C">
            <w:pPr>
              <w:widowControl w:val="0"/>
              <w:numPr>
                <w:ilvl w:val="0"/>
                <w:numId w:val="9"/>
              </w:numPr>
              <w:ind w:left="720" w:hanging="360"/>
              <w:rPr>
                <w:b w:val="0"/>
                <w:highlight w:val="white"/>
                <w:u w:val="none"/>
              </w:rPr>
            </w:pPr>
            <w:r w:rsidDel="00000000" w:rsidR="00000000" w:rsidRPr="00000000">
              <w:rPr>
                <w:b w:val="0"/>
                <w:highlight w:val="white"/>
                <w:rtl w:val="0"/>
              </w:rPr>
              <w:t xml:space="preserve">Decision making, effectiveness and changes needed for 2020</w:t>
            </w:r>
          </w:p>
          <w:p w:rsidR="00000000" w:rsidDel="00000000" w:rsidP="00000000" w:rsidRDefault="00000000" w:rsidRPr="00000000" w14:paraId="0000008D">
            <w:pPr>
              <w:widowControl w:val="0"/>
              <w:rPr>
                <w:b w:val="0"/>
                <w:highlight w:val="white"/>
              </w:rPr>
            </w:pPr>
            <w:r w:rsidDel="00000000" w:rsidR="00000000" w:rsidRPr="00000000">
              <w:rPr>
                <w:rtl w:val="0"/>
              </w:rPr>
            </w:r>
          </w:p>
          <w:p w:rsidR="00000000" w:rsidDel="00000000" w:rsidP="00000000" w:rsidRDefault="00000000" w:rsidRPr="00000000" w14:paraId="0000008E">
            <w:pPr>
              <w:widowControl w:val="0"/>
              <w:ind w:left="0" w:firstLine="0"/>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8F">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0">
            <w:pPr>
              <w:widowControl w:val="0"/>
              <w:numPr>
                <w:ilvl w:val="0"/>
                <w:numId w:val="6"/>
              </w:numPr>
              <w:ind w:left="720" w:hanging="360"/>
              <w:rPr>
                <w:b w:val="0"/>
                <w:highlight w:val="white"/>
              </w:rPr>
            </w:pPr>
            <w:r w:rsidDel="00000000" w:rsidR="00000000" w:rsidRPr="00000000">
              <w:rPr>
                <w:b w:val="0"/>
                <w:highlight w:val="white"/>
                <w:rtl w:val="0"/>
              </w:rPr>
              <w:t xml:space="preserve">Committee reformation review</w:t>
            </w:r>
          </w:p>
          <w:p w:rsidR="00000000" w:rsidDel="00000000" w:rsidP="00000000" w:rsidRDefault="00000000" w:rsidRPr="00000000" w14:paraId="00000091">
            <w:pPr>
              <w:widowControl w:val="0"/>
              <w:spacing w:line="240" w:lineRule="auto"/>
              <w:rPr>
                <w:color w:val="98000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r w:rsidDel="00000000" w:rsidR="00000000" w:rsidRPr="00000000">
              <w:rPr>
                <w:rtl w:val="0"/>
              </w:rPr>
            </w:r>
          </w:p>
          <w:p w:rsidR="00000000" w:rsidDel="00000000" w:rsidP="00000000" w:rsidRDefault="00000000" w:rsidRPr="00000000" w14:paraId="00000092">
            <w:pPr>
              <w:widowControl w:val="0"/>
              <w:numPr>
                <w:ilvl w:val="0"/>
                <w:numId w:val="6"/>
              </w:numPr>
              <w:ind w:left="720" w:hanging="360"/>
              <w:rPr>
                <w:b w:val="0"/>
                <w:highlight w:val="white"/>
              </w:rPr>
            </w:pPr>
            <w:r w:rsidDel="00000000" w:rsidR="00000000" w:rsidRPr="00000000">
              <w:rPr>
                <w:b w:val="0"/>
                <w:highlight w:val="white"/>
                <w:rtl w:val="0"/>
              </w:rPr>
              <w:t xml:space="preserve">Last week:</w:t>
            </w:r>
          </w:p>
          <w:p w:rsidR="00000000" w:rsidDel="00000000" w:rsidP="00000000" w:rsidRDefault="00000000" w:rsidRPr="00000000" w14:paraId="00000093">
            <w:pPr>
              <w:widowControl w:val="0"/>
              <w:numPr>
                <w:ilvl w:val="1"/>
                <w:numId w:val="6"/>
              </w:numPr>
              <w:ind w:left="1440" w:hanging="360"/>
              <w:rPr>
                <w:b w:val="0"/>
                <w:highlight w:val="white"/>
              </w:rPr>
            </w:pPr>
            <w:r w:rsidDel="00000000" w:rsidR="00000000" w:rsidRPr="00000000">
              <w:rPr>
                <w:b w:val="0"/>
                <w:highlight w:val="white"/>
                <w:rtl w:val="0"/>
              </w:rPr>
              <w:t xml:space="preserve">Core committee formation initial review</w:t>
            </w:r>
          </w:p>
          <w:p w:rsidR="00000000" w:rsidDel="00000000" w:rsidP="00000000" w:rsidRDefault="00000000" w:rsidRPr="00000000" w14:paraId="00000094">
            <w:pPr>
              <w:widowControl w:val="0"/>
              <w:numPr>
                <w:ilvl w:val="1"/>
                <w:numId w:val="6"/>
              </w:numPr>
              <w:ind w:left="1440" w:hanging="360"/>
              <w:rPr>
                <w:b w:val="0"/>
                <w:highlight w:val="white"/>
                <w:u w:val="none"/>
              </w:rPr>
            </w:pPr>
            <w:r w:rsidDel="00000000" w:rsidR="00000000" w:rsidRPr="00000000">
              <w:rPr>
                <w:b w:val="0"/>
                <w:highlight w:val="white"/>
                <w:rtl w:val="0"/>
              </w:rPr>
              <w:t xml:space="preserve">Rebrand review/vote</w:t>
            </w:r>
          </w:p>
          <w:p w:rsidR="00000000" w:rsidDel="00000000" w:rsidP="00000000" w:rsidRDefault="00000000" w:rsidRPr="00000000" w14:paraId="00000095">
            <w:pPr>
              <w:widowControl w:val="0"/>
              <w:numPr>
                <w:ilvl w:val="0"/>
                <w:numId w:val="6"/>
              </w:numPr>
              <w:ind w:left="720" w:hanging="360"/>
              <w:rPr>
                <w:b w:val="0"/>
                <w:highlight w:val="white"/>
                <w:u w:val="none"/>
              </w:rPr>
            </w:pPr>
            <w:r w:rsidDel="00000000" w:rsidR="00000000" w:rsidRPr="00000000">
              <w:rPr>
                <w:b w:val="0"/>
                <w:highlight w:val="white"/>
                <w:rtl w:val="0"/>
              </w:rPr>
              <w:t xml:space="preserve">Upcoming week</w:t>
            </w:r>
          </w:p>
          <w:p w:rsidR="00000000" w:rsidDel="00000000" w:rsidP="00000000" w:rsidRDefault="00000000" w:rsidRPr="00000000" w14:paraId="00000096">
            <w:pPr>
              <w:widowControl w:val="0"/>
              <w:numPr>
                <w:ilvl w:val="1"/>
                <w:numId w:val="6"/>
              </w:numPr>
              <w:ind w:left="1440" w:hanging="360"/>
              <w:rPr>
                <w:b w:val="0"/>
                <w:highlight w:val="white"/>
                <w:u w:val="none"/>
              </w:rPr>
            </w:pPr>
            <w:r w:rsidDel="00000000" w:rsidR="00000000" w:rsidRPr="00000000">
              <w:rPr>
                <w:b w:val="0"/>
                <w:highlight w:val="white"/>
                <w:rtl w:val="0"/>
              </w:rPr>
              <w:t xml:space="preserve">Core committee as example committee</w:t>
            </w:r>
          </w:p>
          <w:p w:rsidR="00000000" w:rsidDel="00000000" w:rsidP="00000000" w:rsidRDefault="00000000" w:rsidRPr="00000000" w14:paraId="00000097">
            <w:pPr>
              <w:widowControl w:val="0"/>
              <w:numPr>
                <w:ilvl w:val="1"/>
                <w:numId w:val="6"/>
              </w:numPr>
              <w:ind w:left="1440" w:hanging="360"/>
              <w:rPr>
                <w:b w:val="0"/>
                <w:highlight w:val="white"/>
                <w:u w:val="none"/>
              </w:rPr>
            </w:pPr>
            <w:r w:rsidDel="00000000" w:rsidR="00000000" w:rsidRPr="00000000">
              <w:rPr>
                <w:b w:val="0"/>
                <w:highlight w:val="white"/>
                <w:rtl w:val="0"/>
              </w:rPr>
              <w:t xml:space="preserve">Rebrand follow through</w:t>
            </w:r>
          </w:p>
          <w:p w:rsidR="00000000" w:rsidDel="00000000" w:rsidP="00000000" w:rsidRDefault="00000000" w:rsidRPr="00000000" w14:paraId="00000098">
            <w:pPr>
              <w:widowControl w:val="0"/>
              <w:rPr>
                <w:b w:val="0"/>
                <w:highlight w:val="white"/>
              </w:rPr>
            </w:pPr>
            <w:r w:rsidDel="00000000" w:rsidR="00000000" w:rsidRPr="00000000">
              <w:rPr>
                <w:rtl w:val="0"/>
              </w:rPr>
            </w:r>
          </w:p>
          <w:p w:rsidR="00000000" w:rsidDel="00000000" w:rsidP="00000000" w:rsidRDefault="00000000" w:rsidRPr="00000000" w14:paraId="00000099">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A">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B">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9C">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D">
            <w:pPr>
              <w:widowControl w:val="0"/>
              <w:numPr>
                <w:ilvl w:val="0"/>
                <w:numId w:val="4"/>
              </w:numPr>
              <w:ind w:left="720" w:hanging="360"/>
              <w:rPr>
                <w:b w:val="0"/>
                <w:highlight w:val="white"/>
                <w:u w:val="none"/>
              </w:rPr>
            </w:pPr>
            <w:r w:rsidDel="00000000" w:rsidR="00000000" w:rsidRPr="00000000">
              <w:rPr>
                <w:b w:val="0"/>
                <w:highlight w:val="white"/>
                <w:rtl w:val="0"/>
              </w:rPr>
              <w:t xml:space="preserve">N/A</w:t>
            </w:r>
          </w:p>
          <w:p w:rsidR="00000000" w:rsidDel="00000000" w:rsidP="00000000" w:rsidRDefault="00000000" w:rsidRPr="00000000" w14:paraId="0000009E">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9F">
            <w:pPr>
              <w:widowControl w:val="0"/>
              <w:rPr>
                <w:b w:val="0"/>
                <w:highlight w:val="white"/>
              </w:rPr>
            </w:pPr>
            <w:r w:rsidDel="00000000" w:rsidR="00000000" w:rsidRPr="00000000">
              <w:rPr>
                <w:b w:val="0"/>
                <w:highlight w:val="white"/>
                <w:rtl w:val="0"/>
              </w:rPr>
              <w:t xml:space="preserve">Worked on this week:  </w:t>
            </w:r>
          </w:p>
          <w:p w:rsidR="00000000" w:rsidDel="00000000" w:rsidP="00000000" w:rsidRDefault="00000000" w:rsidRPr="00000000" w14:paraId="000000A0">
            <w:pPr>
              <w:widowControl w:val="0"/>
              <w:numPr>
                <w:ilvl w:val="0"/>
                <w:numId w:val="13"/>
              </w:numPr>
              <w:ind w:left="720" w:hanging="360"/>
              <w:rPr>
                <w:b w:val="0"/>
                <w:highlight w:val="white"/>
                <w:u w:val="none"/>
              </w:rPr>
            </w:pPr>
            <w:r w:rsidDel="00000000" w:rsidR="00000000" w:rsidRPr="00000000">
              <w:rPr>
                <w:rtl w:val="0"/>
              </w:rPr>
            </w:r>
          </w:p>
          <w:p w:rsidR="00000000" w:rsidDel="00000000" w:rsidP="00000000" w:rsidRDefault="00000000" w:rsidRPr="00000000" w14:paraId="000000A1">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A2">
            <w:pPr>
              <w:widowControl w:val="0"/>
              <w:numPr>
                <w:ilvl w:val="0"/>
                <w:numId w:val="13"/>
              </w:numPr>
              <w:ind w:left="720" w:hanging="360"/>
              <w:rPr>
                <w:b w:val="0"/>
                <w:highlight w:val="white"/>
                <w:u w:val="none"/>
              </w:rPr>
            </w:pPr>
            <w:r w:rsidDel="00000000" w:rsidR="00000000" w:rsidRPr="00000000">
              <w:rPr>
                <w:rtl w:val="0"/>
              </w:rPr>
            </w:r>
          </w:p>
          <w:p w:rsidR="00000000" w:rsidDel="00000000" w:rsidP="00000000" w:rsidRDefault="00000000" w:rsidRPr="00000000" w14:paraId="000000A3">
            <w:pPr>
              <w:widowControl w:val="0"/>
              <w:rPr>
                <w:b w:val="0"/>
                <w:highlight w:val="white"/>
              </w:rPr>
            </w:pPr>
            <w:r w:rsidDel="00000000" w:rsidR="00000000" w:rsidRPr="00000000">
              <w:rPr>
                <w:rtl w:val="0"/>
              </w:rPr>
            </w:r>
          </w:p>
          <w:p w:rsidR="00000000" w:rsidDel="00000000" w:rsidP="00000000" w:rsidRDefault="00000000" w:rsidRPr="00000000" w14:paraId="000000A4">
            <w:pPr>
              <w:widowControl w:val="0"/>
              <w:rPr>
                <w:color w:val="980000"/>
                <w:highlight w:val="white"/>
              </w:rPr>
            </w:pPr>
            <w:r w:rsidDel="00000000" w:rsidR="00000000" w:rsidRPr="00000000">
              <w:rPr>
                <w:rtl w:val="0"/>
              </w:rPr>
            </w:r>
          </w:p>
          <w:p w:rsidR="00000000" w:rsidDel="00000000" w:rsidP="00000000" w:rsidRDefault="00000000" w:rsidRPr="00000000" w14:paraId="000000A5">
            <w:pPr>
              <w:widowControl w:val="0"/>
              <w:ind w:left="0" w:firstLine="0"/>
              <w:rPr>
                <w:b w:val="0"/>
                <w:highlight w:val="white"/>
              </w:rPr>
            </w:pPr>
            <w:r w:rsidDel="00000000" w:rsidR="00000000" w:rsidRPr="00000000">
              <w:rPr>
                <w:rtl w:val="0"/>
              </w:rPr>
            </w:r>
          </w:p>
          <w:p w:rsidR="00000000" w:rsidDel="00000000" w:rsidP="00000000" w:rsidRDefault="00000000" w:rsidRPr="00000000" w14:paraId="000000A6">
            <w:pPr>
              <w:widowControl w:val="0"/>
              <w:ind w:left="0" w:firstLine="0"/>
              <w:rPr>
                <w:b w:val="0"/>
                <w:highlight w:val="white"/>
              </w:rPr>
            </w:pPr>
            <w:r w:rsidDel="00000000" w:rsidR="00000000" w:rsidRPr="00000000">
              <w:rPr>
                <w:rtl w:val="0"/>
              </w:rPr>
            </w:r>
          </w:p>
          <w:p w:rsidR="00000000" w:rsidDel="00000000" w:rsidP="00000000" w:rsidRDefault="00000000" w:rsidRPr="00000000" w14:paraId="000000A7">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A8">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A9">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E">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B0">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B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5">
      <w:pPr>
        <w:rPr>
          <w:highlight w:val="white"/>
        </w:rPr>
      </w:pPr>
      <w:r w:rsidDel="00000000" w:rsidR="00000000" w:rsidRPr="00000000">
        <w:rPr>
          <w:rtl w:val="0"/>
        </w:rPr>
      </w:r>
    </w:p>
    <w:p w:rsidR="00000000" w:rsidDel="00000000" w:rsidP="00000000" w:rsidRDefault="00000000" w:rsidRPr="00000000" w14:paraId="000000B6">
      <w:pPr>
        <w:rPr>
          <w:highlight w:val="white"/>
        </w:rPr>
      </w:pPr>
      <w:r w:rsidDel="00000000" w:rsidR="00000000" w:rsidRPr="00000000">
        <w:rPr>
          <w:rtl w:val="0"/>
        </w:rPr>
      </w:r>
    </w:p>
    <w:p w:rsidR="00000000" w:rsidDel="00000000" w:rsidP="00000000" w:rsidRDefault="00000000" w:rsidRPr="00000000" w14:paraId="000000B7">
      <w:pPr>
        <w:rPr>
          <w:highlight w:val="white"/>
        </w:rPr>
      </w:pPr>
      <w:r w:rsidDel="00000000" w:rsidR="00000000" w:rsidRPr="00000000">
        <w:rPr>
          <w:rtl w:val="0"/>
        </w:rPr>
      </w:r>
    </w:p>
    <w:p w:rsidR="00000000" w:rsidDel="00000000" w:rsidP="00000000" w:rsidRDefault="00000000" w:rsidRPr="00000000" w14:paraId="000000B8">
      <w:pPr>
        <w:rPr>
          <w:highlight w:val="white"/>
        </w:rPr>
      </w:pPr>
      <w:r w:rsidDel="00000000" w:rsidR="00000000" w:rsidRPr="00000000">
        <w:rPr>
          <w:rtl w:val="0"/>
        </w:rPr>
      </w:r>
    </w:p>
    <w:p w:rsidR="00000000" w:rsidDel="00000000" w:rsidP="00000000" w:rsidRDefault="00000000" w:rsidRPr="00000000" w14:paraId="000000B9">
      <w:pPr>
        <w:rPr>
          <w:highlight w:val="white"/>
        </w:rPr>
      </w:pPr>
      <w:r w:rsidDel="00000000" w:rsidR="00000000" w:rsidRPr="00000000">
        <w:rPr>
          <w:rtl w:val="0"/>
        </w:rPr>
      </w:r>
    </w:p>
    <w:p w:rsidR="00000000" w:rsidDel="00000000" w:rsidP="00000000" w:rsidRDefault="00000000" w:rsidRPr="00000000" w14:paraId="000000BA">
      <w:pPr>
        <w:rPr>
          <w:highlight w:val="white"/>
        </w:rPr>
      </w:pP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rtl w:val="0"/>
        </w:rPr>
      </w:r>
    </w:p>
    <w:p w:rsidR="00000000" w:rsidDel="00000000" w:rsidP="00000000" w:rsidRDefault="00000000" w:rsidRPr="00000000" w14:paraId="000000BC">
      <w:pPr>
        <w:rPr>
          <w:highlight w:val="white"/>
        </w:rPr>
      </w:pPr>
      <w:r w:rsidDel="00000000" w:rsidR="00000000" w:rsidRPr="00000000">
        <w:rPr>
          <w:rtl w:val="0"/>
        </w:rPr>
      </w:r>
    </w:p>
    <w:p w:rsidR="00000000" w:rsidDel="00000000" w:rsidP="00000000" w:rsidRDefault="00000000" w:rsidRPr="00000000" w14:paraId="000000BD">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7">
      <w:pPr>
        <w:rPr>
          <w:b w:val="0"/>
          <w:sz w:val="23"/>
          <w:szCs w:val="23"/>
          <w:highlight w:val="white"/>
        </w:rPr>
      </w:pPr>
      <w:r w:rsidDel="00000000" w:rsidR="00000000" w:rsidRPr="00000000">
        <w:rPr>
          <w:rtl w:val="0"/>
        </w:rPr>
      </w:r>
    </w:p>
    <w:p w:rsidR="00000000" w:rsidDel="00000000" w:rsidP="00000000" w:rsidRDefault="00000000" w:rsidRPr="00000000" w14:paraId="000000C8">
      <w:pPr>
        <w:rPr>
          <w:b w:val="0"/>
          <w:sz w:val="23"/>
          <w:szCs w:val="23"/>
          <w:highlight w:val="white"/>
        </w:rPr>
      </w:pPr>
      <w:r w:rsidDel="00000000" w:rsidR="00000000" w:rsidRPr="00000000">
        <w:rPr>
          <w:b w:val="0"/>
          <w:sz w:val="23"/>
          <w:szCs w:val="23"/>
          <w:highlight w:val="white"/>
          <w:rtl w:val="0"/>
        </w:rPr>
        <w:t xml:space="preserve">TRGG3R LLC motions to adjourn, Factom Inc. seconds. </w:t>
      </w:r>
    </w:p>
    <w:p w:rsidR="00000000" w:rsidDel="00000000" w:rsidP="00000000" w:rsidRDefault="00000000" w:rsidRPr="00000000" w14:paraId="000000C9">
      <w:pPr>
        <w:rPr>
          <w:b w:val="0"/>
          <w:sz w:val="23"/>
          <w:szCs w:val="23"/>
          <w:highlight w:val="white"/>
        </w:rPr>
      </w:pPr>
      <w:r w:rsidDel="00000000" w:rsidR="00000000" w:rsidRPr="00000000">
        <w:rPr>
          <w:b w:val="0"/>
          <w:sz w:val="23"/>
          <w:szCs w:val="23"/>
          <w:highlight w:val="white"/>
          <w:rtl w:val="0"/>
        </w:rPr>
        <w:t xml:space="preserve">Vote result: All present in favor. Meeting adjourned.</w:t>
      </w:r>
    </w:p>
    <w:p w:rsidR="00000000" w:rsidDel="00000000" w:rsidP="00000000" w:rsidRDefault="00000000" w:rsidRPr="00000000" w14:paraId="000000CA">
      <w:pPr>
        <w:rPr>
          <w:b w:val="0"/>
          <w:sz w:val="23"/>
          <w:szCs w:val="23"/>
          <w:highlight w:val="white"/>
        </w:rPr>
      </w:pPr>
      <w:r w:rsidDel="00000000" w:rsidR="00000000" w:rsidRPr="00000000">
        <w:rPr>
          <w:b w:val="0"/>
          <w:sz w:val="23"/>
          <w:szCs w:val="23"/>
          <w:highlight w:val="white"/>
          <w:rtl w:val="0"/>
        </w:rPr>
        <w:t xml:space="preserve">Meeting adjourned at</w:t>
      </w:r>
      <w:r w:rsidDel="00000000" w:rsidR="00000000" w:rsidRPr="00000000">
        <w:rPr>
          <w:b w:val="0"/>
          <w:sz w:val="23"/>
          <w:szCs w:val="23"/>
          <w:rtl w:val="0"/>
        </w:rPr>
        <w:t xml:space="preserve"> </w:t>
      </w:r>
      <w:r w:rsidDel="00000000" w:rsidR="00000000" w:rsidRPr="00000000">
        <w:rPr>
          <w:b w:val="0"/>
          <w:sz w:val="23"/>
          <w:szCs w:val="23"/>
          <w:highlight w:val="yellow"/>
          <w:rtl w:val="0"/>
        </w:rPr>
        <w:t xml:space="preserve">20:17</w:t>
      </w:r>
      <w:r w:rsidDel="00000000" w:rsidR="00000000" w:rsidRPr="00000000">
        <w:rPr>
          <w:b w:val="0"/>
          <w:sz w:val="23"/>
          <w:szCs w:val="23"/>
          <w:rtl w:val="0"/>
        </w:rPr>
        <w:t xml:space="preserve"> </w:t>
      </w:r>
      <w:r w:rsidDel="00000000" w:rsidR="00000000" w:rsidRPr="00000000">
        <w:rPr>
          <w:b w:val="0"/>
          <w:sz w:val="23"/>
          <w:szCs w:val="23"/>
          <w:highlight w:val="white"/>
          <w:rtl w:val="0"/>
        </w:rPr>
        <w:t xml:space="preserve">UTC. </w:t>
      </w:r>
    </w:p>
    <w:sectPr>
      <w:headerReference r:id="rId9" w:type="default"/>
      <w:headerReference r:id="rId10" w:type="first"/>
      <w:footerReference r:id="rId11" w:type="default"/>
      <w:footerReference r:id="rId12"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CC">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factomize.com/forums/voting/view/should-marketing-committee-2-rebranding-services-go-up-for-final-determination.2609/" TargetMode="External"/><Relationship Id="rId7" Type="http://schemas.openxmlformats.org/officeDocument/2006/relationships/hyperlink" Target="https://factomize.com/forums/threads/alert-system-bot-hosting.2618/" TargetMode="External"/><Relationship Id="rId8" Type="http://schemas.openxmlformats.org/officeDocument/2006/relationships/hyperlink" Target="https://docs.google.com/spreadsheets/d/15QMJrxErMetSgpzwQUKQ_OjmccqfTNvuImdOLjruvlc/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