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Intent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t xml:space="preserve">This working paper will serve to describe the intent, workflow, and prospective timeline with which to formally achieve the creation and integration of committee and working group processes into Factom governance. The group tasked with achieving this result will be known henceforth as the Committee Restructuring Working Group (CRWG).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The Factom Protocol has a variety of committees and working groups whose purpose is to research, organize, and solve for solutions to existing problem areas when solutions don’t currently exist. In principle, committees and working groups spur development and yield improvements to Protocol governance, heighten community involvement, and allow their members to hone in on a particular sub-topic or sub-project of interest.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However, Governance Doc 001 v1.5 presently fails to properly identify the elements of a committee and does not include any methodology which committees may employ to construct or maintain themselves. In conjunction with the lack of information surrounding committee structure and purpose, many questions arise regarding how committees fit into the Factom ecosystem, at large, as well as how committees should function internally, as well. The goal, then, is to eradicate these questions by creating a framework for committees and working groups that fit into our governance construct.</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jc w:val="center"/>
        <w:rPr>
          <w:b w:val="1"/>
          <w:u w:val="single"/>
        </w:rPr>
      </w:pPr>
      <w:r w:rsidDel="00000000" w:rsidR="00000000" w:rsidRPr="00000000">
        <w:rPr>
          <w:b w:val="1"/>
          <w:u w:val="single"/>
          <w:rtl w:val="0"/>
        </w:rPr>
        <w:t xml:space="preserve">Workflow</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working paper is written by the Guides and posted to Factomize as a PDF in a Governance, “Major Timed Discussion” thread.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thread attempts to receive feedback and buy-in from the community, as well as generates interest and participation from committee and working group chairs and other committee or general community members [to join the CRWG].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Community discussion ensues regarding the content of this working paper.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thread concludes ideally having met the goal of effectively communicating the intent of creating this working group, and generates community interest and membership within the CRWG.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group Discord DM is created allowing all CRWG members to communicate with ease.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members of the CRWG work together over a period of time to properly construct the framework with which to incorporate committee restructuring in the Factom ecosystem.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Solutions will be made relating to: </w:t>
      </w:r>
      <w:r w:rsidDel="00000000" w:rsidR="00000000" w:rsidRPr="00000000">
        <w:rPr>
          <w:b w:val="1"/>
          <w:rtl w:val="0"/>
        </w:rPr>
        <w:t xml:space="preserve">What are the essential elements of a committee? How do committees fit into the Factom ecosystem? How are committees created? How does one join a committee? How do we know what committees are working on, and what oversight will exist to ensure committee accountability? How can we determine whether a committee is dormant or excelling? How can we measure and/or track the success of a committee? How is a committee Chair elected or removed? How are disagreements handled within a committee? Can a Chair remove members of a committee unilaterally? Can members throw out a Chair? How long can a Chair be leading a committee?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changes relating to committee-specific creation, oversight, and internal management are proposed in a new Document #XXX [Ratification post + discussion on Factomize]. – composed and edited by members of the CRWG (some of whom will be Guides).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Doc 001 may link to this CRWG working paper. Doc 001 may also require some changes (such as language referring to committees/working groups existing, and that there is a framework for it), and going forward, the Guides will gauge how the CRWG working group fits into Doc 001.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new Document #XXX is ratified, then the framework for committee restructuring and its integration within Factom governance have been achieved.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new Document #XXX is not ratified, then the framework is deemed too immature or not sufficient yet, and re-working of the aforementioned Document #XXX will continue. Eventually, these documents would be proposed for Ratification again, and the same process would ensue.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jc w:val="center"/>
        <w:rPr>
          <w:b w:val="1"/>
          <w:u w:val="single"/>
        </w:rPr>
      </w:pPr>
      <w:r w:rsidDel="00000000" w:rsidR="00000000" w:rsidRPr="00000000">
        <w:rPr>
          <w:b w:val="1"/>
          <w:u w:val="single"/>
          <w:rtl w:val="0"/>
        </w:rPr>
        <w:t xml:space="preserve">Timeline</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b w:val="1"/>
          <w:rtl w:val="0"/>
        </w:rPr>
        <w:t xml:space="preserve">Day 1</w:t>
      </w:r>
      <w:r w:rsidDel="00000000" w:rsidR="00000000" w:rsidRPr="00000000">
        <w:rPr>
          <w:rtl w:val="0"/>
        </w:rPr>
        <w:t xml:space="preserve">: The working paper is presented to the community on Factomize after being vetted by the Guides. This working paper is established as a “Governance” thread. However, this is not a Ratification thread, and a formal vote is not necessary at this juncture. This working paper will be attached in-thread as a PDF, and posted as a “Major Timed Discussion” thread.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b w:val="1"/>
          <w:rtl w:val="0"/>
        </w:rPr>
        <w:t xml:space="preserve">Days 1 – 8</w:t>
      </w:r>
      <w:r w:rsidDel="00000000" w:rsidR="00000000" w:rsidRPr="00000000">
        <w:rPr>
          <w:rtl w:val="0"/>
        </w:rPr>
        <w:t xml:space="preserve">: The Major Timed Discussion permits eight (8) days of discussion surrounding this topic. During this time period, any and all community members may discuss what the Guides describe in this working paper, and make inquiries, seek clarifications, or propose alternatives. During this period, community members may state their intent of joining the CRWG.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End of Day 8</w:t>
      </w:r>
      <w:r w:rsidDel="00000000" w:rsidR="00000000" w:rsidRPr="00000000">
        <w:rPr>
          <w:rtl w:val="0"/>
        </w:rPr>
        <w:t xml:space="preserve">: The CRWG is formed with members listed in-thread, and the group Discord DM is created.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Day 9 - Day 23</w:t>
      </w:r>
      <w:r w:rsidDel="00000000" w:rsidR="00000000" w:rsidRPr="00000000">
        <w:rPr>
          <w:rtl w:val="0"/>
        </w:rPr>
        <w:t xml:space="preserve">: Two weeks elapses, and on Day 38 the CRWG proposes a new Document #XXX for committee-specific processes and details to the Factom community for public review.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Day 24 - 30</w:t>
      </w:r>
      <w:r w:rsidDel="00000000" w:rsidR="00000000" w:rsidRPr="00000000">
        <w:rPr>
          <w:rtl w:val="0"/>
        </w:rPr>
        <w:t xml:space="preserve">: The community spends one (1) week evaluating the content of Doc #XXX; suggesting revisions, additions, and omissions as necessary.. The Guides will be responsible for merging any changes and preparing the document for ratification.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highlight w:val="yellow"/>
        </w:rPr>
      </w:pPr>
      <w:r w:rsidDel="00000000" w:rsidR="00000000" w:rsidRPr="00000000">
        <w:rPr>
          <w:b w:val="1"/>
          <w:highlight w:val="yellow"/>
          <w:rtl w:val="0"/>
        </w:rPr>
        <w:t xml:space="preserve">Day 31 - 38</w:t>
      </w:r>
      <w:r w:rsidDel="00000000" w:rsidR="00000000" w:rsidRPr="00000000">
        <w:rPr>
          <w:highlight w:val="yellow"/>
          <w:rtl w:val="0"/>
        </w:rPr>
        <w:t xml:space="preserve">: The Guides spend one (1) week incorporating any necessary content from Document #XXX into Governance Doc 001 v1.6 (such as including the link to Document #XXX and alluding to the location of the committee/working group framework that is described in Document #XXX). Any and all proposed changes in Doc 001 v1.6, deviating from Doc 001 v1.5, are tracked in the trackable spreadsheet.</w:t>
      </w:r>
    </w:p>
    <w:p w:rsidR="00000000" w:rsidDel="00000000" w:rsidP="00000000" w:rsidRDefault="00000000" w:rsidRPr="00000000" w14:paraId="00000030">
      <w:pPr>
        <w:rPr>
          <w:highlight w:val="yellow"/>
        </w:rPr>
      </w:pPr>
      <w:r w:rsidDel="00000000" w:rsidR="00000000" w:rsidRPr="00000000">
        <w:rPr>
          <w:rtl w:val="0"/>
        </w:rPr>
      </w:r>
    </w:p>
    <w:p w:rsidR="00000000" w:rsidDel="00000000" w:rsidP="00000000" w:rsidRDefault="00000000" w:rsidRPr="00000000" w14:paraId="00000031">
      <w:pPr>
        <w:rPr>
          <w:highlight w:val="yellow"/>
        </w:rPr>
      </w:pPr>
      <w:r w:rsidDel="00000000" w:rsidR="00000000" w:rsidRPr="00000000">
        <w:rPr>
          <w:b w:val="1"/>
          <w:highlight w:val="yellow"/>
          <w:rtl w:val="0"/>
        </w:rPr>
        <w:t xml:space="preserve">Day 39</w:t>
      </w:r>
      <w:r w:rsidDel="00000000" w:rsidR="00000000" w:rsidRPr="00000000">
        <w:rPr>
          <w:highlight w:val="yellow"/>
          <w:rtl w:val="0"/>
        </w:rPr>
        <w:t xml:space="preserve">: Both Document #XXX and Doc 001 v1.6 are posted in lockstep on Factomize under the Governance tab -- and listed as “Ratification” threads with a Standing Party “Normal Poll” vote at the end of the discussion period to determine whether or not to Ratify these Documents. If it is decided that no changes are needed to Doc 001 v1.6 with reference to Document #XXX, or that changes to Doc 001 v1.6, as they relate to Document #XXX are not urgent, then only Document #XXX will be posted for Ratification, and Doc 001 v1.6 changes can be posted on Factomize at another time.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