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96"/>
          <w:szCs w:val="96"/>
          <w:highlight w:val="yellow"/>
        </w:rPr>
      </w:pPr>
      <w:r w:rsidDel="00000000" w:rsidR="00000000" w:rsidRPr="00000000">
        <w:rPr>
          <w:b w:val="1"/>
          <w:sz w:val="96"/>
          <w:szCs w:val="96"/>
          <w:highlight w:val="yellow"/>
          <w:rtl w:val="0"/>
        </w:rPr>
        <w:t xml:space="preserve">DRAFT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Authority Node update process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Brian Deery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document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Steven Masley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node update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rPr>
          <w:sz w:val="52"/>
          <w:szCs w:val="52"/>
        </w:rPr>
      </w:pPr>
      <w:bookmarkStart w:colFirst="0" w:colLast="0" w:name="_8oqn7h67y24n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document describes the process for updating an Authority Node to a new version. This document will refer to various processes at a high level such as brain swapping, checking node’s health, etc. These processes are described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document</w:t>
        </w:r>
      </w:hyperlink>
      <w:r w:rsidDel="00000000" w:rsidR="00000000" w:rsidRPr="00000000">
        <w:rPr>
          <w:rtl w:val="0"/>
        </w:rPr>
        <w:t xml:space="preserve"> at GitHub.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 linked should be read before continuing. If a node operator is unfamiliar with any process in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distinct update types (1-3, depending on backwards- and future compatibility….)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rPr>
          <w:sz w:val="52"/>
          <w:szCs w:val="52"/>
        </w:rPr>
      </w:pPr>
      <w:bookmarkStart w:colFirst="0" w:colLast="0" w:name="_5c3ul8xlnbc6" w:id="1"/>
      <w:bookmarkEnd w:id="1"/>
      <w:r w:rsidDel="00000000" w:rsidR="00000000" w:rsidRPr="00000000">
        <w:rPr>
          <w:rtl w:val="0"/>
        </w:rPr>
        <w:t xml:space="preserve">Backwards Compatible Updates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Backwards compatible updates do not have to be coordinated synchronously. This means node operators can update at their leisure. Most updates will also have a timeframe the update is expected to be completed by depending on it’s severity.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update: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Before updating a node, the node should have no authority identity attached to it. If the node has an identity, perform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brain transfer</w:t>
        </w:r>
      </w:hyperlink>
      <w:r w:rsidDel="00000000" w:rsidR="00000000" w:rsidRPr="00000000">
        <w:rPr>
          <w:rtl w:val="0"/>
        </w:rPr>
        <w:t xml:space="preserve"> such that the node is without an identity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brain transfer should be to a node that has been updated unless otherwise specified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Factomd is run within a docker container. The update will specify a version number, and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docker update</w:t>
        </w:r>
      </w:hyperlink>
      <w:r w:rsidDel="00000000" w:rsidR="00000000" w:rsidRPr="00000000">
        <w:rPr>
          <w:rtl w:val="0"/>
        </w:rPr>
        <w:t xml:space="preserve"> with the new version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afterAutospacing="0"/>
        <w:rPr>
          <w:sz w:val="52"/>
          <w:szCs w:val="52"/>
        </w:rPr>
      </w:pPr>
      <w:bookmarkStart w:colFirst="0" w:colLast="0" w:name="_yt0ydhb8gcz2" w:id="2"/>
      <w:bookmarkEnd w:id="2"/>
      <w:r w:rsidDel="00000000" w:rsidR="00000000" w:rsidRPr="00000000">
        <w:rPr>
          <w:rtl w:val="0"/>
        </w:rPr>
        <w:t xml:space="preserve">Height Activ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ted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Follow the same instructions as a backwards compatible update, making sure to update before the specified activation height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after="0" w:afterAutospacing="0"/>
        <w:rPr/>
      </w:pPr>
      <w:bookmarkStart w:colFirst="0" w:colLast="0" w:name="_38mkhxeyk341" w:id="3"/>
      <w:bookmarkEnd w:id="3"/>
      <w:r w:rsidDel="00000000" w:rsidR="00000000" w:rsidRPr="00000000">
        <w:rPr>
          <w:rtl w:val="0"/>
        </w:rPr>
        <w:t xml:space="preserve">Non-Backwards Compatible Updates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???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left"/>
      <w:rPr/>
    </w:pPr>
    <w:r w:rsidDel="00000000" w:rsidR="00000000" w:rsidRPr="00000000">
      <w:rPr>
        <w:rtl w:val="0"/>
      </w:rPr>
      <w:t xml:space="preserve"> V. 0.1  </w:t>
    </w:r>
    <w:r w:rsidDel="00000000" w:rsidR="00000000" w:rsidRPr="00000000">
      <w:rPr>
        <w:highlight w:val="yellow"/>
        <w:rtl w:val="0"/>
      </w:rPr>
      <w:t xml:space="preserve">DRAFT</w:t>
    </w:r>
    <w:r w:rsidDel="00000000" w:rsidR="00000000" w:rsidRPr="00000000">
      <w:rPr>
        <w:rtl w:val="0"/>
      </w:rPr>
      <w:t xml:space="preserve">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Authority Node update process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59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FactomProject/factomd-authority-toolkit/blob/master/README.update.md" TargetMode="External"/><Relationship Id="rId7" Type="http://schemas.openxmlformats.org/officeDocument/2006/relationships/hyperlink" Target="https://github.com/FactomProject/factomd-authority-toolkit/blob/master/README.update.md#1-brain-swapping--brain-transferring" TargetMode="External"/><Relationship Id="rId8" Type="http://schemas.openxmlformats.org/officeDocument/2006/relationships/hyperlink" Target="https://github.com/FactomProject/factomd-authority-toolkit/blob/master/README.update.md#2-updating-factomd-docker-contai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