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Factom Protocol ANO Application</w:t>
      </w: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Required Information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&amp; 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2019-08-12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draft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42nd Factoid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Imported questions from previous ANO election round and tweaked server-specification questions.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2020-01-29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Factom Guides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 of this document approved by the Guides in Governance meeting #20-04 on 2020-01-29.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2020-02-06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Factom Guides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Amended section 2 in accordance with input from Factom Legal Working Group.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Note: The questions in this document requires a ⅗ (in accordance with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highlight w:val="white"/>
            <w:u w:val="single"/>
            <w:rtl w:val="0"/>
          </w:rPr>
          <w:t xml:space="preserve">Doc 005</w:t>
        </w:r>
      </w:hyperlink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) vote of the Factom Protocol Guides to be amended. The vote is to be held during the weekly Guide meeting, or in the #guide-workspace channel on the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highlight w:val="white"/>
            <w:u w:val="single"/>
            <w:rtl w:val="0"/>
          </w:rPr>
          <w:t xml:space="preserve"> Factom Protocol Discord.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bookmarkStart w:colFirst="0" w:colLast="0" w:name="_x997jnrevt7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l5jlwwvf3fd7" w:id="1"/>
      <w:bookmarkEnd w:id="1"/>
      <w:r w:rsidDel="00000000" w:rsidR="00000000" w:rsidRPr="00000000">
        <w:rPr>
          <w:rtl w:val="0"/>
        </w:rPr>
        <w:t xml:space="preserve">Required information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{{What is the name of the entity or company?}}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{{Please provide an overview of the entity or company.}}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{{Please state the number of people in your company who will be working on the Factom Protocol.}}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41414"/>
                <w:sz w:val="20"/>
                <w:szCs w:val="20"/>
                <w:rtl w:val="0"/>
              </w:rPr>
              <w:t xml:space="preserve">For person 1 please provide their first and last name and a link to their LinkedIn. If they don't have a LinkedIn, please give a summary of their qualifications, experience and capability. Tell us about the individual, their academic status, where they have worked, positions they have held, and their specialties.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41414"/>
                <w:sz w:val="20"/>
                <w:szCs w:val="20"/>
                <w:rtl w:val="0"/>
              </w:rPr>
              <w:t xml:space="preserve">For person 2 please provide their first and last name and a link to their LinkedIn. If they don't have a LinkedIn, please give a summary of their qualifications, experience and capability. Tell us about the individual, their academic status, where they have worked, positions they have held, and their specialties.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41414"/>
                <w:sz w:val="20"/>
                <w:szCs w:val="20"/>
                <w:rtl w:val="0"/>
              </w:rPr>
              <w:t xml:space="preserve">For person 3 please provide their first and last name and a link to their LinkedIn. If they don't have a LinkedIn, please give a summary of their qualifications, experience and capability. Tell us about the individual, their academic status, where they have worked, positions they have held, and their specialties.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41414"/>
                <w:sz w:val="20"/>
                <w:szCs w:val="20"/>
                <w:rtl w:val="0"/>
              </w:rPr>
              <w:t xml:space="preserve">For person 4 please provide their first and last name and a link to their LinkedIn. If they don't have a LinkedIn, please give a summary of their qualifications, experience and capability. Tell us about the individual, their academic status, where they have worked, positions they have held, and their specialties.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41414"/>
                <w:sz w:val="20"/>
                <w:szCs w:val="20"/>
                <w:rtl w:val="0"/>
              </w:rPr>
              <w:t xml:space="preserve">For person 5 please provide their first and last name and a link to their LinkedIn. If they don't have a LinkedIn, please give a summary of their qualifications, experience and capability. Tell us about the individual, their academic status, where they have worked, positions they have held, and their specialties.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bottom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41414"/>
                <w:sz w:val="20"/>
                <w:szCs w:val="20"/>
                <w:rtl w:val="0"/>
              </w:rPr>
              <w:t xml:space="preserve">For person 6 please provide their first and last name and a link to their LinkedIn. If they don't have a LinkedIn, please give a summary of their qualifications, experience and capability. Tell us about the individual, their academic status, where they have worked, positions they have held, and their specialties.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your company currently incorporated?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you are incorporated, what is your legal structure. e.g. Inc, LLC or Ltd Co</w:t>
            </w:r>
          </w:p>
        </w:tc>
      </w:tr>
      <w:tr>
        <w:trPr>
          <w:trHeight w:val="315" w:hRule="atLeast"/>
        </w:trPr>
        <w:tc>
          <w:tcPr>
            <w:tcBorders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you are not currently incorporated, when do you plan to do so and what legal structure will you use?</w:t>
            </w:r>
          </w:p>
        </w:tc>
      </w:tr>
      <w:tr>
        <w:trPr>
          <w:trHeight w:val="525" w:hRule="atLeast"/>
        </w:trPr>
        <w:tc>
          <w:tcPr>
            <w:tcBorders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any shareholders with a 10% or higher stake in any way involved with an existing Authority Node Operator. If so, please state who and describe the relationship.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explain what proactive approach you will take to manage the financial aspects of your business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motivation for becoming an ANO and running Factom servers?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vision do you have of the future of Factom?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commitment to the Factom protocol, what have you brought to the table already?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your commitment to the Factom protocol, what will you bring in the future?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running servers on Testnet?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you are running servers on Testnet, approximately when did this start?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servers do you plan to run on Testnet?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1, in what country is the server located or will be located?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1, in what city is the server located or will be located?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1, in what datacentre is the server located or will be located, if relevant?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1, what is the VPS provider, if relevant?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1, what is the VPS region, if relevant?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2, in what country is the server located or will be located?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2, in what city is the server located or will be located?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2, in what datacentre is the server located or will be located, if relevant?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2, what is the VPS provider, if relevant?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Mainnet server 2, what is the VPS region, if relevant?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server currently on line?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 that, if elected ANO, your servers will adhere to the minimum specifications (level 1) described in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Doc 202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intend to surpass the minimum specifications (level 1) listed in Doc 202? If yes, describe the specifications of your servers in detail.</w:t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0" w:firstLine="0"/>
        <w:rPr/>
      </w:pPr>
      <w:bookmarkStart w:colFirst="0" w:colLast="0" w:name="_vcys1iouilz8" w:id="2"/>
      <w:bookmarkEnd w:id="2"/>
      <w:r w:rsidDel="00000000" w:rsidR="00000000" w:rsidRPr="00000000">
        <w:rPr>
          <w:rtl w:val="0"/>
        </w:rPr>
      </w:r>
    </w:p>
    <w:tbl>
      <w:tblPr>
        <w:tblStyle w:val="Table8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people in your team are able to operate the servers?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combined years of experience do you have of running production servers?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production servers you have managed.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you run any servers for any other protocol, if so , which?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you run follower nodes outside of the authority-set on testnet?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you run any mainnet nodes?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will the team administer the nodes?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would you handle an unscheduled restart?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you going to make sure your nodes operate securely?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you going to make sure you respond quickly?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you describe how you would see your ideal authority node infrastructure?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planned availability of the maintenance team?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what efficiency would you run node 1?</w:t>
            </w:r>
          </w:p>
        </w:tc>
      </w:tr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what efficiency would you run node 2?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ind w:left="0" w:firstLine="0"/>
        <w:rPr/>
      </w:pPr>
      <w:bookmarkStart w:colFirst="0" w:colLast="0" w:name="_tg98hqachcx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rPr>
          <w:sz w:val="52"/>
          <w:szCs w:val="52"/>
        </w:rPr>
      </w:pPr>
      <w:bookmarkStart w:colFirst="0" w:colLast="0" w:name="_x2jhs1n3lm2t" w:id="4"/>
      <w:bookmarkEnd w:id="4"/>
      <w:r w:rsidDel="00000000" w:rsidR="00000000" w:rsidRPr="00000000">
        <w:rPr>
          <w:rtl w:val="0"/>
        </w:rPr>
        <w:t xml:space="preserve">Acknowledgement and Agreement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315" w:hRule="atLeast"/>
        </w:trPr>
        <w:tc>
          <w:tcPr>
            <w:shd w:fill="ffcc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submitting this application, you acknowledge and agree that: The information contained in and submitted with this application will be public. You have read, understand, and agree to the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ANO Expectations Document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ANO Election and Demotion system</w:t>
              </w:r>
            </w:hyperlink>
            <w:r w:rsidDel="00000000" w:rsidR="00000000" w:rsidRPr="00000000">
              <w:rPr>
                <w:rtl w:val="0"/>
              </w:rPr>
              <w:t xml:space="preserve"> document. You have the full power and authority to submit this application and all of the information contained herein and submitted therewith is complete, true and correct."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left"/>
      <w:rPr/>
    </w:pPr>
    <w:r w:rsidDel="00000000" w:rsidR="00000000" w:rsidRPr="00000000">
      <w:rPr>
        <w:rtl w:val="0"/>
      </w:rPr>
      <w:t xml:space="preserve"> V. 1.1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Doc 218 - Factom protocol ANO Application - Required information &amp; Questions</w:t>
      <w:tab/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7F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42Q3e5hKus1klWcdyEMCNzquwQstvR9vC4fDM7GwsVE/edit?usp=sharing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ylZOUbY5D3_qbRDDOHSFPIKoVav15h8ojTESpQP3Y0/edit?usp=sharin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factomize.com/forums/documents/doc-005-ano-election-and-demotion-system.107/" TargetMode="External"/><Relationship Id="rId7" Type="http://schemas.openxmlformats.org/officeDocument/2006/relationships/hyperlink" Target="https://discord.gg/2cj249P" TargetMode="External"/><Relationship Id="rId8" Type="http://schemas.openxmlformats.org/officeDocument/2006/relationships/hyperlink" Target="https://docs.google.com/document/d/1MF2E9G_hZ3bD0EwKlbsTNvaHMcHqJkLAIfYJb-AGJf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