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F44" w:rsidRPr="00702352" w:rsidRDefault="00F92F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ca-ES"/>
        </w:rPr>
      </w:pPr>
      <w:bookmarkStart w:id="0" w:name="_GoBack"/>
    </w:p>
    <w:tbl>
      <w:tblPr>
        <w:tblStyle w:val="a"/>
        <w:tblW w:w="9638" w:type="dxa"/>
        <w:tblInd w:w="-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42E1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bookmarkEnd w:id="0"/>
          <w:p w:rsidR="00F92F44" w:rsidRPr="00702352" w:rsidRDefault="006D0361">
            <w:pPr>
              <w:spacing w:after="40"/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  <w:lang w:val="ca-ES"/>
              </w:rPr>
              <w:t>INSTÀNCIA</w:t>
            </w:r>
          </w:p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FFFFFF"/>
                <w:sz w:val="19"/>
                <w:szCs w:val="19"/>
                <w:lang w:val="ca-ES"/>
              </w:rPr>
              <w:t>Reclamació de quantitats no percebudes en períodes de baixa per IT i ordinàries</w:t>
            </w:r>
          </w:p>
        </w:tc>
      </w:tr>
    </w:tbl>
    <w:p w:rsidR="00F92F44" w:rsidRPr="00702352" w:rsidRDefault="00F92F44">
      <w:pPr>
        <w:spacing w:after="160"/>
        <w:rPr>
          <w:lang w:val="ca-ES"/>
        </w:rPr>
      </w:pPr>
    </w:p>
    <w:tbl>
      <w:tblPr>
        <w:tblStyle w:val="a0"/>
        <w:tblW w:w="9638" w:type="dxa"/>
        <w:tblInd w:w="-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42E1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92F44" w:rsidRPr="00702352" w:rsidRDefault="006D0361">
            <w:pPr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ca-ES"/>
              </w:rPr>
              <w:t>DADES DEL/DE LA SOL·LICITANT</w:t>
            </w:r>
          </w:p>
        </w:tc>
      </w:tr>
    </w:tbl>
    <w:p w:rsidR="00F92F44" w:rsidRPr="00702352" w:rsidRDefault="00F92F44">
      <w:pPr>
        <w:spacing w:after="100"/>
        <w:rPr>
          <w:lang w:val="ca-ES"/>
        </w:rPr>
      </w:pPr>
    </w:p>
    <w:tbl>
      <w:tblPr>
        <w:tblStyle w:val="a1"/>
        <w:tblW w:w="963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40"/>
        <w:gridCol w:w="4398"/>
      </w:tblGrid>
      <w:tr w:rsidR="00F92F44" w:rsidRPr="00702352">
        <w:tc>
          <w:tcPr>
            <w:tcW w:w="524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Nom i cognoms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          </w:t>
            </w:r>
          </w:p>
        </w:tc>
        <w:tc>
          <w:tcPr>
            <w:tcW w:w="43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DNI / NIE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</w:t>
            </w:r>
          </w:p>
        </w:tc>
      </w:tr>
      <w:tr w:rsidR="00F92F44" w:rsidRPr="00702352">
        <w:tc>
          <w:tcPr>
            <w:tcW w:w="524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Adreça (a efectes de notificació)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          </w:t>
            </w:r>
          </w:p>
        </w:tc>
        <w:tc>
          <w:tcPr>
            <w:tcW w:w="43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Telèfon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</w:t>
            </w:r>
          </w:p>
        </w:tc>
      </w:tr>
      <w:tr w:rsidR="00F92F44" w:rsidRPr="00702352">
        <w:tc>
          <w:tcPr>
            <w:tcW w:w="524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Correu electrònic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         </w:t>
            </w:r>
          </w:p>
        </w:tc>
        <w:tc>
          <w:tcPr>
            <w:tcW w:w="43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Data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</w:t>
            </w:r>
          </w:p>
        </w:tc>
      </w:tr>
      <w:tr w:rsidR="00F92F44" w:rsidRPr="00702352">
        <w:tc>
          <w:tcPr>
            <w:tcW w:w="524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Servei / Unitat</w:t>
            </w:r>
          </w:p>
          <w:p w:rsidR="00F92F44" w:rsidRPr="00702352" w:rsidRDefault="00F92F44">
            <w:pPr>
              <w:spacing w:before="120"/>
              <w:rPr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          </w:t>
            </w:r>
          </w:p>
        </w:tc>
        <w:tc>
          <w:tcPr>
            <w:tcW w:w="43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92F44" w:rsidRPr="00702352" w:rsidRDefault="006D0361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Categoria professional</w:t>
            </w:r>
          </w:p>
          <w:p w:rsidR="00F92F44" w:rsidRPr="00702352" w:rsidRDefault="00F92F44">
            <w:pPr>
              <w:spacing w:before="120"/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</w:pPr>
          </w:p>
          <w:p w:rsidR="00F92F44" w:rsidRPr="00702352" w:rsidRDefault="006D0361">
            <w:pPr>
              <w:spacing w:after="6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</w:t>
            </w:r>
          </w:p>
        </w:tc>
      </w:tr>
    </w:tbl>
    <w:p w:rsidR="00F92F44" w:rsidRPr="00702352" w:rsidRDefault="006D0361">
      <w:pPr>
        <w:shd w:val="clear" w:color="auto" w:fill="FFFFFF"/>
        <w:spacing w:before="120"/>
        <w:rPr>
          <w:rFonts w:ascii="Arial" w:eastAsia="Arial" w:hAnsi="Arial" w:cs="Arial"/>
          <w:b/>
          <w:bCs/>
          <w:color w:val="00B0F0"/>
          <w:sz w:val="17"/>
          <w:szCs w:val="17"/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sz w:val="17"/>
          <w:szCs w:val="17"/>
          <w:lang w:val="ca-ES"/>
        </w:rPr>
        <w:t xml:space="preserve">Treballador/a municipal </w:t>
      </w:r>
      <w:r w:rsidRPr="00702352">
        <w:rPr>
          <w:rFonts w:ascii="Arial" w:eastAsia="Arial" w:hAnsi="Arial" w:cs="Arial"/>
          <w:b/>
          <w:bCs/>
          <w:sz w:val="17"/>
          <w:szCs w:val="17"/>
          <w:lang w:val="ca-ES"/>
        </w:rPr>
        <w:t>d’aquest</w:t>
      </w:r>
      <w:r w:rsidRPr="00702352">
        <w:rPr>
          <w:rFonts w:ascii="Arial" w:eastAsia="Arial" w:hAnsi="Arial" w:cs="Arial"/>
          <w:b/>
          <w:bCs/>
          <w:color w:val="000000"/>
          <w:sz w:val="17"/>
          <w:szCs w:val="17"/>
          <w:lang w:val="ca-ES"/>
        </w:rPr>
        <w:t xml:space="preserve"> Ajuntament de Sabadell amb règim laboral:</w:t>
      </w:r>
    </w:p>
    <w:p w:rsidR="00F92F44" w:rsidRPr="00702352" w:rsidRDefault="00F92F44">
      <w:pPr>
        <w:shd w:val="clear" w:color="auto" w:fill="FFFFFF"/>
        <w:spacing w:before="120"/>
        <w:rPr>
          <w:color w:val="00B0F0"/>
          <w:lang w:val="ca-ES"/>
        </w:rPr>
      </w:pPr>
    </w:p>
    <w:p w:rsidR="00F92F44" w:rsidRPr="00702352" w:rsidRDefault="006D0361" w:rsidP="00702352">
      <w:pPr>
        <w:spacing w:before="60" w:after="120"/>
        <w:ind w:left="720" w:hanging="720"/>
        <w:rPr>
          <w:lang w:val="ca-ES"/>
        </w:rPr>
      </w:pPr>
      <w:r w:rsidRPr="00702352">
        <w:rPr>
          <w:rFonts w:ascii="Arial" w:eastAsia="Arial" w:hAnsi="Arial" w:cs="Arial"/>
          <w:color w:val="000000"/>
          <w:lang w:val="ca-ES"/>
        </w:rPr>
        <w:t>☐</w:t>
      </w:r>
      <w:r w:rsidRPr="00702352">
        <w:rPr>
          <w:rFonts w:ascii="Arial" w:eastAsia="Arial" w:hAnsi="Arial" w:cs="Arial"/>
          <w:color w:val="000000"/>
          <w:lang w:val="ca-ES"/>
        </w:rPr>
        <w:t xml:space="preserve">  Funcionari/ària      ☐  Laboral    </w:t>
      </w:r>
    </w:p>
    <w:p w:rsidR="00F92F44" w:rsidRPr="00702352" w:rsidRDefault="00F92F44">
      <w:pPr>
        <w:shd w:val="clear" w:color="auto" w:fill="FFFFFF"/>
        <w:spacing w:after="80"/>
        <w:rPr>
          <w:lang w:val="ca-ES"/>
        </w:rPr>
      </w:pPr>
    </w:p>
    <w:tbl>
      <w:tblPr>
        <w:tblStyle w:val="a2"/>
        <w:tblW w:w="9638" w:type="dxa"/>
        <w:tblInd w:w="-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42E1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92F44" w:rsidRPr="00702352" w:rsidRDefault="006D0361">
            <w:pPr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ca-ES"/>
              </w:rPr>
              <w:t>EXPOSA</w:t>
            </w:r>
          </w:p>
        </w:tc>
      </w:tr>
    </w:tbl>
    <w:p w:rsidR="00F92F44" w:rsidRPr="00702352" w:rsidRDefault="00F92F44">
      <w:pPr>
        <w:spacing w:after="100"/>
        <w:rPr>
          <w:lang w:val="ca-ES"/>
        </w:rPr>
      </w:pP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PRIMER. — </w:t>
      </w:r>
      <w:r w:rsidRPr="00702352">
        <w:rPr>
          <w:rFonts w:ascii="Arial" w:eastAsia="Arial" w:hAnsi="Arial" w:cs="Arial"/>
          <w:color w:val="000000"/>
          <w:lang w:val="ca-ES"/>
        </w:rPr>
        <w:t xml:space="preserve">Que a través del rebut de nòmina he estat coneixedor/a que no he cobrat </w:t>
      </w:r>
      <w:r w:rsidRPr="00702352">
        <w:rPr>
          <w:rFonts w:ascii="Arial" w:eastAsia="Arial" w:hAnsi="Arial" w:cs="Arial"/>
          <w:color w:val="FF0000"/>
          <w:lang w:val="ca-ES"/>
        </w:rPr>
        <w:t xml:space="preserve">(poseu el factor que correspongui, un dels dos o tots dos — el personal laboral </w:t>
      </w:r>
      <w:r w:rsidRPr="00702352">
        <w:rPr>
          <w:rFonts w:ascii="Arial" w:eastAsia="Arial" w:hAnsi="Arial" w:cs="Arial"/>
          <w:i/>
          <w:iCs/>
          <w:color w:val="FF0000"/>
          <w:lang w:val="ca-ES"/>
        </w:rPr>
        <w:t>només pot reclamar el darrer any</w:t>
      </w:r>
      <w:r w:rsidRPr="00702352">
        <w:rPr>
          <w:rFonts w:ascii="Arial" w:eastAsia="Arial" w:hAnsi="Arial" w:cs="Arial"/>
          <w:color w:val="FF0000"/>
          <w:lang w:val="ca-ES"/>
        </w:rPr>
        <w:t>):</w:t>
      </w:r>
    </w:p>
    <w:p w:rsidR="00F92F44" w:rsidRPr="00702352" w:rsidRDefault="00F92F44">
      <w:pPr>
        <w:spacing w:after="80"/>
        <w:rPr>
          <w:lang w:val="ca-ES"/>
        </w:rPr>
      </w:pPr>
    </w:p>
    <w:p w:rsidR="00F92F44" w:rsidRPr="00702352" w:rsidRDefault="006D0361">
      <w:pPr>
        <w:spacing w:after="120" w:line="276" w:lineRule="auto"/>
        <w:ind w:left="400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Article 17.1 – Festivitat efectiva </w:t>
      </w:r>
    </w:p>
    <w:p w:rsidR="00F92F44" w:rsidRPr="00702352" w:rsidRDefault="006D0361">
      <w:pPr>
        <w:spacing w:after="80"/>
        <w:ind w:left="400"/>
        <w:jc w:val="both"/>
        <w:rPr>
          <w:lang w:val="ca-ES"/>
        </w:rPr>
      </w:pPr>
      <w:r w:rsidRPr="00702352">
        <w:rPr>
          <w:rFonts w:ascii="Arial" w:eastAsia="Arial" w:hAnsi="Arial" w:cs="Arial"/>
          <w:i/>
          <w:iCs/>
          <w:color w:val="444444"/>
          <w:lang w:val="ca-ES"/>
        </w:rPr>
        <w:t>De l’acord conveni 2019-2021 (prorrogat tàcitament fins desembre de 2025).</w:t>
      </w:r>
    </w:p>
    <w:tbl>
      <w:tblPr>
        <w:tblStyle w:val="a3"/>
        <w:tblW w:w="9638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3470"/>
        <w:gridCol w:w="2988"/>
      </w:tblGrid>
      <w:tr w:rsidR="00F92F44" w:rsidRPr="00702352">
        <w:trPr>
          <w:tblHeader/>
        </w:trPr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Any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Núm. festius no percebuts</w:t>
            </w:r>
          </w:p>
        </w:tc>
        <w:tc>
          <w:tcPr>
            <w:tcW w:w="2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Baixa IT acreditada</w:t>
            </w:r>
          </w:p>
        </w:tc>
      </w:tr>
      <w:tr w:rsidR="00F92F44" w:rsidRPr="00702352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2022 (a partir d’agost)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  <w:tc>
          <w:tcPr>
            <w:tcW w:w="2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☐</w:t>
            </w: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 xml:space="preserve"> IT acreditada</w:t>
            </w:r>
          </w:p>
        </w:tc>
      </w:tr>
      <w:tr w:rsidR="00F92F44" w:rsidRPr="00702352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2023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  <w:tc>
          <w:tcPr>
            <w:tcW w:w="2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☐</w:t>
            </w: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 xml:space="preserve"> IT acreditada</w:t>
            </w:r>
          </w:p>
        </w:tc>
      </w:tr>
      <w:tr w:rsidR="00F92F44" w:rsidRPr="00702352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2024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  <w:tc>
          <w:tcPr>
            <w:tcW w:w="2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☐</w:t>
            </w: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 xml:space="preserve"> IT acreditada</w:t>
            </w:r>
          </w:p>
        </w:tc>
      </w:tr>
      <w:tr w:rsidR="00F92F44" w:rsidRPr="00702352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2025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  <w:tc>
          <w:tcPr>
            <w:tcW w:w="29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☐</w:t>
            </w: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 xml:space="preserve"> IT acreditada</w:t>
            </w:r>
          </w:p>
        </w:tc>
      </w:tr>
    </w:tbl>
    <w:p w:rsidR="00F92F44" w:rsidRPr="00702352" w:rsidRDefault="00F92F44">
      <w:pPr>
        <w:spacing w:after="120"/>
        <w:rPr>
          <w:lang w:val="ca-ES"/>
        </w:rPr>
      </w:pPr>
    </w:p>
    <w:p w:rsidR="00F92F44" w:rsidRPr="00702352" w:rsidRDefault="006D0361">
      <w:pPr>
        <w:spacing w:after="120" w:line="276" w:lineRule="auto"/>
        <w:ind w:left="400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Article 18.1 – Productivitat d’assistència (part variable) </w:t>
      </w:r>
    </w:p>
    <w:p w:rsidR="00F92F44" w:rsidRPr="00702352" w:rsidRDefault="006D0361">
      <w:pPr>
        <w:spacing w:after="80"/>
        <w:ind w:left="400"/>
        <w:jc w:val="both"/>
        <w:rPr>
          <w:lang w:val="ca-ES"/>
        </w:rPr>
      </w:pPr>
      <w:r w:rsidRPr="00702352">
        <w:rPr>
          <w:rFonts w:ascii="Arial" w:eastAsia="Arial" w:hAnsi="Arial" w:cs="Arial"/>
          <w:i/>
          <w:iCs/>
          <w:color w:val="444444"/>
          <w:lang w:val="ca-ES"/>
        </w:rPr>
        <w:t>De l’acord conveni 2019-2021 (prorrogat tàcitament fins desembre de 2025).</w:t>
      </w:r>
    </w:p>
    <w:tbl>
      <w:tblPr>
        <w:tblStyle w:val="a4"/>
        <w:tblW w:w="9638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9"/>
        <w:gridCol w:w="2699"/>
        <w:gridCol w:w="3470"/>
      </w:tblGrid>
      <w:tr w:rsidR="00F92F44" w:rsidRPr="00702352">
        <w:trPr>
          <w:tblHeader/>
        </w:trPr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Any de meritació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Any d’abonament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2E1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ca-ES"/>
              </w:rPr>
              <w:t>Import no percebut (€)</w:t>
            </w:r>
          </w:p>
        </w:tc>
      </w:tr>
      <w:tr w:rsidR="00F92F44" w:rsidRPr="00702352"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2022 (a partir d’agost)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2023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</w:tr>
      <w:tr w:rsidR="00F92F44" w:rsidRPr="00702352"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2023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2024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</w:tr>
      <w:tr w:rsidR="00F92F44" w:rsidRPr="00702352"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2024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2025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</w:tr>
      <w:tr w:rsidR="00F92F44" w:rsidRPr="00702352"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lastRenderedPageBreak/>
              <w:t>2025</w:t>
            </w:r>
          </w:p>
        </w:tc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2026</w:t>
            </w:r>
          </w:p>
        </w:tc>
        <w:tc>
          <w:tcPr>
            <w:tcW w:w="3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color w:val="000000"/>
                <w:sz w:val="18"/>
                <w:szCs w:val="18"/>
                <w:lang w:val="ca-ES"/>
              </w:rPr>
              <w:t>___________</w:t>
            </w:r>
          </w:p>
        </w:tc>
      </w:tr>
    </w:tbl>
    <w:p w:rsidR="00F92F44" w:rsidRPr="00702352" w:rsidRDefault="00F92F44">
      <w:pPr>
        <w:spacing w:after="120"/>
        <w:rPr>
          <w:lang w:val="ca-ES"/>
        </w:rPr>
      </w:pPr>
    </w:p>
    <w:p w:rsidR="00F92F44" w:rsidRPr="00702352" w:rsidRDefault="00F92F44">
      <w:pPr>
        <w:spacing w:after="120"/>
        <w:rPr>
          <w:lang w:val="ca-ES"/>
        </w:rPr>
      </w:pPr>
    </w:p>
    <w:tbl>
      <w:tblPr>
        <w:tblStyle w:val="a5"/>
        <w:tblW w:w="9638" w:type="dxa"/>
        <w:tblInd w:w="-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42E1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92F44" w:rsidRPr="00702352" w:rsidRDefault="006D0361">
            <w:pPr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ca-ES"/>
              </w:rPr>
              <w:t>FONAMENTS JURÍICS</w:t>
            </w:r>
          </w:p>
        </w:tc>
      </w:tr>
    </w:tbl>
    <w:p w:rsidR="00F92F44" w:rsidRPr="00702352" w:rsidRDefault="00F92F44">
      <w:pPr>
        <w:spacing w:after="100"/>
        <w:rPr>
          <w:lang w:val="ca-ES"/>
        </w:rPr>
      </w:pP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SEGON. — </w:t>
      </w:r>
      <w:r w:rsidRPr="00702352">
        <w:rPr>
          <w:rFonts w:ascii="Arial" w:eastAsia="Arial" w:hAnsi="Arial" w:cs="Arial"/>
          <w:color w:val="000000"/>
          <w:lang w:val="ca-ES"/>
        </w:rPr>
        <w:t>El complement de festivitat està regulat en l’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>article 17.1 de l’Acord de condicions de treball del personal funcionari i laboral de l’Ajuntament de Sabadell 2019-2021</w:t>
      </w:r>
      <w:r w:rsidRPr="00702352">
        <w:rPr>
          <w:rFonts w:ascii="Arial" w:eastAsia="Arial" w:hAnsi="Arial" w:cs="Arial"/>
          <w:color w:val="000000"/>
          <w:lang w:val="ca-ES"/>
        </w:rPr>
        <w:t xml:space="preserve">. En un dels seus paràgrafs diu literalment: «L’import a percebre es retribuirà per festiu efectivament treballat i </w:t>
      </w:r>
      <w:r w:rsidRPr="00702352">
        <w:rPr>
          <w:rFonts w:ascii="Arial" w:eastAsia="Arial" w:hAnsi="Arial" w:cs="Arial"/>
          <w:lang w:val="ca-ES"/>
        </w:rPr>
        <w:t>d'acord amb els</w:t>
      </w:r>
      <w:r w:rsidRPr="00702352">
        <w:rPr>
          <w:rFonts w:ascii="Arial" w:eastAsia="Arial" w:hAnsi="Arial" w:cs="Arial"/>
          <w:color w:val="000000"/>
          <w:lang w:val="ca-ES"/>
        </w:rPr>
        <w:t xml:space="preserve"> segü</w:t>
      </w:r>
      <w:r w:rsidRPr="00702352">
        <w:rPr>
          <w:rFonts w:ascii="Arial" w:eastAsia="Arial" w:hAnsi="Arial" w:cs="Arial"/>
          <w:color w:val="000000"/>
          <w:lang w:val="ca-ES"/>
        </w:rPr>
        <w:t>ents trams d’hores festives treballades» […] «Tot i tractar-se d’un factor de complement específic per festivitat efectiva, aquest es cobrarà igualment en cas d’accident laboral, malaltia professional, permís de maternitat/paternitat/adopció i acolliment i</w:t>
      </w:r>
      <w:r w:rsidRPr="00702352">
        <w:rPr>
          <w:rFonts w:ascii="Arial" w:eastAsia="Arial" w:hAnsi="Arial" w:cs="Arial"/>
          <w:color w:val="000000"/>
          <w:lang w:val="ca-ES"/>
        </w:rPr>
        <w:t xml:space="preserve"> gaudiment de llicències i permisos retribuïts excepte en cas d’assumpte propi. En cas de baixa per contingència comuna l’import corresponent a festivitat efectiva es podrà continuar percebent exclusivament quan es tracti d’una malaltia molt greu de caràct</w:t>
      </w:r>
      <w:r w:rsidRPr="00702352">
        <w:rPr>
          <w:rFonts w:ascii="Arial" w:eastAsia="Arial" w:hAnsi="Arial" w:cs="Arial"/>
          <w:color w:val="000000"/>
          <w:lang w:val="ca-ES"/>
        </w:rPr>
        <w:t>er oncològic, neurològic o coronari, en les quals es produeix un risc elevat per la vida de la persona afectada, i així s’acrediti mitjançant informe mèdic».</w:t>
      </w: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TERCER. — </w:t>
      </w:r>
      <w:r w:rsidRPr="00702352">
        <w:rPr>
          <w:rFonts w:ascii="Arial" w:eastAsia="Arial" w:hAnsi="Arial" w:cs="Arial"/>
          <w:color w:val="000000"/>
          <w:lang w:val="ca-ES"/>
        </w:rPr>
        <w:t>El complement de productivitat d’assistència està recollit en l’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article 18.1 del mateix 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>Acord</w:t>
      </w:r>
      <w:r w:rsidRPr="00702352">
        <w:rPr>
          <w:rFonts w:ascii="Arial" w:eastAsia="Arial" w:hAnsi="Arial" w:cs="Arial"/>
          <w:color w:val="000000"/>
          <w:lang w:val="ca-ES"/>
        </w:rPr>
        <w:t>. En un dels seus paràgrafs diu literalment: «El complement de productivitat d’assistència es mantindrà amb els actuals barems d’avaluació a l’espera que s’implementi l’administració electrònica i altres instruments i metodologies que permetin mesurar</w:t>
      </w:r>
      <w:r w:rsidRPr="00702352">
        <w:rPr>
          <w:rFonts w:ascii="Arial" w:eastAsia="Arial" w:hAnsi="Arial" w:cs="Arial"/>
          <w:color w:val="000000"/>
          <w:lang w:val="ca-ES"/>
        </w:rPr>
        <w:t xml:space="preserve"> i gestionar el rendiment dels empleats, i doni pas a poder acordar un nou sistema d’avaluació del rendiment. Mentrestant, s’abonarà un complement de productivitat d’assistència a tot el personal laboral fix i funcionari de carrera, així com el personal te</w:t>
      </w:r>
      <w:r w:rsidRPr="00702352">
        <w:rPr>
          <w:rFonts w:ascii="Arial" w:eastAsia="Arial" w:hAnsi="Arial" w:cs="Arial"/>
          <w:color w:val="000000"/>
          <w:lang w:val="ca-ES"/>
        </w:rPr>
        <w:t>mporal que hagi treballat un mínim de 180 dies durant el període anual de meritació a l’Ajuntament, mesurat pel rendiment generat en funció del grau d’assistència al lloc de treball.» Que aquesta productivitat en un dels seus factors, la part variable, per</w:t>
      </w:r>
      <w:r w:rsidRPr="00702352">
        <w:rPr>
          <w:rFonts w:ascii="Arial" w:eastAsia="Arial" w:hAnsi="Arial" w:cs="Arial"/>
          <w:color w:val="000000"/>
          <w:lang w:val="ca-ES"/>
        </w:rPr>
        <w:t xml:space="preserve"> la seva disminució econòmica està subjecte a la incapacitat temporal. La fórmula de càlcul és: </w:t>
      </w:r>
      <w:sdt>
        <w:sdtPr>
          <w:rPr>
            <w:lang w:val="ca-ES"/>
          </w:rPr>
          <w:tag w:val="goog_rdk_0"/>
          <w:id w:val="627128273"/>
        </w:sdtPr>
        <w:sdtEndPr/>
        <w:sdtContent>
          <w:r w:rsidRPr="00702352">
            <w:rPr>
              <w:rFonts w:ascii="Arial Unicode MS" w:eastAsia="Arial Unicode MS" w:hAnsi="Arial Unicode MS" w:cs="Arial Unicode MS"/>
              <w:b/>
              <w:bCs/>
              <w:color w:val="000000"/>
              <w:lang w:val="ca-ES"/>
            </w:rPr>
            <w:t>PV = (IPV x %A) − %ANJ (IPV x %A)</w:t>
          </w:r>
        </w:sdtContent>
      </w:sdt>
      <w:r w:rsidRPr="00702352">
        <w:rPr>
          <w:rFonts w:ascii="Arial" w:eastAsia="Arial" w:hAnsi="Arial" w:cs="Arial"/>
          <w:color w:val="000000"/>
          <w:lang w:val="ca-ES"/>
        </w:rPr>
        <w:t>, on %A és el percentatge d’assistència resultant de dividir el total de dies naturals treballats, una vegada descomptats els</w:t>
      </w:r>
      <w:r w:rsidRPr="00702352">
        <w:rPr>
          <w:rFonts w:ascii="Arial" w:eastAsia="Arial" w:hAnsi="Arial" w:cs="Arial"/>
          <w:color w:val="000000"/>
          <w:lang w:val="ca-ES"/>
        </w:rPr>
        <w:t xml:space="preserve"> dies per incapacitat temporal, entre els dies de l’any corresponent.</w:t>
      </w: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QUART. — </w:t>
      </w:r>
      <w:r w:rsidRPr="00702352">
        <w:rPr>
          <w:rFonts w:ascii="Arial" w:eastAsia="Arial" w:hAnsi="Arial" w:cs="Arial"/>
          <w:color w:val="000000"/>
          <w:lang w:val="ca-ES"/>
        </w:rPr>
        <w:t xml:space="preserve">El 12 de juliol de 2022 va entrar en vigor la 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>Llei 15/2022, de 12 de juliol, integral per a la igualtat de tracte i la no discriminació</w:t>
      </w:r>
      <w:r w:rsidRPr="00702352">
        <w:rPr>
          <w:rFonts w:ascii="Arial" w:eastAsia="Arial" w:hAnsi="Arial" w:cs="Arial"/>
          <w:color w:val="000000"/>
          <w:lang w:val="ca-ES"/>
        </w:rPr>
        <w:t>. L’article 2 reconeix el dret de tota per</w:t>
      </w:r>
      <w:r w:rsidRPr="00702352">
        <w:rPr>
          <w:rFonts w:ascii="Arial" w:eastAsia="Arial" w:hAnsi="Arial" w:cs="Arial"/>
          <w:color w:val="000000"/>
          <w:lang w:val="ca-ES"/>
        </w:rPr>
        <w:t>sona a la igualtat de tracte i no discriminació amb independència de la seva nacionalitat, de si són menors o majors d’edat o de si gaudeixen o no de residència legal. Indica que ningú podrà ser discriminat per raó de naixement, origen racial o ètnic, sexe</w:t>
      </w:r>
      <w:r w:rsidRPr="00702352">
        <w:rPr>
          <w:rFonts w:ascii="Arial" w:eastAsia="Arial" w:hAnsi="Arial" w:cs="Arial"/>
          <w:color w:val="000000"/>
          <w:lang w:val="ca-ES"/>
        </w:rPr>
        <w:t>, religió, convicció o opinió, edat, discapacitat, orientació o identitat sexual, expressió de gènere, malaltia o condició de salut, estat serològic i/o predisposició genètica a sofrir patologies i trastorns, llengua, situació socioeconòmica, o qualsevol a</w:t>
      </w:r>
      <w:r w:rsidRPr="00702352">
        <w:rPr>
          <w:rFonts w:ascii="Arial" w:eastAsia="Arial" w:hAnsi="Arial" w:cs="Arial"/>
          <w:color w:val="000000"/>
          <w:lang w:val="ca-ES"/>
        </w:rPr>
        <w:t>ltra condició o circumstància personal o social. A més, s’indica que la malaltia no pot emparar diferències de tracte distintes de les que derivin del propi procés de tractament d’aquesta, de les limitacions objectives que imposi per a l’exercici de determ</w:t>
      </w:r>
      <w:r w:rsidRPr="00702352">
        <w:rPr>
          <w:rFonts w:ascii="Arial" w:eastAsia="Arial" w:hAnsi="Arial" w:cs="Arial"/>
          <w:color w:val="000000"/>
          <w:lang w:val="ca-ES"/>
        </w:rPr>
        <w:t xml:space="preserve">inades activitats o de les exigides per raons de salut pública. Conforme a l’apartat 4 d’aquest article, les seves disposicions són aplicables al sector públic. Quant a l’àmbit objectiu d’aplicació, l’article 3 exposa </w:t>
      </w:r>
      <w:r w:rsidRPr="00702352">
        <w:rPr>
          <w:rFonts w:ascii="Arial" w:eastAsia="Arial" w:hAnsi="Arial" w:cs="Arial"/>
          <w:lang w:val="ca-ES"/>
        </w:rPr>
        <w:t>que</w:t>
      </w:r>
      <w:r w:rsidRPr="00702352">
        <w:rPr>
          <w:rFonts w:ascii="Arial" w:eastAsia="Arial" w:hAnsi="Arial" w:cs="Arial"/>
          <w:color w:val="000000"/>
          <w:lang w:val="ca-ES"/>
        </w:rPr>
        <w:t xml:space="preserve"> serà aplicable a l’ocupació per co</w:t>
      </w:r>
      <w:r w:rsidRPr="00702352">
        <w:rPr>
          <w:rFonts w:ascii="Arial" w:eastAsia="Arial" w:hAnsi="Arial" w:cs="Arial"/>
          <w:color w:val="000000"/>
          <w:lang w:val="ca-ES"/>
        </w:rPr>
        <w:t>mpte d’altri i per compte propi, i comprendria l’accés a les condicions de treball, incloses les retributives i les d’acomiadament, la promoció professional i la formació per a l’ocupació.</w:t>
      </w: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b/>
          <w:bCs/>
          <w:color w:val="000000"/>
          <w:lang w:val="ca-ES"/>
        </w:rPr>
        <w:t xml:space="preserve">CINQUÈ. — </w:t>
      </w:r>
      <w:r w:rsidRPr="00702352">
        <w:rPr>
          <w:rFonts w:ascii="Arial" w:eastAsia="Arial" w:hAnsi="Arial" w:cs="Arial"/>
          <w:color w:val="000000"/>
          <w:lang w:val="ca-ES"/>
        </w:rPr>
        <w:t xml:space="preserve">L’abast d’aquesta Llei s’observa en la recent </w:t>
      </w:r>
      <w:r w:rsidRPr="00702352">
        <w:rPr>
          <w:rFonts w:ascii="Arial" w:eastAsia="Arial" w:hAnsi="Arial" w:cs="Arial"/>
          <w:lang w:val="ca-ES"/>
        </w:rPr>
        <w:t>sentència</w:t>
      </w:r>
      <w:r w:rsidRPr="00702352">
        <w:rPr>
          <w:rFonts w:ascii="Arial" w:eastAsia="Arial" w:hAnsi="Arial" w:cs="Arial"/>
          <w:color w:val="000000"/>
          <w:lang w:val="ca-ES"/>
        </w:rPr>
        <w:t xml:space="preserve"> d</w:t>
      </w:r>
      <w:r w:rsidRPr="00702352">
        <w:rPr>
          <w:rFonts w:ascii="Arial" w:eastAsia="Arial" w:hAnsi="Arial" w:cs="Arial"/>
          <w:color w:val="000000"/>
          <w:lang w:val="ca-ES"/>
        </w:rPr>
        <w:t xml:space="preserve">el 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>Tribunal Superior de Justícia de Catalunya, Sala social, de data 29 de juliol de 2024 (número de recurs 22/2024)</w:t>
      </w:r>
      <w:r w:rsidRPr="00702352">
        <w:rPr>
          <w:rFonts w:ascii="Arial" w:eastAsia="Arial" w:hAnsi="Arial" w:cs="Arial"/>
          <w:color w:val="000000"/>
          <w:lang w:val="ca-ES"/>
        </w:rPr>
        <w:t>, en la qual es va decretar la nul·litat de l’article 18 del Conveni col·lectiu de treball per a empreses i treballadors de transport de mala</w:t>
      </w:r>
      <w:r w:rsidRPr="00702352">
        <w:rPr>
          <w:rFonts w:ascii="Arial" w:eastAsia="Arial" w:hAnsi="Arial" w:cs="Arial"/>
          <w:color w:val="000000"/>
          <w:lang w:val="ca-ES"/>
        </w:rPr>
        <w:t xml:space="preserve">lts i accidentats en ambulància (transport sanitari) de la </w:t>
      </w:r>
      <w:r w:rsidRPr="00702352">
        <w:rPr>
          <w:rFonts w:ascii="Arial" w:eastAsia="Arial" w:hAnsi="Arial" w:cs="Arial"/>
          <w:lang w:val="ca-ES"/>
        </w:rPr>
        <w:t>comunitat autònoma</w:t>
      </w:r>
      <w:r w:rsidRPr="00702352">
        <w:rPr>
          <w:rFonts w:ascii="Arial" w:eastAsia="Arial" w:hAnsi="Arial" w:cs="Arial"/>
          <w:color w:val="000000"/>
          <w:lang w:val="ca-ES"/>
        </w:rPr>
        <w:t xml:space="preserve"> de Catalunya, que establia l’exclusió del dret a percebre el complement d’assistència i puntualitat a les persones treballadores que haguessin estat en situació d’incapacitat tem</w:t>
      </w:r>
      <w:r w:rsidRPr="00702352">
        <w:rPr>
          <w:rFonts w:ascii="Arial" w:eastAsia="Arial" w:hAnsi="Arial" w:cs="Arial"/>
          <w:color w:val="000000"/>
          <w:lang w:val="ca-ES"/>
        </w:rPr>
        <w:t xml:space="preserve">poral més de tres dies, circumstància anàloga a la que s’estableix en l’article 5.5.2 </w:t>
      </w:r>
      <w:r w:rsidRPr="00702352">
        <w:rPr>
          <w:rFonts w:ascii="Arial" w:eastAsia="Arial" w:hAnsi="Arial" w:cs="Arial"/>
          <w:lang w:val="ca-ES"/>
        </w:rPr>
        <w:t>de l'Acord</w:t>
      </w:r>
      <w:r w:rsidRPr="00702352">
        <w:rPr>
          <w:rFonts w:ascii="Arial" w:eastAsia="Arial" w:hAnsi="Arial" w:cs="Arial"/>
          <w:color w:val="000000"/>
          <w:lang w:val="ca-ES"/>
        </w:rPr>
        <w:t xml:space="preserve"> de l’Ajuntament de Barcelona. Tal com s’indica en la sentència, l’òrgan judicial considera que l’exclusió de l’abonament del complement i assistència i puntual</w:t>
      </w:r>
      <w:r w:rsidRPr="00702352">
        <w:rPr>
          <w:rFonts w:ascii="Arial" w:eastAsia="Arial" w:hAnsi="Arial" w:cs="Arial"/>
          <w:color w:val="000000"/>
          <w:lang w:val="ca-ES"/>
        </w:rPr>
        <w:t xml:space="preserve">itat, per l’única raó de trobar-se la persona treballadora en situació d’incapacitat temporal, constitueix una vulneració del dret fonamental a la no </w:t>
      </w:r>
      <w:r w:rsidRPr="00702352">
        <w:rPr>
          <w:rFonts w:ascii="Arial" w:eastAsia="Arial" w:hAnsi="Arial" w:cs="Arial"/>
          <w:color w:val="000000"/>
          <w:lang w:val="ca-ES"/>
        </w:rPr>
        <w:lastRenderedPageBreak/>
        <w:t>discriminació per raó de malaltia o condició de salut. El Tribunal dona la raó als sindicats denunciants i</w:t>
      </w:r>
      <w:r w:rsidRPr="00702352">
        <w:rPr>
          <w:rFonts w:ascii="Arial" w:eastAsia="Arial" w:hAnsi="Arial" w:cs="Arial"/>
          <w:color w:val="000000"/>
          <w:lang w:val="ca-ES"/>
        </w:rPr>
        <w:t xml:space="preserve"> falla que el contingut en l’article 18 d’aquest conveni es contraposa al que es disposa en la Llei 15/2022, de 12 de juny, integral per a la igualtat de tracte i la no discriminació.</w:t>
      </w:r>
    </w:p>
    <w:p w:rsidR="00F92F44" w:rsidRPr="00702352" w:rsidRDefault="00F92F44">
      <w:pPr>
        <w:spacing w:after="80"/>
        <w:rPr>
          <w:lang w:val="ca-ES"/>
        </w:rPr>
      </w:pPr>
    </w:p>
    <w:tbl>
      <w:tblPr>
        <w:tblStyle w:val="a6"/>
        <w:tblW w:w="9638" w:type="dxa"/>
        <w:tblInd w:w="-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42E1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F92F44" w:rsidRPr="00702352" w:rsidRDefault="006D0361">
            <w:pPr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ca-ES"/>
              </w:rPr>
              <w:t>SOL·LICITA</w:t>
            </w:r>
          </w:p>
        </w:tc>
      </w:tr>
    </w:tbl>
    <w:p w:rsidR="00F92F44" w:rsidRPr="00702352" w:rsidRDefault="00F92F44">
      <w:pPr>
        <w:spacing w:after="100"/>
        <w:rPr>
          <w:lang w:val="ca-ES"/>
        </w:rPr>
      </w:pPr>
    </w:p>
    <w:p w:rsidR="00F92F44" w:rsidRPr="00702352" w:rsidRDefault="006D0361">
      <w:pPr>
        <w:spacing w:after="120" w:line="276" w:lineRule="auto"/>
        <w:jc w:val="both"/>
        <w:rPr>
          <w:lang w:val="ca-ES"/>
        </w:rPr>
      </w:pPr>
      <w:r w:rsidRPr="00702352">
        <w:rPr>
          <w:rFonts w:ascii="Arial" w:eastAsia="Arial" w:hAnsi="Arial" w:cs="Arial"/>
          <w:color w:val="000000"/>
          <w:lang w:val="ca-ES"/>
        </w:rPr>
        <w:t xml:space="preserve">Que admeti aquest escrit i després de les comprovacions que estimin convenients, </w:t>
      </w:r>
      <w:r w:rsidRPr="00702352">
        <w:rPr>
          <w:rFonts w:ascii="Arial" w:eastAsia="Arial" w:hAnsi="Arial" w:cs="Arial"/>
          <w:b/>
          <w:bCs/>
          <w:color w:val="000000"/>
          <w:lang w:val="ca-ES"/>
        </w:rPr>
        <w:t>m’aboni els factors que he descrit anteriorment</w:t>
      </w:r>
      <w:r w:rsidRPr="00702352">
        <w:rPr>
          <w:rFonts w:ascii="Arial" w:eastAsia="Arial" w:hAnsi="Arial" w:cs="Arial"/>
          <w:color w:val="000000"/>
          <w:lang w:val="ca-ES"/>
        </w:rPr>
        <w:t xml:space="preserve"> </w:t>
      </w:r>
      <w:r w:rsidRPr="00702352">
        <w:rPr>
          <w:rFonts w:ascii="Arial" w:eastAsia="Arial" w:hAnsi="Arial" w:cs="Arial"/>
          <w:color w:val="FF0000"/>
          <w:lang w:val="ca-ES"/>
        </w:rPr>
        <w:t>(segons el cas de cadascú, festivitat/paga productivitat, un o tots dos factors</w:t>
      </w:r>
      <w:r w:rsidRPr="00702352">
        <w:rPr>
          <w:rFonts w:ascii="Arial" w:eastAsia="Arial" w:hAnsi="Arial" w:cs="Arial"/>
          <w:color w:val="000000"/>
          <w:lang w:val="ca-ES"/>
        </w:rPr>
        <w:t>) de manera íntegra.</w:t>
      </w:r>
    </w:p>
    <w:p w:rsidR="00F92F44" w:rsidRPr="00702352" w:rsidRDefault="006D0361">
      <w:pPr>
        <w:spacing w:after="200"/>
        <w:jc w:val="both"/>
        <w:rPr>
          <w:rFonts w:ascii="Arial" w:eastAsia="Arial" w:hAnsi="Arial" w:cs="Arial"/>
          <w:color w:val="000000"/>
          <w:highlight w:val="white"/>
          <w:lang w:val="ca-ES"/>
        </w:rPr>
      </w:pPr>
      <w:r w:rsidRPr="00702352">
        <w:rPr>
          <w:rFonts w:ascii="Arial" w:eastAsia="Arial" w:hAnsi="Arial" w:cs="Arial"/>
          <w:color w:val="000000"/>
          <w:highlight w:val="white"/>
          <w:lang w:val="ca-ES"/>
        </w:rPr>
        <w:t>Subsidiàriament, per al cas</w:t>
      </w:r>
      <w:r w:rsidRPr="00702352">
        <w:rPr>
          <w:rFonts w:ascii="Arial" w:eastAsia="Arial" w:hAnsi="Arial" w:cs="Arial"/>
          <w:color w:val="000000"/>
          <w:highlight w:val="white"/>
          <w:lang w:val="ca-ES"/>
        </w:rPr>
        <w:t xml:space="preserve"> que l’òrgan gestor consideri necessària la tramitació separada per exercicis, sol·licito que aquesta instància tingui per formulades tantes reclamacions individualitzades com exercicis i conceptes es detallen en el cos de l’escrit i en l’annex de càlcul, </w:t>
      </w:r>
      <w:r w:rsidRPr="00702352">
        <w:rPr>
          <w:rFonts w:ascii="Arial" w:eastAsia="Arial" w:hAnsi="Arial" w:cs="Arial"/>
          <w:color w:val="000000"/>
          <w:highlight w:val="white"/>
          <w:lang w:val="ca-ES"/>
        </w:rPr>
        <w:t>o bé que se’m requereixi l’esmena o millora corresponent, mantenint la data inicial de registre a tots els efectes.</w:t>
      </w:r>
    </w:p>
    <w:p w:rsidR="00F92F44" w:rsidRPr="00702352" w:rsidRDefault="00F92F44">
      <w:pPr>
        <w:spacing w:after="200"/>
        <w:jc w:val="both"/>
        <w:rPr>
          <w:rFonts w:ascii="Arial" w:eastAsia="Arial" w:hAnsi="Arial" w:cs="Arial"/>
          <w:b/>
          <w:bCs/>
          <w:color w:val="00B0F0"/>
          <w:lang w:val="ca-ES"/>
        </w:rPr>
      </w:pP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7"/>
        <w:gridCol w:w="5301"/>
      </w:tblGrid>
      <w:tr w:rsidR="00F92F44" w:rsidRPr="00702352"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92F44" w:rsidRPr="00702352" w:rsidRDefault="006D0361">
            <w:pPr>
              <w:spacing w:after="4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Lloc i data</w:t>
            </w:r>
          </w:p>
          <w:p w:rsidR="00F92F44" w:rsidRPr="00702352" w:rsidRDefault="006D0361">
            <w:pPr>
              <w:rPr>
                <w:lang w:val="ca-ES"/>
              </w:rPr>
            </w:pPr>
            <w:bookmarkStart w:id="1" w:name="_heading=h.5rb70hx6lptd" w:colFirst="0" w:colLast="0"/>
            <w:bookmarkEnd w:id="1"/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92F44" w:rsidRPr="00702352" w:rsidRDefault="006D0361">
            <w:pPr>
              <w:spacing w:after="40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555555"/>
                <w:sz w:val="17"/>
                <w:szCs w:val="17"/>
                <w:lang w:val="ca-ES"/>
              </w:rPr>
              <w:t>Signatura de la persona sol·licitant</w:t>
            </w:r>
          </w:p>
          <w:p w:rsidR="00F92F44" w:rsidRPr="00702352" w:rsidRDefault="006D0361">
            <w:pPr>
              <w:rPr>
                <w:rFonts w:ascii="Arial" w:eastAsia="Arial" w:hAnsi="Arial" w:cs="Arial"/>
                <w:u w:val="single"/>
                <w:lang w:val="ca-ES"/>
              </w:rPr>
            </w:pPr>
            <w:r w:rsidRPr="00702352">
              <w:rPr>
                <w:rFonts w:ascii="Arial" w:eastAsia="Arial" w:hAnsi="Arial" w:cs="Arial"/>
                <w:u w:val="single"/>
                <w:lang w:val="ca-ES"/>
              </w:rPr>
              <w:t>                                                            </w:t>
            </w:r>
          </w:p>
          <w:p w:rsidR="00F92F44" w:rsidRPr="00702352" w:rsidRDefault="00F92F44">
            <w:pPr>
              <w:rPr>
                <w:rFonts w:ascii="Arial" w:eastAsia="Arial" w:hAnsi="Arial" w:cs="Arial"/>
                <w:u w:val="single"/>
                <w:lang w:val="ca-ES"/>
              </w:rPr>
            </w:pPr>
          </w:p>
          <w:p w:rsidR="00F92F44" w:rsidRPr="00702352" w:rsidRDefault="00F92F44">
            <w:pPr>
              <w:rPr>
                <w:rFonts w:ascii="Arial" w:eastAsia="Arial" w:hAnsi="Arial" w:cs="Arial"/>
                <w:u w:val="single"/>
                <w:lang w:val="ca-ES"/>
              </w:rPr>
            </w:pPr>
          </w:p>
          <w:p w:rsidR="00F92F44" w:rsidRPr="00702352" w:rsidRDefault="00F92F44">
            <w:pPr>
              <w:rPr>
                <w:lang w:val="ca-ES"/>
              </w:rPr>
            </w:pPr>
          </w:p>
        </w:tc>
      </w:tr>
    </w:tbl>
    <w:p w:rsidR="00F92F44" w:rsidRPr="00702352" w:rsidRDefault="006D0361">
      <w:pPr>
        <w:spacing w:after="200"/>
        <w:rPr>
          <w:lang w:val="ca-ES"/>
        </w:rPr>
      </w:pPr>
      <w:r w:rsidRPr="00702352">
        <w:rPr>
          <w:lang w:val="ca-ES"/>
        </w:rPr>
        <w:br/>
      </w:r>
    </w:p>
    <w:p w:rsidR="00F92F44" w:rsidRPr="00702352" w:rsidRDefault="006D0361">
      <w:pPr>
        <w:pBdr>
          <w:top w:val="single" w:sz="4" w:space="1" w:color="CCCCCC"/>
        </w:pBdr>
        <w:spacing w:before="80" w:after="120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  <w:lang w:val="ca-ES"/>
        </w:rPr>
      </w:pPr>
      <w:r w:rsidRPr="00702352">
        <w:rPr>
          <w:rFonts w:ascii="Arial" w:eastAsia="Arial" w:hAnsi="Arial" w:cs="Arial"/>
          <w:color w:val="00B0F0"/>
          <w:sz w:val="24"/>
          <w:szCs w:val="24"/>
          <w:lang w:val="ca-ES"/>
        </w:rPr>
        <w:br/>
      </w:r>
      <w:r w:rsidRPr="00702352">
        <w:rPr>
          <w:rFonts w:ascii="Arial" w:eastAsia="Arial" w:hAnsi="Arial" w:cs="Arial"/>
          <w:b/>
          <w:bCs/>
          <w:sz w:val="24"/>
          <w:szCs w:val="24"/>
          <w:lang w:val="ca-ES"/>
        </w:rPr>
        <w:t>A la</w:t>
      </w:r>
      <w:r w:rsidRPr="00702352">
        <w:rPr>
          <w:rFonts w:ascii="Arial" w:eastAsia="Arial" w:hAnsi="Arial" w:cs="Arial"/>
          <w:sz w:val="24"/>
          <w:szCs w:val="24"/>
          <w:lang w:val="ca-ES"/>
        </w:rPr>
        <w:t xml:space="preserve"> </w:t>
      </w:r>
      <w:r w:rsidRPr="00702352">
        <w:rPr>
          <w:rFonts w:ascii="Arial" w:eastAsia="Arial" w:hAnsi="Arial" w:cs="Arial"/>
          <w:b/>
          <w:bCs/>
          <w:sz w:val="24"/>
          <w:szCs w:val="24"/>
          <w:highlight w:val="white"/>
          <w:lang w:val="ca-ES"/>
        </w:rPr>
        <w:t>Il·lma. Sra. alcaldessa de Sabadell Marta Farrés</w:t>
      </w:r>
    </w:p>
    <w:p w:rsidR="00F92F44" w:rsidRPr="00702352" w:rsidRDefault="00F92F44">
      <w:pPr>
        <w:pBdr>
          <w:top w:val="single" w:sz="4" w:space="1" w:color="CCCCCC"/>
        </w:pBdr>
        <w:spacing w:before="80" w:after="120"/>
        <w:rPr>
          <w:rFonts w:ascii="Arial" w:eastAsia="Arial" w:hAnsi="Arial" w:cs="Arial"/>
          <w:color w:val="00B0F0"/>
          <w:sz w:val="24"/>
          <w:szCs w:val="24"/>
          <w:lang w:val="ca-ES"/>
        </w:rPr>
      </w:pPr>
    </w:p>
    <w:tbl>
      <w:tblPr>
        <w:tblStyle w:val="a8"/>
        <w:tblW w:w="9638" w:type="dxa"/>
        <w:tblInd w:w="-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F92F44" w:rsidRPr="00702352">
        <w:tc>
          <w:tcPr>
            <w:tcW w:w="9638" w:type="dxa"/>
            <w:tcBorders>
              <w:top w:val="single" w:sz="8" w:space="0" w:color="D42E12"/>
              <w:left w:val="single" w:sz="8" w:space="0" w:color="D42E12"/>
              <w:bottom w:val="single" w:sz="8" w:space="0" w:color="D42E12"/>
              <w:right w:val="single" w:sz="8" w:space="0" w:color="D42E12"/>
            </w:tcBorders>
            <w:shd w:val="clear" w:color="auto" w:fill="FFF3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92F44" w:rsidRPr="00702352" w:rsidRDefault="006D0361">
            <w:pPr>
              <w:jc w:val="center"/>
              <w:rPr>
                <w:lang w:val="ca-ES"/>
              </w:rPr>
            </w:pPr>
            <w:r w:rsidRPr="00702352">
              <w:rPr>
                <w:rFonts w:ascii="Arial" w:eastAsia="Arial" w:hAnsi="Arial" w:cs="Arial"/>
                <w:b/>
                <w:bCs/>
                <w:color w:val="D42E12"/>
                <w:lang w:val="ca-ES"/>
              </w:rPr>
              <w:t>📌</w:t>
            </w:r>
            <w:r w:rsidRPr="00702352">
              <w:rPr>
                <w:rFonts w:ascii="Arial" w:eastAsia="Arial" w:hAnsi="Arial" w:cs="Arial"/>
                <w:b/>
                <w:bCs/>
                <w:color w:val="D42E12"/>
                <w:lang w:val="ca-ES"/>
              </w:rPr>
              <w:t xml:space="preserve">  Assessorament sindical: </w:t>
            </w:r>
            <w:r w:rsidRPr="00702352">
              <w:rPr>
                <w:rFonts w:ascii="Arial" w:eastAsia="Arial" w:hAnsi="Arial" w:cs="Arial"/>
                <w:color w:val="000000"/>
                <w:lang w:val="ca-ES"/>
              </w:rPr>
              <w:t xml:space="preserve">Si tens dubtes per omplir aquest formulari o vols que CCOO acompanyi el teu cas, contacta amb la Secció Sindical ss-ccoo@ajsabadell.cat. </w:t>
            </w:r>
            <w:r w:rsidRPr="00702352">
              <w:rPr>
                <w:rFonts w:ascii="Arial" w:eastAsia="Arial" w:hAnsi="Arial" w:cs="Arial"/>
                <w:color w:val="000000"/>
                <w:lang w:val="ca-ES"/>
              </w:rPr>
              <w:br/>
            </w:r>
            <w:r w:rsidRPr="00702352">
              <w:rPr>
                <w:rFonts w:ascii="Arial" w:eastAsia="Arial" w:hAnsi="Arial" w:cs="Arial"/>
                <w:b/>
                <w:bCs/>
                <w:color w:val="000000"/>
                <w:lang w:val="ca-ES"/>
              </w:rPr>
              <w:t>Cap persona sola davant un problema laboral.</w:t>
            </w:r>
          </w:p>
        </w:tc>
      </w:tr>
    </w:tbl>
    <w:p w:rsidR="00F92F44" w:rsidRPr="00702352" w:rsidRDefault="00F92F44">
      <w:pPr>
        <w:rPr>
          <w:lang w:val="ca-ES"/>
        </w:rPr>
      </w:pPr>
    </w:p>
    <w:sectPr w:rsidR="00F92F44" w:rsidRPr="00702352">
      <w:headerReference w:type="default" r:id="rId7"/>
      <w:footerReference w:type="default" r:id="rId8"/>
      <w:pgSz w:w="11906" w:h="16838"/>
      <w:pgMar w:top="850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361" w:rsidRDefault="006D0361">
      <w:r>
        <w:separator/>
      </w:r>
    </w:p>
  </w:endnote>
  <w:endnote w:type="continuationSeparator" w:id="0">
    <w:p w:rsidR="006D0361" w:rsidRDefault="006D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EB32996-5411-4882-99DC-0BC66A880E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A284F743-D55D-419D-A0DD-F9876F64571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017A6CE-F075-427B-B86D-4102074A26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727B07-1B9A-4987-9910-93C87D9CA02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F44" w:rsidRDefault="00F92F44">
    <w:pPr>
      <w:pBdr>
        <w:top w:val="single" w:sz="10" w:space="1" w:color="D42E12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361" w:rsidRDefault="006D0361">
      <w:r>
        <w:separator/>
      </w:r>
    </w:p>
  </w:footnote>
  <w:footnote w:type="continuationSeparator" w:id="0">
    <w:p w:rsidR="006D0361" w:rsidRDefault="006D03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F44" w:rsidRDefault="00F92F4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9"/>
      <w:tblW w:w="9638" w:type="dxa"/>
      <w:tblInd w:w="-1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855"/>
      <w:gridCol w:w="5783"/>
    </w:tblGrid>
    <w:tr w:rsidR="00F92F44">
      <w:tc>
        <w:tcPr>
          <w:tcW w:w="385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92F44" w:rsidRDefault="00F92F44"/>
      </w:tc>
      <w:tc>
        <w:tcPr>
          <w:tcW w:w="578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92F44" w:rsidRDefault="00F92F44">
          <w:pPr>
            <w:jc w:val="right"/>
            <w:rPr>
              <w:strike/>
            </w:rPr>
          </w:pPr>
        </w:p>
      </w:tc>
    </w:tr>
  </w:tbl>
  <w:p w:rsidR="00F92F44" w:rsidRDefault="00F92F44">
    <w:pPr>
      <w:pBdr>
        <w:bottom w:val="single" w:sz="18" w:space="1" w:color="D42E12"/>
      </w:pBdr>
      <w:spacing w:before="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F44"/>
    <w:rsid w:val="006D0361"/>
    <w:rsid w:val="00702352"/>
    <w:rsid w:val="00F9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413795-A434-47B8-9C1D-5C0C3773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a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TNTgm8m+yi97Z75Swht7m/eJQ==">CgMxLjAaJAoBMBIfCh0IB0IZCgVBcmlhbBIQQXJpYWwgVW5pY29kZSBNUzIOaC41cmI3MGh4NmxwdGQ4AHIhMXgxRUp3MHlfajhveFJpVlAxZ21GTVVNaVRuWGplb3d1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1163</Words>
  <Characters>6400</Characters>
  <Application>Microsoft Office Word</Application>
  <DocSecurity>0</DocSecurity>
  <Lines>53</Lines>
  <Paragraphs>15</Paragraphs>
  <ScaleCrop>false</ScaleCrop>
  <Company>Ajuntament de Sabadell</Company>
  <LinksUpToDate>false</LinksUpToDate>
  <CharactersWithSpaces>7548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Moreno M, Francisco TECNOLOGIA I SISTEMES D INFORMACIO</cp:lastModifiedBy>
  <cp:revision>3</cp:revision>
  <dcterms:created xsi:type="dcterms:W3CDTF">2026-06-05T10:37:00Z</dcterms:created>
  <dcterms:modified xsi:type="dcterms:W3CDTF">2026-06-05T10:38:00Z</dcterms:modified>
</cp:coreProperties>
</file>