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left"/>
        <w:rPr>
          <w:b w:val="1"/>
          <w:bCs w:val="1"/>
          <w:sz w:val="22"/>
          <w:szCs w:val="22"/>
        </w:rPr>
      </w:pPr>
      <w:r w:rsidDel="00000000" w:rsidR="00000000" w:rsidRPr="00000000">
        <w:rPr>
          <w:rtl w:val="0"/>
        </w:rPr>
      </w:r>
    </w:p>
    <w:p w:rsidR="00000000" w:rsidDel="00000000" w:rsidP="00000000" w:rsidRDefault="00000000" w:rsidRPr="00000000" w14:paraId="00000002">
      <w:pPr>
        <w:spacing w:after="300" w:lineRule="auto"/>
        <w:jc w:val="left"/>
        <w:rPr>
          <w:b w:val="1"/>
          <w:bCs w:val="1"/>
          <w:sz w:val="22"/>
          <w:szCs w:val="22"/>
        </w:rPr>
      </w:pPr>
      <w:r w:rsidDel="00000000" w:rsidR="00000000" w:rsidRPr="00000000">
        <w:rPr>
          <w:rtl w:val="0"/>
        </w:rPr>
      </w:r>
    </w:p>
    <w:p w:rsidR="00000000" w:rsidDel="00000000" w:rsidP="00000000" w:rsidRDefault="00000000" w:rsidRPr="00000000" w14:paraId="00000003">
      <w:pPr>
        <w:spacing w:after="300" w:lineRule="auto"/>
        <w:jc w:val="center"/>
        <w:rPr>
          <w:b w:val="1"/>
          <w:bCs w:val="1"/>
          <w:sz w:val="22"/>
          <w:szCs w:val="22"/>
        </w:rPr>
      </w:pPr>
      <w:r w:rsidDel="00000000" w:rsidR="00000000" w:rsidRPr="00000000">
        <w:rPr>
          <w:rtl w:val="0"/>
        </w:rPr>
      </w:r>
    </w:p>
    <w:p w:rsidR="00000000" w:rsidDel="00000000" w:rsidP="00000000" w:rsidRDefault="00000000" w:rsidRPr="00000000" w14:paraId="00000004">
      <w:pPr>
        <w:spacing w:after="300" w:lineRule="auto"/>
        <w:jc w:val="center"/>
        <w:rPr>
          <w:b w:val="1"/>
          <w:bCs w:val="1"/>
          <w:sz w:val="22"/>
          <w:szCs w:val="22"/>
        </w:rPr>
      </w:pPr>
      <w:r w:rsidDel="00000000" w:rsidR="00000000" w:rsidRPr="00000000">
        <w:rPr>
          <w:rtl w:val="0"/>
        </w:rPr>
      </w:r>
    </w:p>
    <w:p w:rsidR="00000000" w:rsidDel="00000000" w:rsidP="00000000" w:rsidRDefault="00000000" w:rsidRPr="00000000" w14:paraId="00000005">
      <w:pPr>
        <w:spacing w:after="300" w:lineRule="auto"/>
        <w:jc w:val="center"/>
        <w:rPr>
          <w:sz w:val="22"/>
          <w:szCs w:val="22"/>
        </w:rPr>
      </w:pPr>
      <w:r w:rsidDel="00000000" w:rsidR="00000000" w:rsidRPr="00000000">
        <w:rPr>
          <w:b w:val="1"/>
          <w:bCs w:val="1"/>
          <w:sz w:val="22"/>
          <w:szCs w:val="22"/>
          <w:rtl w:val="0"/>
        </w:rPr>
        <w:t xml:space="preserve">PiyaNota: A Mobile Application for Optical Music Recognition and </w:t>
        <w:br w:type="textWrapping"/>
        <w:t xml:space="preserve">Piano Audio Rendering of Filipino SATB Choral Sheet Music</w:t>
      </w:r>
      <w:r w:rsidDel="00000000" w:rsidR="00000000" w:rsidRPr="00000000">
        <w:rPr>
          <w:rtl w:val="0"/>
        </w:rPr>
      </w:r>
    </w:p>
    <w:p w:rsidR="00000000" w:rsidDel="00000000" w:rsidP="00000000" w:rsidRDefault="00000000" w:rsidRPr="00000000" w14:paraId="00000006">
      <w:pPr>
        <w:spacing w:after="20" w:lineRule="auto"/>
        <w:jc w:val="center"/>
        <w:rPr>
          <w:sz w:val="22"/>
          <w:szCs w:val="22"/>
        </w:rPr>
      </w:pPr>
      <w:r w:rsidDel="00000000" w:rsidR="00000000" w:rsidRPr="00000000">
        <w:rPr>
          <w:sz w:val="22"/>
          <w:szCs w:val="22"/>
          <w:rtl w:val="0"/>
        </w:rPr>
        <w:t xml:space="preserve">College of Information and Computer Studies </w:t>
      </w:r>
    </w:p>
    <w:p w:rsidR="00000000" w:rsidDel="00000000" w:rsidP="00000000" w:rsidRDefault="00000000" w:rsidRPr="00000000" w14:paraId="00000007">
      <w:pPr>
        <w:spacing w:after="40" w:lineRule="auto"/>
        <w:jc w:val="center"/>
        <w:rPr>
          <w:sz w:val="22"/>
          <w:szCs w:val="22"/>
        </w:rPr>
      </w:pPr>
      <w:r w:rsidDel="00000000" w:rsidR="00000000" w:rsidRPr="00000000">
        <w:rPr>
          <w:sz w:val="22"/>
          <w:szCs w:val="22"/>
          <w:rtl w:val="0"/>
        </w:rPr>
        <w:t xml:space="preserve">De La Salle University - Dasmariñas</w:t>
      </w:r>
    </w:p>
    <w:p w:rsidR="00000000" w:rsidDel="00000000" w:rsidP="00000000" w:rsidRDefault="00000000" w:rsidRPr="00000000" w14:paraId="00000008">
      <w:pPr>
        <w:spacing w:after="200" w:lineRule="auto"/>
        <w:jc w:val="center"/>
        <w:rPr>
          <w:sz w:val="22"/>
          <w:szCs w:val="22"/>
        </w:rPr>
      </w:pPr>
      <w:r w:rsidDel="00000000" w:rsidR="00000000" w:rsidRPr="00000000">
        <w:rPr>
          <w:sz w:val="22"/>
          <w:szCs w:val="22"/>
          <w:rtl w:val="0"/>
        </w:rPr>
        <w:t xml:space="preserve">Dasmariñas, Cavite, Philippines</w:t>
      </w:r>
    </w:p>
    <w:p w:rsidR="00000000" w:rsidDel="00000000" w:rsidP="00000000" w:rsidRDefault="00000000" w:rsidRPr="00000000" w14:paraId="00000009">
      <w:pPr>
        <w:spacing w:after="20" w:lineRule="auto"/>
        <w:jc w:val="center"/>
        <w:rPr>
          <w:sz w:val="22"/>
          <w:szCs w:val="22"/>
        </w:rPr>
      </w:pPr>
      <w:r w:rsidDel="00000000" w:rsidR="00000000" w:rsidRPr="00000000">
        <w:rPr>
          <w:sz w:val="22"/>
          <w:szCs w:val="22"/>
          <w:rtl w:val="0"/>
        </w:rPr>
        <w:t xml:space="preserve">Macalindong, Paula Sophia V. — Student Author, BS Computer Science </w:t>
        <w:br w:type="textWrapping"/>
        <w:t xml:space="preserve">with Specialization in Intelligent Systems, 4th Year</w:t>
      </w:r>
    </w:p>
    <w:p w:rsidR="00000000" w:rsidDel="00000000" w:rsidP="00000000" w:rsidRDefault="00000000" w:rsidRPr="00000000" w14:paraId="0000000A">
      <w:pPr>
        <w:spacing w:after="20" w:lineRule="auto"/>
        <w:jc w:val="center"/>
        <w:rPr>
          <w:sz w:val="22"/>
          <w:szCs w:val="22"/>
        </w:rPr>
      </w:pPr>
      <w:r w:rsidDel="00000000" w:rsidR="00000000" w:rsidRPr="00000000">
        <w:rPr>
          <w:rtl w:val="0"/>
        </w:rPr>
      </w:r>
    </w:p>
    <w:p w:rsidR="00000000" w:rsidDel="00000000" w:rsidP="00000000" w:rsidRDefault="00000000" w:rsidRPr="00000000" w14:paraId="0000000B">
      <w:pPr>
        <w:spacing w:after="20" w:lineRule="auto"/>
        <w:jc w:val="center"/>
        <w:rPr>
          <w:sz w:val="22"/>
          <w:szCs w:val="22"/>
        </w:rPr>
      </w:pPr>
      <w:r w:rsidDel="00000000" w:rsidR="00000000" w:rsidRPr="00000000">
        <w:rPr>
          <w:sz w:val="22"/>
          <w:szCs w:val="22"/>
          <w:rtl w:val="0"/>
        </w:rPr>
        <w:t xml:space="preserve">Herradura, Tita R. — Adviser, College of Information and Computer Studies </w:t>
      </w:r>
    </w:p>
    <w:p w:rsidR="00000000" w:rsidDel="00000000" w:rsidP="00000000" w:rsidRDefault="00000000" w:rsidRPr="00000000" w14:paraId="0000000C">
      <w:pPr>
        <w:spacing w:after="300" w:lineRule="auto"/>
        <w:jc w:val="center"/>
        <w:rPr>
          <w:sz w:val="22"/>
          <w:szCs w:val="22"/>
        </w:rPr>
      </w:pPr>
      <w:r w:rsidDel="00000000" w:rsidR="00000000" w:rsidRPr="00000000">
        <w:rPr>
          <w:rtl w:val="0"/>
        </w:rPr>
      </w:r>
    </w:p>
    <w:p w:rsidR="00000000" w:rsidDel="00000000" w:rsidP="00000000" w:rsidRDefault="00000000" w:rsidRPr="00000000" w14:paraId="0000000D">
      <w:pPr>
        <w:spacing w:after="300" w:lineRule="auto"/>
        <w:jc w:val="left"/>
        <w:rPr>
          <w:sz w:val="22"/>
          <w:szCs w:val="22"/>
        </w:rPr>
      </w:pPr>
      <w:r w:rsidDel="00000000" w:rsidR="00000000" w:rsidRPr="00000000">
        <w:rPr>
          <w:rtl w:val="0"/>
        </w:rPr>
      </w:r>
    </w:p>
    <w:p w:rsidR="00000000" w:rsidDel="00000000" w:rsidP="00000000" w:rsidRDefault="00000000" w:rsidRPr="00000000" w14:paraId="0000000E">
      <w:pPr>
        <w:spacing w:after="300" w:lineRule="auto"/>
        <w:jc w:val="center"/>
        <w:rPr>
          <w:sz w:val="22"/>
          <w:szCs w:val="22"/>
        </w:rPr>
      </w:pPr>
      <w:r w:rsidDel="00000000" w:rsidR="00000000" w:rsidRPr="00000000">
        <w:rPr>
          <w:rtl w:val="0"/>
        </w:rPr>
      </w:r>
    </w:p>
    <w:p w:rsidR="00000000" w:rsidDel="00000000" w:rsidP="00000000" w:rsidRDefault="00000000" w:rsidRPr="00000000" w14:paraId="0000000F">
      <w:pPr>
        <w:spacing w:after="300" w:lineRule="auto"/>
        <w:jc w:val="center"/>
        <w:rPr>
          <w:sz w:val="22"/>
          <w:szCs w:val="22"/>
        </w:rPr>
      </w:pPr>
      <w:r w:rsidDel="00000000" w:rsidR="00000000" w:rsidRPr="00000000">
        <w:rPr>
          <w:rtl w:val="0"/>
        </w:rPr>
      </w:r>
    </w:p>
    <w:p w:rsidR="00000000" w:rsidDel="00000000" w:rsidP="00000000" w:rsidRDefault="00000000" w:rsidRPr="00000000" w14:paraId="00000010">
      <w:pPr>
        <w:pBdr>
          <w:bottom w:color="000000" w:space="1" w:sz="6" w:val="single"/>
        </w:pBdr>
        <w:spacing w:after="120" w:lineRule="auto"/>
        <w:rPr>
          <w:sz w:val="22"/>
          <w:szCs w:val="22"/>
        </w:rPr>
      </w:pPr>
      <w:r w:rsidDel="00000000" w:rsidR="00000000" w:rsidRPr="00000000">
        <w:rPr>
          <w:b w:val="1"/>
          <w:bCs w:val="1"/>
          <w:i w:val="1"/>
          <w:iCs w:val="1"/>
          <w:sz w:val="22"/>
          <w:szCs w:val="22"/>
          <w:rtl w:val="0"/>
        </w:rPr>
        <w:t xml:space="preserve">Abstract</w:t>
      </w:r>
      <w:r w:rsidDel="00000000" w:rsidR="00000000" w:rsidRPr="00000000">
        <w:rPr>
          <w:rtl w:val="0"/>
        </w:rPr>
      </w:r>
    </w:p>
    <w:p w:rsidR="00000000" w:rsidDel="00000000" w:rsidP="00000000" w:rsidRDefault="00000000" w:rsidRPr="00000000" w14:paraId="00000011">
      <w:pPr>
        <w:spacing w:after="300" w:line="276" w:lineRule="auto"/>
        <w:jc w:val="both"/>
        <w:rPr>
          <w:sz w:val="22"/>
          <w:szCs w:val="22"/>
        </w:rPr>
      </w:pPr>
      <w:r w:rsidDel="00000000" w:rsidR="00000000" w:rsidRPr="00000000">
        <w:rPr>
          <w:sz w:val="22"/>
          <w:szCs w:val="22"/>
          <w:rtl w:val="0"/>
        </w:rPr>
        <w:t xml:space="preserve">Choral singing holds cultural significance in the Philippines, yet limited music literacy leaves many choir members dependent on conductors rather than able to read scores independently. Few Optical Music Recognition (OMR) studies translate trained recognition models into deployable, community-facing applications, and existing systems are largely limited to monophonic scores without lyrics or textual annotations — leaving polyphonic, text-integrated choral notation, and Filipino choirs specifically, unaddressed. This work presents PiyaNota, a mobile application integrating a YOLOv8 staff-detection and CRNN-CTC transcription pipeline to convert mobile-captured Filipino SATB (Soprano, Alto, Tenor, Bass) scores into per-voice piano audio. SKIMusic, the only prior Filipino OMR system, offers a natural benchmark but relies on a rule-based pipeline without machine learning. Model training is underway, with the mobile front-end complete and backend integration pending. PiyaNota aims to deliver the first deep learning–based OMR pipeline and annotated dataset for Filipino choral music, advancing accessible music technology research in the Philippines.</w:t>
      </w:r>
    </w:p>
    <w:p w:rsidR="00000000" w:rsidDel="00000000" w:rsidP="00000000" w:rsidRDefault="00000000" w:rsidRPr="00000000" w14:paraId="00000012">
      <w:pPr>
        <w:pBdr>
          <w:bottom w:color="000000" w:space="1" w:sz="6" w:val="single"/>
        </w:pBdr>
        <w:spacing w:after="120" w:lineRule="auto"/>
        <w:rPr>
          <w:sz w:val="22"/>
          <w:szCs w:val="22"/>
        </w:rPr>
      </w:pPr>
      <w:r w:rsidDel="00000000" w:rsidR="00000000" w:rsidRPr="00000000">
        <w:rPr>
          <w:b w:val="1"/>
          <w:bCs w:val="1"/>
          <w:i w:val="1"/>
          <w:iCs w:val="1"/>
          <w:sz w:val="22"/>
          <w:szCs w:val="22"/>
          <w:rtl w:val="0"/>
        </w:rPr>
        <w:t xml:space="preserve">Keywords</w:t>
      </w:r>
      <w:r w:rsidDel="00000000" w:rsidR="00000000" w:rsidRPr="00000000">
        <w:rPr>
          <w:rtl w:val="0"/>
        </w:rPr>
      </w:r>
    </w:p>
    <w:p w:rsidR="00000000" w:rsidDel="00000000" w:rsidP="00000000" w:rsidRDefault="00000000" w:rsidRPr="00000000" w14:paraId="00000013">
      <w:pPr>
        <w:spacing w:after="400" w:line="276" w:lineRule="auto"/>
        <w:jc w:val="both"/>
        <w:rPr>
          <w:sz w:val="22"/>
          <w:szCs w:val="22"/>
        </w:rPr>
      </w:pPr>
      <w:r w:rsidDel="00000000" w:rsidR="00000000" w:rsidRPr="00000000">
        <w:rPr>
          <w:sz w:val="22"/>
          <w:szCs w:val="22"/>
          <w:rtl w:val="0"/>
        </w:rPr>
        <w:t xml:space="preserve">Optical Music Recognition, Choral Music, Mobile Computing, YOLOv8, CRNN-CTC, Deep Learning, Human-Centered Computing, Filipino Music Technology</w:t>
      </w:r>
    </w:p>
    <w:p w:rsidR="00000000" w:rsidDel="00000000" w:rsidP="00000000" w:rsidRDefault="00000000" w:rsidRPr="00000000" w14:paraId="00000014">
      <w:pPr>
        <w:pBdr>
          <w:bottom w:color="000000" w:space="1" w:sz="6" w:val="single"/>
        </w:pBdr>
        <w:spacing w:after="120" w:lineRule="auto"/>
        <w:rPr>
          <w:sz w:val="22"/>
          <w:szCs w:val="22"/>
        </w:rPr>
      </w:pPr>
      <w:r w:rsidDel="00000000" w:rsidR="00000000" w:rsidRPr="00000000">
        <w:rPr>
          <w:b w:val="1"/>
          <w:bCs w:val="1"/>
          <w:i w:val="1"/>
          <w:iCs w:val="1"/>
          <w:sz w:val="22"/>
          <w:szCs w:val="22"/>
          <w:rtl w:val="0"/>
        </w:rPr>
        <w:t xml:space="preserve">Contact Author</w:t>
      </w:r>
      <w:r w:rsidDel="00000000" w:rsidR="00000000" w:rsidRPr="00000000">
        <w:rPr>
          <w:rtl w:val="0"/>
        </w:rPr>
      </w:r>
    </w:p>
    <w:p w:rsidR="00000000" w:rsidDel="00000000" w:rsidP="00000000" w:rsidRDefault="00000000" w:rsidRPr="00000000" w14:paraId="00000015">
      <w:pPr>
        <w:spacing w:after="20" w:lineRule="auto"/>
        <w:rPr>
          <w:sz w:val="22"/>
          <w:szCs w:val="22"/>
        </w:rPr>
      </w:pPr>
      <w:r w:rsidDel="00000000" w:rsidR="00000000" w:rsidRPr="00000000">
        <w:rPr>
          <w:sz w:val="22"/>
          <w:szCs w:val="22"/>
          <w:rtl w:val="0"/>
        </w:rPr>
        <w:t xml:space="preserve">Name: Paula Sophia V. Macalindong</w:t>
      </w:r>
    </w:p>
    <w:p w:rsidR="00000000" w:rsidDel="00000000" w:rsidP="00000000" w:rsidRDefault="00000000" w:rsidRPr="00000000" w14:paraId="00000016">
      <w:pPr>
        <w:spacing w:after="20" w:lineRule="auto"/>
        <w:rPr>
          <w:sz w:val="22"/>
          <w:szCs w:val="22"/>
        </w:rPr>
      </w:pPr>
      <w:r w:rsidDel="00000000" w:rsidR="00000000" w:rsidRPr="00000000">
        <w:rPr>
          <w:sz w:val="22"/>
          <w:szCs w:val="22"/>
          <w:rtl w:val="0"/>
        </w:rPr>
        <w:t xml:space="preserve">Phone: 09190747420</w:t>
      </w:r>
    </w:p>
    <w:p w:rsidR="00000000" w:rsidDel="00000000" w:rsidP="00000000" w:rsidRDefault="00000000" w:rsidRPr="00000000" w14:paraId="00000017">
      <w:pPr>
        <w:spacing w:after="20" w:lineRule="auto"/>
        <w:rPr>
          <w:sz w:val="22"/>
          <w:szCs w:val="22"/>
        </w:rPr>
      </w:pPr>
      <w:r w:rsidDel="00000000" w:rsidR="00000000" w:rsidRPr="00000000">
        <w:rPr>
          <w:sz w:val="22"/>
          <w:szCs w:val="22"/>
          <w:rtl w:val="0"/>
        </w:rPr>
        <w:t xml:space="preserve">Email: </w:t>
      </w:r>
      <w:hyperlink r:id="rId6">
        <w:r w:rsidDel="00000000" w:rsidR="00000000" w:rsidRPr="00000000">
          <w:rPr>
            <w:color w:val="1155cc"/>
            <w:sz w:val="22"/>
            <w:szCs w:val="22"/>
            <w:u w:val="single"/>
            <w:rtl w:val="0"/>
          </w:rPr>
          <w:t xml:space="preserve">mpv0154@dlsud.edu.ph</w:t>
        </w:r>
      </w:hyperlink>
      <w:r w:rsidDel="00000000" w:rsidR="00000000" w:rsidRPr="00000000">
        <w:rPr>
          <w:rtl w:val="0"/>
        </w:rPr>
      </w:r>
    </w:p>
    <w:p w:rsidR="00000000" w:rsidDel="00000000" w:rsidP="00000000" w:rsidRDefault="00000000" w:rsidRPr="00000000" w14:paraId="00000018">
      <w:pPr>
        <w:spacing w:after="20" w:lineRule="auto"/>
        <w:rPr>
          <w:sz w:val="22"/>
          <w:szCs w:val="22"/>
        </w:rPr>
      </w:pPr>
      <w:r w:rsidDel="00000000" w:rsidR="00000000" w:rsidRPr="00000000">
        <w:rPr>
          <w:rtl w:val="0"/>
        </w:rPr>
      </w:r>
    </w:p>
    <w:p w:rsidR="00000000" w:rsidDel="00000000" w:rsidP="00000000" w:rsidRDefault="00000000" w:rsidRPr="00000000" w14:paraId="00000019">
      <w:pPr>
        <w:spacing w:after="20" w:lineRule="auto"/>
        <w:rPr>
          <w:sz w:val="22"/>
          <w:szCs w:val="22"/>
        </w:rPr>
      </w:pPr>
      <w:r w:rsidDel="00000000" w:rsidR="00000000" w:rsidRPr="00000000">
        <w:rPr>
          <w:rtl w:val="0"/>
        </w:rPr>
      </w:r>
    </w:p>
    <w:p w:rsidR="00000000" w:rsidDel="00000000" w:rsidP="00000000" w:rsidRDefault="00000000" w:rsidRPr="00000000" w14:paraId="0000001A">
      <w:pPr>
        <w:spacing w:after="20" w:lineRule="auto"/>
        <w:rPr>
          <w:sz w:val="22"/>
          <w:szCs w:val="22"/>
        </w:rPr>
      </w:pPr>
      <w:r w:rsidDel="00000000" w:rsidR="00000000" w:rsidRPr="00000000">
        <w:rPr>
          <w:rtl w:val="0"/>
        </w:rPr>
      </w:r>
    </w:p>
    <w:p w:rsidR="00000000" w:rsidDel="00000000" w:rsidP="00000000" w:rsidRDefault="00000000" w:rsidRPr="00000000" w14:paraId="0000001B">
      <w:pPr>
        <w:spacing w:after="40" w:lineRule="auto"/>
        <w:jc w:val="center"/>
        <w:rPr>
          <w:sz w:val="22"/>
          <w:szCs w:val="22"/>
        </w:rPr>
      </w:pPr>
      <w:r w:rsidDel="00000000" w:rsidR="00000000" w:rsidRPr="00000000">
        <w:rPr>
          <w:b w:val="1"/>
          <w:bCs w:val="1"/>
          <w:sz w:val="22"/>
          <w:szCs w:val="22"/>
          <w:rtl w:val="0"/>
        </w:rPr>
        <w:t xml:space="preserve">Supporting Material</w:t>
      </w:r>
      <w:r w:rsidDel="00000000" w:rsidR="00000000" w:rsidRPr="00000000">
        <w:rPr>
          <w:rtl w:val="0"/>
        </w:rPr>
      </w:r>
    </w:p>
    <w:p w:rsidR="00000000" w:rsidDel="00000000" w:rsidP="00000000" w:rsidRDefault="00000000" w:rsidRPr="00000000" w14:paraId="0000001C">
      <w:pPr>
        <w:spacing w:after="60" w:lineRule="auto"/>
        <w:jc w:val="center"/>
        <w:rPr>
          <w:sz w:val="22"/>
          <w:szCs w:val="22"/>
        </w:rPr>
      </w:pPr>
      <w:r w:rsidDel="00000000" w:rsidR="00000000" w:rsidRPr="00000000">
        <w:rPr>
          <w:i w:val="1"/>
          <w:iCs w:val="1"/>
          <w:sz w:val="22"/>
          <w:szCs w:val="22"/>
          <w:rtl w:val="0"/>
        </w:rPr>
        <w:t xml:space="preserve">PiyaNota: Work-in-Progress Status</w:t>
      </w:r>
      <w:r w:rsidDel="00000000" w:rsidR="00000000" w:rsidRPr="00000000">
        <w:rPr>
          <w:rtl w:val="0"/>
        </w:rPr>
      </w:r>
    </w:p>
    <w:p w:rsidR="00000000" w:rsidDel="00000000" w:rsidP="00000000" w:rsidRDefault="00000000" w:rsidRPr="00000000" w14:paraId="0000001D">
      <w:pPr>
        <w:pBdr>
          <w:bottom w:color="000000" w:space="1" w:sz="6" w:val="single"/>
        </w:pBdr>
        <w:spacing w:after="80" w:before="140" w:lineRule="auto"/>
        <w:rPr>
          <w:sz w:val="22"/>
          <w:szCs w:val="22"/>
        </w:rPr>
      </w:pPr>
      <w:r w:rsidDel="00000000" w:rsidR="00000000" w:rsidRPr="00000000">
        <w:rPr>
          <w:b w:val="1"/>
          <w:bCs w:val="1"/>
          <w:i w:val="1"/>
          <w:iCs w:val="1"/>
          <w:sz w:val="22"/>
          <w:szCs w:val="22"/>
          <w:rtl w:val="0"/>
        </w:rPr>
        <w:t xml:space="preserve">1. System Overview and Development Status</w:t>
      </w:r>
      <w:r w:rsidDel="00000000" w:rsidR="00000000" w:rsidRPr="00000000">
        <w:rPr>
          <w:rtl w:val="0"/>
        </w:rPr>
      </w:r>
    </w:p>
    <w:p w:rsidR="00000000" w:rsidDel="00000000" w:rsidP="00000000" w:rsidRDefault="00000000" w:rsidRPr="00000000" w14:paraId="0000001E">
      <w:pPr>
        <w:spacing w:after="20" w:lineRule="auto"/>
        <w:jc w:val="center"/>
        <w:rPr>
          <w:sz w:val="22"/>
          <w:szCs w:val="22"/>
        </w:rPr>
      </w:pPr>
      <w:r w:rsidDel="00000000" w:rsidR="00000000" w:rsidRPr="00000000">
        <w:rPr>
          <w:sz w:val="22"/>
          <w:szCs w:val="22"/>
        </w:rPr>
        <w:drawing>
          <wp:inline distB="0" distT="0" distL="0" distR="0">
            <wp:extent cx="4704659" cy="1881863"/>
            <wp:effectExtent b="0" l="0" r="0" t="0"/>
            <wp:docPr descr="System pipeline and development status" id="1" name="image2.png"/>
            <a:graphic>
              <a:graphicData uri="http://schemas.openxmlformats.org/drawingml/2006/picture">
                <pic:pic>
                  <pic:nvPicPr>
                    <pic:cNvPr descr="System pipeline and development status" id="0" name="image2.png"/>
                    <pic:cNvPicPr preferRelativeResize="0"/>
                  </pic:nvPicPr>
                  <pic:blipFill>
                    <a:blip r:embed="rId7"/>
                    <a:srcRect b="0" l="0" r="0" t="0"/>
                    <a:stretch>
                      <a:fillRect/>
                    </a:stretch>
                  </pic:blipFill>
                  <pic:spPr>
                    <a:xfrm>
                      <a:off x="0" y="0"/>
                      <a:ext cx="4704659" cy="18818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60" w:before="40" w:lineRule="auto"/>
        <w:rPr>
          <w:i w:val="1"/>
          <w:iCs w:val="1"/>
          <w:sz w:val="22"/>
          <w:szCs w:val="22"/>
        </w:rPr>
      </w:pPr>
      <w:r w:rsidDel="00000000" w:rsidR="00000000" w:rsidRPr="00000000">
        <w:rPr>
          <w:i w:val="1"/>
          <w:iCs w:val="1"/>
          <w:sz w:val="22"/>
          <w:szCs w:val="22"/>
          <w:rtl w:val="0"/>
        </w:rPr>
        <w:t xml:space="preserve">Figure 1. PiyaNota pipeline: mobile capture, five-stage server-side processing, and per-voice audio playback.</w:t>
      </w:r>
    </w:p>
    <w:p w:rsidR="00000000" w:rsidDel="00000000" w:rsidP="00000000" w:rsidRDefault="00000000" w:rsidRPr="00000000" w14:paraId="00000020">
      <w:pPr>
        <w:spacing w:after="60" w:before="40" w:lineRule="auto"/>
        <w:rPr>
          <w:i w:val="1"/>
          <w:iCs w:val="1"/>
          <w:sz w:val="22"/>
          <w:szCs w:val="22"/>
        </w:rPr>
      </w:pPr>
      <w:r w:rsidDel="00000000" w:rsidR="00000000" w:rsidRPr="00000000">
        <w:rPr>
          <w:rtl w:val="0"/>
        </w:rPr>
      </w:r>
    </w:p>
    <w:p w:rsidR="00000000" w:rsidDel="00000000" w:rsidP="00000000" w:rsidRDefault="00000000" w:rsidRPr="00000000" w14:paraId="00000021">
      <w:pPr>
        <w:pBdr>
          <w:bottom w:color="000000" w:space="1" w:sz="6" w:val="single"/>
        </w:pBdr>
        <w:spacing w:after="80" w:before="140" w:lineRule="auto"/>
        <w:rPr>
          <w:sz w:val="22"/>
          <w:szCs w:val="22"/>
        </w:rPr>
      </w:pPr>
      <w:r w:rsidDel="00000000" w:rsidR="00000000" w:rsidRPr="00000000">
        <w:rPr>
          <w:b w:val="1"/>
          <w:bCs w:val="1"/>
          <w:i w:val="1"/>
          <w:iCs w:val="1"/>
          <w:sz w:val="22"/>
          <w:szCs w:val="22"/>
          <w:rtl w:val="0"/>
        </w:rPr>
        <w:t xml:space="preserve">2. Preliminary Results: Camera-Captured vs. Digital Input</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360"/>
        <w:gridCol w:w="2360"/>
        <w:gridCol w:w="2360"/>
        <w:tblGridChange w:id="0">
          <w:tblGrid>
            <w:gridCol w:w="3000"/>
            <w:gridCol w:w="2360"/>
            <w:gridCol w:w="2360"/>
            <w:gridCol w:w="23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tcMar>
              <w:top w:w="50.0" w:type="dxa"/>
              <w:left w:w="100.0" w:type="dxa"/>
              <w:bottom w:w="50.0" w:type="dxa"/>
              <w:right w:w="100.0" w:type="dxa"/>
            </w:tcMar>
            <w:vAlign w:val="center"/>
          </w:tcPr>
          <w:p w:rsidR="00000000" w:rsidDel="00000000" w:rsidP="00000000" w:rsidRDefault="00000000" w:rsidRPr="00000000" w14:paraId="00000022">
            <w:pPr>
              <w:jc w:val="center"/>
              <w:rPr>
                <w:sz w:val="22"/>
                <w:szCs w:val="22"/>
              </w:rPr>
            </w:pPr>
            <w:r w:rsidDel="00000000" w:rsidR="00000000" w:rsidRPr="00000000">
              <w:rPr>
                <w:b w:val="1"/>
                <w:bCs w:val="1"/>
                <w:sz w:val="22"/>
                <w:szCs w:val="22"/>
                <w:rtl w:val="0"/>
              </w:rPr>
              <w:t xml:space="preserve">Input Condition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50.0" w:type="dxa"/>
              <w:left w:w="100.0" w:type="dxa"/>
              <w:bottom w:w="50.0" w:type="dxa"/>
              <w:right w:w="100.0" w:type="dxa"/>
            </w:tcMar>
            <w:vAlign w:val="center"/>
          </w:tcPr>
          <w:p w:rsidR="00000000" w:rsidDel="00000000" w:rsidP="00000000" w:rsidRDefault="00000000" w:rsidRPr="00000000" w14:paraId="00000023">
            <w:pPr>
              <w:jc w:val="center"/>
              <w:rPr>
                <w:sz w:val="22"/>
                <w:szCs w:val="22"/>
              </w:rPr>
            </w:pPr>
            <w:r w:rsidDel="00000000" w:rsidR="00000000" w:rsidRPr="00000000">
              <w:rPr>
                <w:b w:val="1"/>
                <w:bCs w:val="1"/>
                <w:sz w:val="22"/>
                <w:szCs w:val="22"/>
                <w:rtl w:val="0"/>
              </w:rPr>
              <w:t xml:space="preserve">Staff Detection (mAP50)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50.0" w:type="dxa"/>
              <w:left w:w="100.0" w:type="dxa"/>
              <w:bottom w:w="50.0" w:type="dxa"/>
              <w:right w:w="100.0" w:type="dxa"/>
            </w:tcMar>
            <w:vAlign w:val="center"/>
          </w:tcPr>
          <w:p w:rsidR="00000000" w:rsidDel="00000000" w:rsidP="00000000" w:rsidRDefault="00000000" w:rsidRPr="00000000" w14:paraId="00000024">
            <w:pPr>
              <w:jc w:val="center"/>
              <w:rPr>
                <w:sz w:val="22"/>
                <w:szCs w:val="22"/>
              </w:rPr>
            </w:pPr>
            <w:r w:rsidDel="00000000" w:rsidR="00000000" w:rsidRPr="00000000">
              <w:rPr>
                <w:b w:val="1"/>
                <w:bCs w:val="1"/>
                <w:sz w:val="22"/>
                <w:szCs w:val="22"/>
                <w:rtl w:val="0"/>
              </w:rPr>
              <w:t xml:space="preserve">Symbol Error Rate (SER)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50.0" w:type="dxa"/>
              <w:left w:w="100.0" w:type="dxa"/>
              <w:bottom w:w="50.0" w:type="dxa"/>
              <w:right w:w="100.0" w:type="dxa"/>
            </w:tcMar>
            <w:vAlign w:val="center"/>
          </w:tcPr>
          <w:p w:rsidR="00000000" w:rsidDel="00000000" w:rsidP="00000000" w:rsidRDefault="00000000" w:rsidRPr="00000000" w14:paraId="00000025">
            <w:pPr>
              <w:jc w:val="center"/>
              <w:rPr>
                <w:sz w:val="22"/>
                <w:szCs w:val="22"/>
              </w:rPr>
            </w:pPr>
            <w:r w:rsidDel="00000000" w:rsidR="00000000" w:rsidRPr="00000000">
              <w:rPr>
                <w:b w:val="1"/>
                <w:bCs w:val="1"/>
                <w:sz w:val="22"/>
                <w:szCs w:val="22"/>
                <w:rtl w:val="0"/>
              </w:rPr>
              <w:t xml:space="preserve">Pitch Inference Acc.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6">
            <w:pPr>
              <w:rPr>
                <w:sz w:val="22"/>
                <w:szCs w:val="22"/>
              </w:rPr>
            </w:pPr>
            <w:r w:rsidDel="00000000" w:rsidR="00000000" w:rsidRPr="00000000">
              <w:rPr>
                <w:sz w:val="22"/>
                <w:szCs w:val="22"/>
                <w:rtl w:val="0"/>
              </w:rPr>
              <w:t xml:space="preserve">Digital (PDF / screenshot)</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7">
            <w:pPr>
              <w:jc w:val="center"/>
              <w:rPr>
                <w:sz w:val="22"/>
                <w:szCs w:val="22"/>
              </w:rPr>
            </w:pPr>
            <w:r w:rsidDel="00000000" w:rsidR="00000000" w:rsidRPr="00000000">
              <w:rPr>
                <w:sz w:val="22"/>
                <w:szCs w:val="22"/>
                <w:rtl w:val="0"/>
              </w:rPr>
              <w:t xml:space="preserve">[XX.X]%</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8">
            <w:pPr>
              <w:jc w:val="center"/>
              <w:rPr>
                <w:sz w:val="22"/>
                <w:szCs w:val="22"/>
              </w:rPr>
            </w:pPr>
            <w:r w:rsidDel="00000000" w:rsidR="00000000" w:rsidRPr="00000000">
              <w:rPr>
                <w:sz w:val="22"/>
                <w:szCs w:val="22"/>
                <w:rtl w:val="0"/>
              </w:rPr>
              <w:t xml:space="preserve">[XX.X]%</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9">
            <w:pPr>
              <w:jc w:val="center"/>
              <w:rPr>
                <w:sz w:val="22"/>
                <w:szCs w:val="22"/>
              </w:rPr>
            </w:pPr>
            <w:r w:rsidDel="00000000" w:rsidR="00000000" w:rsidRPr="00000000">
              <w:rPr>
                <w:sz w:val="22"/>
                <w:szCs w:val="22"/>
                <w:rtl w:val="0"/>
              </w:rPr>
              <w:t xml:space="preserve">[XX.X]%</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A">
            <w:pPr>
              <w:rPr>
                <w:sz w:val="22"/>
                <w:szCs w:val="22"/>
              </w:rPr>
            </w:pPr>
            <w:r w:rsidDel="00000000" w:rsidR="00000000" w:rsidRPr="00000000">
              <w:rPr>
                <w:sz w:val="22"/>
                <w:szCs w:val="22"/>
                <w:rtl w:val="0"/>
              </w:rPr>
              <w:t xml:space="preserve">Camera-captured photo</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B">
            <w:pPr>
              <w:jc w:val="center"/>
              <w:rPr>
                <w:sz w:val="22"/>
                <w:szCs w:val="22"/>
              </w:rPr>
            </w:pPr>
            <w:r w:rsidDel="00000000" w:rsidR="00000000" w:rsidRPr="00000000">
              <w:rPr>
                <w:sz w:val="22"/>
                <w:szCs w:val="22"/>
                <w:rtl w:val="0"/>
              </w:rPr>
              <w:t xml:space="preserve">[XX.X]%</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C">
            <w:pPr>
              <w:jc w:val="center"/>
              <w:rPr>
                <w:sz w:val="22"/>
                <w:szCs w:val="22"/>
              </w:rPr>
            </w:pPr>
            <w:r w:rsidDel="00000000" w:rsidR="00000000" w:rsidRPr="00000000">
              <w:rPr>
                <w:sz w:val="22"/>
                <w:szCs w:val="22"/>
                <w:rtl w:val="0"/>
              </w:rPr>
              <w:t xml:space="preserve">[XX.X]%</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D">
            <w:pPr>
              <w:jc w:val="center"/>
              <w:rPr>
                <w:sz w:val="22"/>
                <w:szCs w:val="22"/>
              </w:rPr>
            </w:pPr>
            <w:r w:rsidDel="00000000" w:rsidR="00000000" w:rsidRPr="00000000">
              <w:rPr>
                <w:sz w:val="22"/>
                <w:szCs w:val="22"/>
                <w:rtl w:val="0"/>
              </w:rPr>
              <w:t xml:space="preserve">[XX.X]%</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E">
            <w:pPr>
              <w:rPr>
                <w:sz w:val="22"/>
                <w:szCs w:val="22"/>
              </w:rPr>
            </w:pPr>
            <w:r w:rsidDel="00000000" w:rsidR="00000000" w:rsidRPr="00000000">
              <w:rPr>
                <w:b w:val="1"/>
                <w:bCs w:val="1"/>
                <w:sz w:val="22"/>
                <w:szCs w:val="22"/>
                <w:rtl w:val="0"/>
              </w:rPr>
              <w:t xml:space="preserve">Degradation (Δ)</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F">
            <w:pPr>
              <w:jc w:val="center"/>
              <w:rPr>
                <w:sz w:val="22"/>
                <w:szCs w:val="22"/>
              </w:rPr>
            </w:pPr>
            <w:r w:rsidDel="00000000" w:rsidR="00000000" w:rsidRPr="00000000">
              <w:rPr>
                <w:b w:val="1"/>
                <w:bCs w:val="1"/>
                <w:sz w:val="22"/>
                <w:szCs w:val="22"/>
                <w:rtl w:val="0"/>
              </w:rPr>
              <w:t xml:space="preserve">[X.X] pp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30">
            <w:pPr>
              <w:jc w:val="center"/>
              <w:rPr>
                <w:sz w:val="22"/>
                <w:szCs w:val="22"/>
              </w:rPr>
            </w:pPr>
            <w:r w:rsidDel="00000000" w:rsidR="00000000" w:rsidRPr="00000000">
              <w:rPr>
                <w:b w:val="1"/>
                <w:bCs w:val="1"/>
                <w:sz w:val="22"/>
                <w:szCs w:val="22"/>
                <w:rtl w:val="0"/>
              </w:rPr>
              <w:t xml:space="preserve">[X.X] pp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31">
            <w:pPr>
              <w:jc w:val="center"/>
              <w:rPr>
                <w:sz w:val="22"/>
                <w:szCs w:val="22"/>
              </w:rPr>
            </w:pPr>
            <w:r w:rsidDel="00000000" w:rsidR="00000000" w:rsidRPr="00000000">
              <w:rPr>
                <w:b w:val="1"/>
                <w:bCs w:val="1"/>
                <w:sz w:val="22"/>
                <w:szCs w:val="22"/>
                <w:rtl w:val="0"/>
              </w:rPr>
              <w:t xml:space="preserve">[X.X] pp</w:t>
            </w:r>
            <w:r w:rsidDel="00000000" w:rsidR="00000000" w:rsidRPr="00000000">
              <w:rPr>
                <w:rtl w:val="0"/>
              </w:rPr>
            </w:r>
          </w:p>
        </w:tc>
      </w:tr>
    </w:tbl>
    <w:p w:rsidR="00000000" w:rsidDel="00000000" w:rsidP="00000000" w:rsidRDefault="00000000" w:rsidRPr="00000000" w14:paraId="00000032">
      <w:pPr>
        <w:spacing w:after="60" w:before="40" w:lineRule="auto"/>
        <w:rPr>
          <w:sz w:val="22"/>
          <w:szCs w:val="22"/>
        </w:rPr>
      </w:pPr>
      <w:r w:rsidDel="00000000" w:rsidR="00000000" w:rsidRPr="00000000">
        <w:rPr>
          <w:i w:val="1"/>
          <w:iCs w:val="1"/>
          <w:sz w:val="22"/>
          <w:szCs w:val="22"/>
          <w:rtl w:val="0"/>
        </w:rPr>
        <w:t xml:space="preserve">Table 1. Recognition performance on the same score under digital and camera-captured input (placeholder values).</w:t>
      </w:r>
      <w:r w:rsidDel="00000000" w:rsidR="00000000" w:rsidRPr="00000000">
        <w:rPr>
          <w:rtl w:val="0"/>
        </w:rPr>
      </w:r>
    </w:p>
    <w:tbl>
      <w:tblPr>
        <w:tblStyle w:val="Table2"/>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4185"/>
        <w:tblGridChange w:id="0">
          <w:tblGrid>
            <w:gridCol w:w="5040"/>
            <w:gridCol w:w="4185"/>
          </w:tblGrid>
        </w:tblGridChange>
      </w:tblGrid>
      <w:tr>
        <w:trPr>
          <w:cantSplit w:val="0"/>
          <w:trHeight w:val="175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33">
            <w:pPr>
              <w:jc w:val="center"/>
              <w:rPr>
                <w:sz w:val="22"/>
                <w:szCs w:val="22"/>
              </w:rPr>
            </w:pPr>
            <w:r w:rsidDel="00000000" w:rsidR="00000000" w:rsidRPr="00000000">
              <w:rPr>
                <w:b w:val="1"/>
                <w:bCs w:val="1"/>
                <w:sz w:val="22"/>
                <w:szCs w:val="22"/>
                <w:rtl w:val="0"/>
              </w:rPr>
              <w:t xml:space="preserve">(a) Digital score page</w:t>
            </w:r>
            <w:r w:rsidDel="00000000" w:rsidR="00000000" w:rsidRPr="00000000">
              <w:rPr>
                <w:rtl w:val="0"/>
              </w:rPr>
            </w:r>
          </w:p>
          <w:p w:rsidR="00000000" w:rsidDel="00000000" w:rsidP="00000000" w:rsidRDefault="00000000" w:rsidRPr="00000000" w14:paraId="00000034">
            <w:pPr>
              <w:jc w:val="center"/>
              <w:rPr>
                <w:sz w:val="22"/>
                <w:szCs w:val="22"/>
              </w:rPr>
            </w:pPr>
            <w:r w:rsidDel="00000000" w:rsidR="00000000" w:rsidRPr="00000000">
              <w:rPr>
                <w:sz w:val="22"/>
                <w:szCs w:val="22"/>
              </w:rPr>
              <w:drawing>
                <wp:inline distB="114300" distT="114300" distL="114300" distR="114300">
                  <wp:extent cx="1746020" cy="224676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6020" cy="2246765"/>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35">
            <w:pPr>
              <w:jc w:val="center"/>
              <w:rPr>
                <w:sz w:val="22"/>
                <w:szCs w:val="22"/>
              </w:rPr>
            </w:pPr>
            <w:r w:rsidDel="00000000" w:rsidR="00000000" w:rsidRPr="00000000">
              <w:rPr>
                <w:b w:val="1"/>
                <w:bCs w:val="1"/>
                <w:sz w:val="22"/>
                <w:szCs w:val="22"/>
                <w:rtl w:val="0"/>
              </w:rPr>
              <w:t xml:space="preserve">(b) Camera-captured page</w:t>
            </w:r>
            <w:r w:rsidDel="00000000" w:rsidR="00000000" w:rsidRPr="00000000">
              <w:rPr>
                <w:rtl w:val="0"/>
              </w:rPr>
            </w:r>
          </w:p>
          <w:p w:rsidR="00000000" w:rsidDel="00000000" w:rsidP="00000000" w:rsidRDefault="00000000" w:rsidRPr="00000000" w14:paraId="00000036">
            <w:pPr>
              <w:jc w:val="center"/>
              <w:rPr>
                <w:sz w:val="22"/>
                <w:szCs w:val="22"/>
              </w:rPr>
            </w:pPr>
            <w:r w:rsidDel="00000000" w:rsidR="00000000" w:rsidRPr="00000000">
              <w:rPr>
                <w:sz w:val="22"/>
                <w:szCs w:val="22"/>
              </w:rPr>
              <w:drawing>
                <wp:inline distB="114300" distT="114300" distL="114300" distR="114300">
                  <wp:extent cx="1736878" cy="2158547"/>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736878" cy="21585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spacing w:after="60" w:before="40" w:lineRule="auto"/>
        <w:rPr>
          <w:sz w:val="22"/>
          <w:szCs w:val="22"/>
        </w:rPr>
      </w:pPr>
      <w:r w:rsidDel="00000000" w:rsidR="00000000" w:rsidRPr="00000000">
        <w:rPr>
          <w:i w:val="1"/>
          <w:iCs w:val="1"/>
          <w:sz w:val="22"/>
          <w:szCs w:val="22"/>
          <w:rtl w:val="0"/>
        </w:rPr>
        <w:t xml:space="preserve">Figure 2. Same score page as digital render (a) and smartphone capture (b), showing lighting, skew, and noise artifacts.</w:t>
      </w:r>
      <w:r w:rsidDel="00000000" w:rsidR="00000000" w:rsidRPr="00000000">
        <w:rPr>
          <w:rtl w:val="0"/>
        </w:rPr>
      </w:r>
    </w:p>
    <w:p w:rsidR="00000000" w:rsidDel="00000000" w:rsidP="00000000" w:rsidRDefault="00000000" w:rsidRPr="00000000" w14:paraId="00000038">
      <w:pPr>
        <w:pBdr>
          <w:bottom w:color="000000" w:space="1" w:sz="6" w:val="single"/>
        </w:pBdr>
        <w:spacing w:after="80" w:before="140" w:lineRule="auto"/>
        <w:rPr>
          <w:sz w:val="22"/>
          <w:szCs w:val="22"/>
        </w:rPr>
      </w:pPr>
      <w:r w:rsidDel="00000000" w:rsidR="00000000" w:rsidRPr="00000000">
        <w:rPr>
          <w:b w:val="1"/>
          <w:bCs w:val="1"/>
          <w:i w:val="1"/>
          <w:iCs w:val="1"/>
          <w:sz w:val="22"/>
          <w:szCs w:val="22"/>
          <w:rtl w:val="0"/>
        </w:rPr>
        <w:t xml:space="preserve">3. Remaining Work</w:t>
      </w:r>
      <w:r w:rsidDel="00000000" w:rsidR="00000000" w:rsidRPr="00000000">
        <w:rPr>
          <w:rtl w:val="0"/>
        </w:rPr>
      </w:r>
    </w:p>
    <w:p w:rsidR="00000000" w:rsidDel="00000000" w:rsidP="00000000" w:rsidRDefault="00000000" w:rsidRPr="00000000" w14:paraId="00000039">
      <w:pPr>
        <w:spacing w:line="264" w:lineRule="auto"/>
        <w:jc w:val="both"/>
        <w:rPr>
          <w:sz w:val="22"/>
          <w:szCs w:val="22"/>
        </w:rPr>
      </w:pPr>
      <w:r w:rsidDel="00000000" w:rsidR="00000000" w:rsidRPr="00000000">
        <w:rPr>
          <w:sz w:val="22"/>
          <w:szCs w:val="22"/>
          <w:rtl w:val="0"/>
        </w:rPr>
        <w:t xml:space="preserve">Remaining work involves (1) fine-tuning the CRNN-CTC model on camera-captured Filipino SATB data to lower the Symbol Error Rate and improve accuracy under real-world capture conditions, and (2) integrating the finalized model into the PiyaNota mobile application, whose front-end is complete and whose backend integration is pending.</w:t>
      </w:r>
    </w:p>
    <w:p w:rsidR="00000000" w:rsidDel="00000000" w:rsidP="00000000" w:rsidRDefault="00000000" w:rsidRPr="00000000" w14:paraId="0000003A">
      <w:pPr>
        <w:spacing w:after="20" w:lineRule="auto"/>
        <w:rPr>
          <w:sz w:val="22"/>
          <w:szCs w:val="22"/>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mailto:mpv0154@dlsud.edu.ph"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