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FE858" w14:textId="77777777" w:rsidR="00E23F4E" w:rsidRDefault="00E23F4E">
      <w:pPr>
        <w:spacing w:after="300"/>
        <w:rPr>
          <w:b/>
          <w:bCs/>
          <w:sz w:val="22"/>
          <w:szCs w:val="22"/>
        </w:rPr>
      </w:pPr>
    </w:p>
    <w:p w14:paraId="600CB585" w14:textId="77777777" w:rsidR="00EA3773" w:rsidRDefault="00EA3773">
      <w:pPr>
        <w:spacing w:after="300"/>
        <w:rPr>
          <w:b/>
          <w:bCs/>
          <w:sz w:val="22"/>
          <w:szCs w:val="22"/>
        </w:rPr>
      </w:pPr>
    </w:p>
    <w:p w14:paraId="60B17ED7" w14:textId="77777777" w:rsidR="00E23F4E" w:rsidRDefault="00E23F4E">
      <w:pPr>
        <w:spacing w:after="300"/>
        <w:jc w:val="center"/>
        <w:rPr>
          <w:b/>
          <w:bCs/>
          <w:sz w:val="22"/>
          <w:szCs w:val="22"/>
        </w:rPr>
      </w:pPr>
    </w:p>
    <w:p w14:paraId="145BD626" w14:textId="77777777" w:rsidR="00E23F4E" w:rsidRDefault="00E23F4E">
      <w:pPr>
        <w:spacing w:after="300"/>
        <w:jc w:val="center"/>
        <w:rPr>
          <w:b/>
          <w:bCs/>
          <w:sz w:val="22"/>
          <w:szCs w:val="22"/>
        </w:rPr>
      </w:pPr>
    </w:p>
    <w:p w14:paraId="223333B1" w14:textId="77777777" w:rsidR="00E23F4E" w:rsidRDefault="00A62AEA">
      <w:pPr>
        <w:spacing w:after="30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PiyaNota: A Mobile Application for Optical Music Recognition and </w:t>
      </w:r>
      <w:r>
        <w:rPr>
          <w:b/>
          <w:bCs/>
          <w:sz w:val="22"/>
          <w:szCs w:val="22"/>
        </w:rPr>
        <w:br/>
        <w:t>Piano Audio Rendering of Filipino SATB Choral Sheet Music</w:t>
      </w:r>
    </w:p>
    <w:p w14:paraId="2152D682" w14:textId="77777777" w:rsidR="00E23F4E" w:rsidRDefault="00A62AEA">
      <w:pPr>
        <w:spacing w:after="2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College of Information and Computer Studies </w:t>
      </w:r>
    </w:p>
    <w:p w14:paraId="01FBFE77" w14:textId="77777777" w:rsidR="00E23F4E" w:rsidRDefault="00A62AEA">
      <w:pPr>
        <w:spacing w:after="40"/>
        <w:jc w:val="center"/>
        <w:rPr>
          <w:sz w:val="22"/>
          <w:szCs w:val="22"/>
        </w:rPr>
      </w:pPr>
      <w:r>
        <w:rPr>
          <w:sz w:val="22"/>
          <w:szCs w:val="22"/>
        </w:rPr>
        <w:t>De La Salle University - Dasmariñas</w:t>
      </w:r>
    </w:p>
    <w:p w14:paraId="3B5DC86A" w14:textId="77777777" w:rsidR="00E23F4E" w:rsidRDefault="00A62AEA">
      <w:pPr>
        <w:spacing w:after="200"/>
        <w:jc w:val="center"/>
        <w:rPr>
          <w:sz w:val="22"/>
          <w:szCs w:val="22"/>
        </w:rPr>
      </w:pPr>
      <w:r>
        <w:rPr>
          <w:sz w:val="22"/>
          <w:szCs w:val="22"/>
        </w:rPr>
        <w:t>Dasmariñas, Cavite, Philippines</w:t>
      </w:r>
    </w:p>
    <w:p w14:paraId="17DE524B" w14:textId="77777777" w:rsidR="00E23F4E" w:rsidRDefault="00A62AEA">
      <w:pPr>
        <w:spacing w:after="2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Macalindong, Paula Sophia V. — Student Author, BS Computer Science </w:t>
      </w:r>
      <w:r>
        <w:rPr>
          <w:sz w:val="22"/>
          <w:szCs w:val="22"/>
        </w:rPr>
        <w:br/>
        <w:t>with Specialization in Intelligent Systems, 4th Year</w:t>
      </w:r>
    </w:p>
    <w:p w14:paraId="4707D22D" w14:textId="77777777" w:rsidR="00E23F4E" w:rsidRDefault="00E23F4E">
      <w:pPr>
        <w:spacing w:after="20"/>
        <w:jc w:val="center"/>
        <w:rPr>
          <w:sz w:val="22"/>
          <w:szCs w:val="22"/>
        </w:rPr>
      </w:pPr>
    </w:p>
    <w:p w14:paraId="1216D467" w14:textId="77777777" w:rsidR="00E23F4E" w:rsidRDefault="00A62AEA">
      <w:pPr>
        <w:spacing w:after="2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Herradura, Tita R. — Adviser, College of Information and Computer Studies </w:t>
      </w:r>
    </w:p>
    <w:p w14:paraId="10DF34E9" w14:textId="77777777" w:rsidR="00E23F4E" w:rsidRDefault="00E23F4E">
      <w:pPr>
        <w:spacing w:after="300"/>
        <w:jc w:val="center"/>
        <w:rPr>
          <w:sz w:val="22"/>
          <w:szCs w:val="22"/>
        </w:rPr>
      </w:pPr>
    </w:p>
    <w:p w14:paraId="5DFD78AE" w14:textId="77777777" w:rsidR="00E23F4E" w:rsidRDefault="00E23F4E">
      <w:pPr>
        <w:spacing w:after="300"/>
        <w:jc w:val="center"/>
        <w:rPr>
          <w:sz w:val="22"/>
          <w:szCs w:val="22"/>
        </w:rPr>
      </w:pPr>
    </w:p>
    <w:p w14:paraId="5E5E3562" w14:textId="0C124CEE" w:rsidR="00EF32BF" w:rsidRDefault="00A62AEA" w:rsidP="00EF32BF">
      <w:pPr>
        <w:pBdr>
          <w:bottom w:val="single" w:sz="6" w:space="1" w:color="000000"/>
        </w:pBdr>
        <w:spacing w:after="120"/>
        <w:rPr>
          <w:sz w:val="22"/>
          <w:szCs w:val="22"/>
        </w:rPr>
      </w:pPr>
      <w:commentRangeStart w:id="0"/>
      <w:r>
        <w:rPr>
          <w:b/>
          <w:bCs/>
          <w:i/>
          <w:iCs/>
          <w:sz w:val="22"/>
          <w:szCs w:val="22"/>
        </w:rPr>
        <w:t>Abstract</w:t>
      </w:r>
      <w:commentRangeEnd w:id="0"/>
      <w:r w:rsidR="00C17FA5">
        <w:rPr>
          <w:rStyle w:val="CommentReference"/>
          <w:sz w:val="22"/>
          <w:szCs w:val="22"/>
        </w:rPr>
        <w:commentReference w:id="0"/>
      </w:r>
    </w:p>
    <w:p w14:paraId="1C022608" w14:textId="4B37408C" w:rsidR="0018693A" w:rsidRDefault="0018693A" w:rsidP="00EF32BF">
      <w:pPr>
        <w:spacing w:after="300" w:line="276" w:lineRule="auto"/>
        <w:jc w:val="both"/>
        <w:rPr>
          <w:sz w:val="22"/>
          <w:szCs w:val="22"/>
        </w:rPr>
      </w:pPr>
      <w:r w:rsidRPr="0018693A">
        <w:rPr>
          <w:sz w:val="22"/>
          <w:szCs w:val="22"/>
        </w:rPr>
        <w:t xml:space="preserve">Choral singing is prevalent in Filipino culture, practiced in worship services, schools, and community choirs, yet many choir members have limited music-reading skills and learn parts from conductors. Existing tools fall short: Optical Music Recognition (OMR) models degrade on photos, commercial apps assume musical literacy, SkiMusic, a Filipino-developed system, applies fixed rules to piano scores only, and no annotated Filipino SATB dataset exists. </w:t>
      </w:r>
      <w:commentRangeStart w:id="1"/>
      <w:r w:rsidRPr="0018693A">
        <w:rPr>
          <w:sz w:val="22"/>
          <w:szCs w:val="22"/>
        </w:rPr>
        <w:t>We present PiyaNota</w:t>
      </w:r>
      <w:commentRangeEnd w:id="1"/>
      <w:r w:rsidRPr="0018693A">
        <w:rPr>
          <w:rStyle w:val="CommentReference"/>
          <w:sz w:val="22"/>
          <w:szCs w:val="22"/>
        </w:rPr>
        <w:commentReference w:id="1"/>
      </w:r>
      <w:r w:rsidRPr="0018693A">
        <w:rPr>
          <w:sz w:val="22"/>
          <w:szCs w:val="22"/>
        </w:rPr>
        <w:t xml:space="preserve">, an Android app converting photos of open-score SATB (Soprano, Alto, Tenor, Bass) scores into per-voice piano audio. YOLOv8 isolates staves, and a convolutional recurrent network fine-tuned on multi-font renderings, with a clef and key-signature classifier, transcribes them. </w:t>
      </w:r>
      <w:commentRangeStart w:id="2"/>
      <w:r w:rsidRPr="0018693A">
        <w:rPr>
          <w:sz w:val="22"/>
          <w:szCs w:val="22"/>
        </w:rPr>
        <w:t>In a 12-page pilot evaluation</w:t>
      </w:r>
      <w:commentRangeEnd w:id="2"/>
      <w:r w:rsidRPr="0018693A">
        <w:rPr>
          <w:rStyle w:val="CommentReference"/>
          <w:sz w:val="22"/>
          <w:szCs w:val="22"/>
        </w:rPr>
        <w:commentReference w:id="2"/>
      </w:r>
      <w:r w:rsidRPr="0018693A">
        <w:rPr>
          <w:sz w:val="22"/>
          <w:szCs w:val="22"/>
        </w:rPr>
        <w:t>, all 100 staves were detected; camera pitch accuracy rose from under 5% before fine-tuning to 83.3-83.4% (88.7-89.1% digital), though music symbol error rate remains 33.8-34.8%. PiyaNota offers an annotated Filipino SATB dataset, a deep learning pipeline, and an app for untrained singers.</w:t>
      </w:r>
    </w:p>
    <w:p w14:paraId="4DC684A8" w14:textId="77777777" w:rsidR="00E23F4E" w:rsidRDefault="00A62AEA">
      <w:pPr>
        <w:pBdr>
          <w:bottom w:val="single" w:sz="6" w:space="1" w:color="000000"/>
        </w:pBdr>
        <w:spacing w:after="120"/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Keywords</w:t>
      </w:r>
    </w:p>
    <w:p w14:paraId="53DC0283" w14:textId="3A170E99" w:rsidR="00E23F4E" w:rsidRDefault="006C48FD">
      <w:pPr>
        <w:spacing w:after="400" w:line="276" w:lineRule="auto"/>
        <w:jc w:val="both"/>
        <w:rPr>
          <w:sz w:val="22"/>
          <w:szCs w:val="22"/>
        </w:rPr>
      </w:pPr>
      <w:r w:rsidRPr="006C48FD">
        <w:rPr>
          <w:sz w:val="22"/>
          <w:szCs w:val="22"/>
        </w:rPr>
        <w:t>Optical Music Recognition, Computer Vision, Deep Learning, Mobile Application, Filipino Choral Music, Musical Literacy</w:t>
      </w:r>
    </w:p>
    <w:p w14:paraId="3A59417E" w14:textId="71BB8876" w:rsidR="00E23F4E" w:rsidRDefault="00A62AEA">
      <w:pPr>
        <w:pBdr>
          <w:bottom w:val="single" w:sz="6" w:space="1" w:color="000000"/>
        </w:pBdr>
        <w:spacing w:after="120"/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Contact Author</w:t>
      </w:r>
      <w:r w:rsidR="00937685">
        <w:rPr>
          <w:b/>
          <w:bCs/>
          <w:i/>
          <w:iCs/>
          <w:sz w:val="22"/>
          <w:szCs w:val="22"/>
        </w:rPr>
        <w:t>/s</w:t>
      </w:r>
    </w:p>
    <w:p w14:paraId="0D3259D1" w14:textId="77777777" w:rsidR="00E23F4E" w:rsidRDefault="00A62AEA">
      <w:pPr>
        <w:spacing w:after="20"/>
        <w:rPr>
          <w:sz w:val="22"/>
          <w:szCs w:val="22"/>
        </w:rPr>
      </w:pPr>
      <w:r>
        <w:rPr>
          <w:sz w:val="22"/>
          <w:szCs w:val="22"/>
        </w:rPr>
        <w:t>Name: Paula Sophia V. Macalindong</w:t>
      </w:r>
    </w:p>
    <w:p w14:paraId="5FAC4EA3" w14:textId="77777777" w:rsidR="00E23F4E" w:rsidRDefault="00A62AEA">
      <w:pPr>
        <w:spacing w:after="20"/>
        <w:rPr>
          <w:sz w:val="22"/>
          <w:szCs w:val="22"/>
        </w:rPr>
      </w:pPr>
      <w:r>
        <w:rPr>
          <w:sz w:val="22"/>
          <w:szCs w:val="22"/>
        </w:rPr>
        <w:t>Phone: 09190747420</w:t>
      </w:r>
    </w:p>
    <w:p w14:paraId="609612D6" w14:textId="058C65A3" w:rsidR="00E5178C" w:rsidRDefault="00A62AEA">
      <w:pPr>
        <w:spacing w:after="20"/>
        <w:rPr>
          <w:sz w:val="22"/>
          <w:szCs w:val="22"/>
        </w:rPr>
      </w:pPr>
      <w:r>
        <w:rPr>
          <w:sz w:val="22"/>
          <w:szCs w:val="22"/>
        </w:rPr>
        <w:t>Email:</w:t>
      </w:r>
      <w:r w:rsidR="00E5178C">
        <w:rPr>
          <w:sz w:val="22"/>
          <w:szCs w:val="22"/>
        </w:rPr>
        <w:t xml:space="preserve"> </w:t>
      </w:r>
      <w:hyperlink r:id="rId9" w:history="1">
        <w:r w:rsidR="00E5178C" w:rsidRPr="00603080">
          <w:rPr>
            <w:rStyle w:val="Hyperlink"/>
            <w:sz w:val="22"/>
            <w:szCs w:val="22"/>
          </w:rPr>
          <w:t>MPV0154@dlsud.edu.ph</w:t>
        </w:r>
      </w:hyperlink>
    </w:p>
    <w:p w14:paraId="33B70FDC" w14:textId="70EE7E7C" w:rsidR="0087482F" w:rsidRPr="00E5178C" w:rsidRDefault="00A62AEA">
      <w:pPr>
        <w:spacing w:after="20"/>
        <w:rPr>
          <w:b/>
          <w:bCs/>
        </w:rPr>
      </w:pPr>
      <w:r>
        <w:rPr>
          <w:sz w:val="22"/>
          <w:szCs w:val="22"/>
        </w:rPr>
        <w:t xml:space="preserve"> </w:t>
      </w:r>
    </w:p>
    <w:p w14:paraId="7ED0FE6A" w14:textId="056472BD" w:rsidR="005D237E" w:rsidRDefault="005D237E" w:rsidP="005D237E">
      <w:pPr>
        <w:spacing w:after="20"/>
        <w:rPr>
          <w:sz w:val="22"/>
          <w:szCs w:val="22"/>
        </w:rPr>
      </w:pPr>
      <w:r w:rsidRPr="00E5178C">
        <w:rPr>
          <w:sz w:val="22"/>
          <w:szCs w:val="22"/>
        </w:rPr>
        <w:t xml:space="preserve">Name: </w:t>
      </w:r>
      <w:r w:rsidRPr="00E5178C">
        <w:rPr>
          <w:sz w:val="22"/>
          <w:szCs w:val="22"/>
        </w:rPr>
        <w:t>Tita R. Herradura</w:t>
      </w:r>
    </w:p>
    <w:p w14:paraId="6514FD7B" w14:textId="17BFF4B6" w:rsidR="00EA3773" w:rsidRPr="00E5178C" w:rsidRDefault="00EA3773" w:rsidP="005D237E">
      <w:pPr>
        <w:spacing w:after="20"/>
        <w:rPr>
          <w:sz w:val="22"/>
          <w:szCs w:val="22"/>
        </w:rPr>
      </w:pPr>
      <w:r>
        <w:rPr>
          <w:sz w:val="22"/>
          <w:szCs w:val="22"/>
        </w:rPr>
        <w:t xml:space="preserve">Phone: </w:t>
      </w:r>
      <w:r w:rsidR="0059709B" w:rsidRPr="0059709B">
        <w:rPr>
          <w:sz w:val="22"/>
          <w:szCs w:val="22"/>
        </w:rPr>
        <w:t>09234019514</w:t>
      </w:r>
    </w:p>
    <w:p w14:paraId="354D306F" w14:textId="731EA551" w:rsidR="0087482F" w:rsidRDefault="005D237E">
      <w:pPr>
        <w:spacing w:after="20"/>
        <w:rPr>
          <w:sz w:val="22"/>
          <w:szCs w:val="22"/>
        </w:rPr>
      </w:pPr>
      <w:r w:rsidRPr="00E5178C">
        <w:rPr>
          <w:sz w:val="22"/>
          <w:szCs w:val="22"/>
        </w:rPr>
        <w:t xml:space="preserve">Email: </w:t>
      </w:r>
      <w:hyperlink r:id="rId10" w:history="1">
        <w:r w:rsidR="00E5178C" w:rsidRPr="00603080">
          <w:rPr>
            <w:rStyle w:val="Hyperlink"/>
            <w:sz w:val="22"/>
            <w:szCs w:val="22"/>
          </w:rPr>
          <w:t>TRHerradura@dlsud.edu.ph</w:t>
        </w:r>
      </w:hyperlink>
    </w:p>
    <w:p w14:paraId="7127E804" w14:textId="77777777" w:rsidR="00E5178C" w:rsidRPr="00E5178C" w:rsidRDefault="00E5178C">
      <w:pPr>
        <w:spacing w:after="20"/>
        <w:rPr>
          <w:sz w:val="22"/>
          <w:szCs w:val="22"/>
        </w:rPr>
      </w:pPr>
    </w:p>
    <w:p w14:paraId="078FA1EA" w14:textId="77777777" w:rsidR="00E23F4E" w:rsidRDefault="00A62AEA">
      <w:pPr>
        <w:pageBreakBefore/>
        <w:spacing w:after="4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Supporting Material</w:t>
      </w:r>
    </w:p>
    <w:p w14:paraId="2C4347C7" w14:textId="77777777" w:rsidR="00E23F4E" w:rsidRDefault="00A62AEA">
      <w:pPr>
        <w:spacing w:after="60"/>
        <w:jc w:val="center"/>
        <w:rPr>
          <w:sz w:val="22"/>
          <w:szCs w:val="22"/>
        </w:rPr>
      </w:pPr>
      <w:r>
        <w:rPr>
          <w:i/>
          <w:iCs/>
          <w:sz w:val="22"/>
          <w:szCs w:val="22"/>
        </w:rPr>
        <w:t>PiyaNota: Work-in-Progress Status</w:t>
      </w:r>
    </w:p>
    <w:p w14:paraId="2C2578DB" w14:textId="77777777" w:rsidR="00E23F4E" w:rsidRDefault="00A62AEA">
      <w:pPr>
        <w:pBdr>
          <w:bottom w:val="single" w:sz="6" w:space="1" w:color="000000"/>
        </w:pBdr>
        <w:spacing w:before="140" w:after="80"/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1. System Overview and Development Status</w:t>
      </w:r>
    </w:p>
    <w:p w14:paraId="349A420D" w14:textId="438717AC" w:rsidR="00E23F4E" w:rsidRDefault="006D6084">
      <w:pPr>
        <w:spacing w:after="20"/>
        <w:jc w:val="center"/>
        <w:rPr>
          <w:sz w:val="22"/>
          <w:szCs w:val="22"/>
        </w:rPr>
      </w:pPr>
      <w:r>
        <w:rPr>
          <w:noProof/>
          <w:color w:val="000000"/>
        </w:rPr>
        <w:drawing>
          <wp:inline distT="0" distB="0" distL="0" distR="0" wp14:anchorId="1FE1CBE6" wp14:editId="2AFE7DE9">
            <wp:extent cx="4638675" cy="1855470"/>
            <wp:effectExtent l="0" t="0" r="9525" b="0"/>
            <wp:docPr id="1345800639" name="Picture 1" descr="System pipeline and development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ystem pipeline and development statu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185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4B40F" w14:textId="77777777" w:rsidR="00E23F4E" w:rsidRDefault="00A62AEA">
      <w:pPr>
        <w:spacing w:before="40" w:after="6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Figure 1. PiyaNota pipeline: mobile capture, five-stage server-side processing, and per-voice audio playback.</w:t>
      </w:r>
    </w:p>
    <w:p w14:paraId="0CDC53EE" w14:textId="77777777" w:rsidR="00E23F4E" w:rsidRDefault="00E23F4E">
      <w:pPr>
        <w:spacing w:before="40" w:after="60"/>
        <w:rPr>
          <w:i/>
          <w:iCs/>
          <w:sz w:val="22"/>
          <w:szCs w:val="22"/>
        </w:rPr>
      </w:pPr>
    </w:p>
    <w:p w14:paraId="7B8C98F0" w14:textId="77777777" w:rsidR="00E23F4E" w:rsidRDefault="00A62AEA">
      <w:pPr>
        <w:pBdr>
          <w:bottom w:val="single" w:sz="6" w:space="1" w:color="000000"/>
        </w:pBdr>
        <w:spacing w:before="140" w:after="80"/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2. Preliminary Results: Camera-Captured vs. Digital Input</w:t>
      </w:r>
    </w:p>
    <w:tbl>
      <w:tblPr>
        <w:tblStyle w:val="a"/>
        <w:tblW w:w="1076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92"/>
        <w:gridCol w:w="2692"/>
        <w:gridCol w:w="2692"/>
        <w:gridCol w:w="2692"/>
      </w:tblGrid>
      <w:tr w:rsidR="00E23F4E" w14:paraId="41275F6A" w14:textId="77777777" w:rsidTr="006D6084">
        <w:trPr>
          <w:tblHeader/>
        </w:trPr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D43A54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Input Condition</w:t>
            </w:r>
          </w:p>
        </w:tc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CE8E31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Staff Detection (recall)</w:t>
            </w:r>
          </w:p>
        </w:tc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31DA4C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Symbol Error Rate (SER)</w:t>
            </w:r>
          </w:p>
        </w:tc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90700B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Pitch Inference Acc.</w:t>
            </w:r>
          </w:p>
        </w:tc>
      </w:tr>
      <w:tr w:rsidR="00E23F4E" w14:paraId="72220A72" w14:textId="77777777" w:rsidTr="006D6084"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844472" w14:textId="77777777" w:rsidR="00E23F4E" w:rsidRDefault="00A62AE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Digital (PDF render)</w:t>
            </w:r>
          </w:p>
        </w:tc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428235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100.0%</w:t>
            </w:r>
          </w:p>
        </w:tc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8A1F52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25.0–25.5%</w:t>
            </w:r>
          </w:p>
        </w:tc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E04E21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88.7–89.1%</w:t>
            </w:r>
          </w:p>
        </w:tc>
      </w:tr>
      <w:tr w:rsidR="00E23F4E" w14:paraId="2513E9EA" w14:textId="77777777" w:rsidTr="006D6084"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F7BC0B" w14:textId="77777777" w:rsidR="00E23F4E" w:rsidRDefault="00A62AE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Camera-captured photo</w:t>
            </w:r>
          </w:p>
        </w:tc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F5A985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100.0%</w:t>
            </w:r>
          </w:p>
        </w:tc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751DA6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33.8–34.8%</w:t>
            </w:r>
          </w:p>
        </w:tc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FF23FA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83.3–83.4%</w:t>
            </w:r>
          </w:p>
        </w:tc>
      </w:tr>
      <w:tr w:rsidR="00E23F4E" w14:paraId="3DCF669B" w14:textId="77777777" w:rsidTr="006D6084"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01836A" w14:textId="77777777" w:rsidR="00E23F4E" w:rsidRDefault="00A62AEA">
            <w:pPr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Degradation (Δ)</w:t>
            </w:r>
          </w:p>
        </w:tc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1B1EF9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0.0 pp</w:t>
            </w:r>
          </w:p>
        </w:tc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800967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+8.8 to +9.2 pp</w:t>
            </w:r>
          </w:p>
        </w:tc>
        <w:tc>
          <w:tcPr>
            <w:tcW w:w="2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F5912E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−5.4 to −5.7 pp</w:t>
            </w:r>
          </w:p>
        </w:tc>
      </w:tr>
    </w:tbl>
    <w:p w14:paraId="58A01A6E" w14:textId="60F0732C" w:rsidR="00E23F4E" w:rsidRDefault="00A62AEA" w:rsidP="006D6084">
      <w:pPr>
        <w:spacing w:before="40" w:after="60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Table 1. Final system (fine-tuned CRNN-CTC + clef/key classifier) on 12 test pages (100 staves, 1,008 notes per condition). Ranges span two training seeds. Staff detection = share of staves found and assigned the correct voice; pitch accuracy ignores note duration; lower SER is better.</w:t>
      </w:r>
    </w:p>
    <w:p w14:paraId="67347AC2" w14:textId="77777777" w:rsidR="006D6084" w:rsidRDefault="006D6084" w:rsidP="006D6084">
      <w:pPr>
        <w:spacing w:before="40" w:after="60"/>
        <w:jc w:val="both"/>
        <w:rPr>
          <w:sz w:val="22"/>
          <w:szCs w:val="22"/>
        </w:rPr>
      </w:pPr>
    </w:p>
    <w:tbl>
      <w:tblPr>
        <w:tblW w:w="10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384"/>
        <w:gridCol w:w="5384"/>
      </w:tblGrid>
      <w:tr w:rsidR="00E23F4E" w14:paraId="3D616EB1" w14:textId="77777777" w:rsidTr="006D6084">
        <w:trPr>
          <w:trHeight w:val="1750"/>
        </w:trPr>
        <w:tc>
          <w:tcPr>
            <w:tcW w:w="5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14" w:type="dxa"/>
              <w:left w:w="14" w:type="dxa"/>
              <w:bottom w:w="14" w:type="dxa"/>
              <w:right w:w="14" w:type="dxa"/>
            </w:tcMar>
            <w:vAlign w:val="center"/>
          </w:tcPr>
          <w:p w14:paraId="1122CACD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(a) Digital score page</w:t>
            </w:r>
          </w:p>
          <w:p w14:paraId="7ECACFF8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114300" distB="114300" distL="114300" distR="114300" wp14:anchorId="0D7B78DD" wp14:editId="54D86111">
                  <wp:extent cx="1482699" cy="1920240"/>
                  <wp:effectExtent l="0" t="0" r="0" b="0"/>
                  <wp:docPr id="3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2699" cy="192024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14" w:type="dxa"/>
              <w:left w:w="14" w:type="dxa"/>
              <w:bottom w:w="14" w:type="dxa"/>
              <w:right w:w="14" w:type="dxa"/>
            </w:tcMar>
            <w:vAlign w:val="center"/>
          </w:tcPr>
          <w:p w14:paraId="45995175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(b) Camera-captured page</w:t>
            </w:r>
          </w:p>
          <w:p w14:paraId="25D6D2CB" w14:textId="77777777" w:rsidR="00E23F4E" w:rsidRDefault="00A62AEA">
            <w:pPr>
              <w:jc w:val="center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114300" distB="114300" distL="114300" distR="114300" wp14:anchorId="0C10BE84" wp14:editId="796992A9">
                  <wp:extent cx="1440180" cy="1920240"/>
                  <wp:effectExtent l="0" t="0" r="0" b="0"/>
                  <wp:docPr id="2" name="image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180" cy="192024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E057F0" w14:textId="77777777" w:rsidR="00E23F4E" w:rsidRDefault="00A62AEA" w:rsidP="006D6084">
      <w:pPr>
        <w:spacing w:before="40" w:after="60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Figure 2. The same test page (Gaano Ko Ikaw Kamahal, p. 2) as digital render (a) and smartphone capture (b), showing lighting, skew, and noise artifacts.</w:t>
      </w:r>
    </w:p>
    <w:p w14:paraId="01E8D557" w14:textId="77777777" w:rsidR="006D6084" w:rsidRDefault="006D6084" w:rsidP="006D6084">
      <w:pPr>
        <w:spacing w:before="40" w:after="60"/>
        <w:jc w:val="both"/>
        <w:rPr>
          <w:sz w:val="22"/>
          <w:szCs w:val="22"/>
        </w:rPr>
      </w:pPr>
    </w:p>
    <w:p w14:paraId="029A71A6" w14:textId="77777777" w:rsidR="00E23F4E" w:rsidRDefault="00A62AEA" w:rsidP="006D6084">
      <w:pPr>
        <w:spacing w:line="264" w:lineRule="auto"/>
        <w:jc w:val="both"/>
        <w:rPr>
          <w:sz w:val="22"/>
          <w:szCs w:val="22"/>
        </w:rPr>
      </w:pPr>
      <w:r>
        <w:rPr>
          <w:sz w:val="22"/>
          <w:szCs w:val="22"/>
        </w:rPr>
        <w:t>The initial pipeline (CRNN-CTC trained only on single-font synthetic data) detected 84.0% of staves on digital and 56.0% on camera input, with pitch accuracy below 5% in both because it read no clef correctly. Pitch accuracy does not penalise extra notes: about one in three predicted notes is spurious or wrong-pitched (note precision 66–69%).</w:t>
      </w:r>
    </w:p>
    <w:p w14:paraId="7A06B083" w14:textId="77777777" w:rsidR="00E23F4E" w:rsidRDefault="00A62AEA">
      <w:pPr>
        <w:pBdr>
          <w:bottom w:val="single" w:sz="6" w:space="1" w:color="000000"/>
        </w:pBdr>
        <w:spacing w:before="140" w:after="80"/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3. Remaining Work</w:t>
      </w:r>
    </w:p>
    <w:p w14:paraId="5CB76605" w14:textId="6DF35486" w:rsidR="00E23F4E" w:rsidRDefault="00A62AEA" w:rsidP="006D6084">
      <w:pPr>
        <w:spacing w:line="264" w:lineRule="auto"/>
        <w:jc w:val="both"/>
        <w:rPr>
          <w:sz w:val="22"/>
          <w:szCs w:val="22"/>
        </w:rPr>
      </w:pPr>
      <w:r>
        <w:rPr>
          <w:sz w:val="22"/>
          <w:szCs w:val="22"/>
        </w:rPr>
        <w:t>Remaining work involves (1) reducing spurious notes and rhythm errors, which drive the remaining symbol error, and raising camera pitch accuracy toward the 85% target; (2) evaluating on a larger held-out set of Filipino SATB scores; (3) completing the Flutter mobile application and connecting it to the Flask backend; and (4) a usability evaluation with Filipino choir members using the System Usability Scale.</w:t>
      </w:r>
    </w:p>
    <w:sectPr w:rsidR="00E23F4E">
      <w:pgSz w:w="12240" w:h="15840"/>
      <w:pgMar w:top="720" w:right="720" w:bottom="720" w:left="720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PAULA SOPHIA MACALINDONG" w:date="2026-09-29T17:09:00Z" w:initials="PSM">
    <w:p w14:paraId="6318394A" w14:textId="77777777" w:rsidR="00C17FA5" w:rsidRDefault="00C17FA5" w:rsidP="00C17FA5">
      <w:pPr>
        <w:pStyle w:val="CommentText"/>
      </w:pPr>
      <w:r>
        <w:rPr>
          <w:rStyle w:val="CommentReference"/>
        </w:rPr>
        <w:annotationRef/>
      </w:r>
      <w:r>
        <w:t>Revised abstract, making flow of sentences more cohesive</w:t>
      </w:r>
    </w:p>
  </w:comment>
  <w:comment w:id="1" w:author="PAULA SOPHIA MACALINDONG" w:date="2026-09-29T17:14:00Z" w:initials="PSM">
    <w:p w14:paraId="5757F10D" w14:textId="77777777" w:rsidR="0018693A" w:rsidRDefault="0018693A" w:rsidP="0018693A">
      <w:pPr>
        <w:pStyle w:val="CommentText"/>
      </w:pPr>
      <w:r>
        <w:rPr>
          <w:rStyle w:val="CommentReference"/>
        </w:rPr>
        <w:annotationRef/>
      </w:r>
      <w:r>
        <w:t>Applied comment</w:t>
      </w:r>
    </w:p>
  </w:comment>
  <w:comment w:id="2" w:author="PAULA SOPHIA MACALINDONG" w:date="2026-09-29T17:14:00Z" w:initials="PSM">
    <w:p w14:paraId="1BD3DCD6" w14:textId="77777777" w:rsidR="0018693A" w:rsidRDefault="0018693A" w:rsidP="0018693A">
      <w:pPr>
        <w:pStyle w:val="CommentText"/>
      </w:pPr>
      <w:r>
        <w:rPr>
          <w:rStyle w:val="CommentReference"/>
        </w:rPr>
        <w:annotationRef/>
      </w:r>
      <w:r>
        <w:t>Applied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318394A" w15:done="0"/>
  <w15:commentEx w15:paraId="5757F10D" w15:done="0"/>
  <w15:commentEx w15:paraId="1BD3DC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C6C523D" w16cex:dateUtc="2026-09-29T09:09:00Z"/>
  <w16cex:commentExtensible w16cex:durableId="0F222982" w16cex:dateUtc="2026-09-29T09:14:00Z"/>
  <w16cex:commentExtensible w16cex:durableId="573AEB44" w16cex:dateUtc="2026-09-29T09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318394A" w16cid:durableId="3C6C523D"/>
  <w16cid:commentId w16cid:paraId="5757F10D" w16cid:durableId="0F222982"/>
  <w16cid:commentId w16cid:paraId="1BD3DCD6" w16cid:durableId="573AEB4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A2215D7-A36A-4970-8E4F-7EB52D1A4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D37D11E-C0BB-49D7-BE6E-AE48B8CFAD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8E4F3A5-8B44-43F8-BA91-59D86CDB87A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ULA SOPHIA MACALINDONG">
    <w15:presenceInfo w15:providerId="AD" w15:userId="S::MPV0154@dlsud.edu.ph::f9dac24e-0cfe-4f0c-8bf8-4ff00d90548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revisionView w:markup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3F4E"/>
    <w:rsid w:val="0018693A"/>
    <w:rsid w:val="00210690"/>
    <w:rsid w:val="002163CF"/>
    <w:rsid w:val="00247713"/>
    <w:rsid w:val="00384B91"/>
    <w:rsid w:val="004019F6"/>
    <w:rsid w:val="004B2E6A"/>
    <w:rsid w:val="0059709B"/>
    <w:rsid w:val="005D237E"/>
    <w:rsid w:val="006A49BF"/>
    <w:rsid w:val="006C48FD"/>
    <w:rsid w:val="006D6084"/>
    <w:rsid w:val="007857FC"/>
    <w:rsid w:val="007B2C05"/>
    <w:rsid w:val="0087482F"/>
    <w:rsid w:val="008A76F9"/>
    <w:rsid w:val="00937685"/>
    <w:rsid w:val="00A63985"/>
    <w:rsid w:val="00A668D3"/>
    <w:rsid w:val="00B3292C"/>
    <w:rsid w:val="00B65297"/>
    <w:rsid w:val="00C17FA5"/>
    <w:rsid w:val="00CD6D3B"/>
    <w:rsid w:val="00D20672"/>
    <w:rsid w:val="00E23F4E"/>
    <w:rsid w:val="00E5178C"/>
    <w:rsid w:val="00EA3773"/>
    <w:rsid w:val="00EF32BF"/>
    <w:rsid w:val="268CB502"/>
    <w:rsid w:val="2A46E7E1"/>
    <w:rsid w:val="40ECB34E"/>
    <w:rsid w:val="4D59736B"/>
    <w:rsid w:val="6183EB70"/>
    <w:rsid w:val="61CCE33E"/>
    <w:rsid w:val="653FE18F"/>
    <w:rsid w:val="73B90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78F62"/>
  <w15:docId w15:val="{00ABA3AE-3D22-4516-B51C-3B1AACA96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3773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ommentText">
    <w:name w:val="annotation text"/>
    <w:basedOn w:val="Normal"/>
    <w:link w:val="CommentTextChar"/>
    <w:uiPriority w:val="99"/>
    <w:unhideWhenUsed/>
  </w:style>
  <w:style w:type="character" w:customStyle="1" w:styleId="CommentTextChar">
    <w:name w:val="Comment Text Char"/>
    <w:basedOn w:val="DefaultParagraphFont"/>
    <w:link w:val="CommentText"/>
    <w:uiPriority w:val="99"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32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32BF"/>
    <w:rPr>
      <w:b/>
      <w:bCs/>
    </w:rPr>
  </w:style>
  <w:style w:type="character" w:styleId="Hyperlink">
    <w:name w:val="Hyperlink"/>
    <w:basedOn w:val="DefaultParagraphFont"/>
    <w:uiPriority w:val="99"/>
    <w:unhideWhenUsed/>
    <w:rsid w:val="00E517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17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image" Target="media/image3.jpg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1.png"/><Relationship Id="rId5" Type="http://schemas.openxmlformats.org/officeDocument/2006/relationships/comments" Target="comments.xml"/><Relationship Id="rId15" Type="http://schemas.microsoft.com/office/2011/relationships/people" Target="people.xml"/><Relationship Id="rId10" Type="http://schemas.openxmlformats.org/officeDocument/2006/relationships/hyperlink" Target="mailto:TRHerradura@dlsud.edu.ph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MPV0154@dlsud.edu.ph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552</Words>
  <Characters>3149</Characters>
  <Application>Microsoft Office Word</Application>
  <DocSecurity>0</DocSecurity>
  <Lines>26</Lines>
  <Paragraphs>7</Paragraphs>
  <ScaleCrop>false</ScaleCrop>
  <Company/>
  <LinksUpToDate>false</LinksUpToDate>
  <CharactersWithSpaces>3694</CharactersWithSpaces>
  <SharedDoc>false</SharedDoc>
  <HLinks>
    <vt:vector size="12" baseType="variant">
      <vt:variant>
        <vt:i4>6946820</vt:i4>
      </vt:variant>
      <vt:variant>
        <vt:i4>3</vt:i4>
      </vt:variant>
      <vt:variant>
        <vt:i4>0</vt:i4>
      </vt:variant>
      <vt:variant>
        <vt:i4>5</vt:i4>
      </vt:variant>
      <vt:variant>
        <vt:lpwstr>mailto:TRHerradura@dlsud.edu.ph</vt:lpwstr>
      </vt:variant>
      <vt:variant>
        <vt:lpwstr/>
      </vt:variant>
      <vt:variant>
        <vt:i4>7274498</vt:i4>
      </vt:variant>
      <vt:variant>
        <vt:i4>0</vt:i4>
      </vt:variant>
      <vt:variant>
        <vt:i4>0</vt:i4>
      </vt:variant>
      <vt:variant>
        <vt:i4>5</vt:i4>
      </vt:variant>
      <vt:variant>
        <vt:lpwstr>mailto:MPV0154@dlsud.edu.ph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PAULA SOPHIA MACALINDONG</dc:creator>
  <cp:lastModifiedBy>PAULA SOPHIA MACALINDONG</cp:lastModifiedBy>
  <cp:revision>2</cp:revision>
  <cp:lastPrinted>2026-09-29T09:37:00Z</cp:lastPrinted>
  <dcterms:created xsi:type="dcterms:W3CDTF">2026-09-29T10:45:00Z</dcterms:created>
  <dcterms:modified xsi:type="dcterms:W3CDTF">2026-09-29T10:45:00Z</dcterms:modified>
</cp:coreProperties>
</file>