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31D1E168"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484075" w:rsidRPr="005B0EE3">
        <w:rPr>
          <w:i/>
          <w:sz w:val="18"/>
          <w:szCs w:val="18"/>
        </w:rPr>
        <w:t>Institute of Higher Education</w:t>
      </w:r>
      <w:r w:rsidR="001A3B3D" w:rsidRPr="00F847A6">
        <w:rPr>
          <w:sz w:val="18"/>
          <w:szCs w:val="18"/>
        </w:rPr>
        <w:br/>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1"/>
      </w:pPr>
      <w:r w:rsidRPr="00D632BE">
        <w:t>Introduction</w:t>
      </w:r>
    </w:p>
    <w:p w14:paraId="573C0F6A" w14:textId="461D3B7F"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6923D714"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There are 3 popular 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It's important to note that the choice of algorithm depends on factors such as desired accuracy, computational resources, user preferences, and the specific environment where the system will be deployed. Additionally, many systems combine multiple algorithm types to improve overall performance and robustness.</w:t>
      </w:r>
    </w:p>
    <w:p w14:paraId="1268292D" w14:textId="13EDA3ED"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1"/>
      </w:pPr>
      <w:r>
        <w:t>M</w:t>
      </w:r>
      <w:r w:rsidR="009E1295" w:rsidRPr="009E1295">
        <w:t>ethods</w:t>
      </w:r>
    </w:p>
    <w:p w14:paraId="2D7B4452" w14:textId="1BF34F40" w:rsidR="001E7A7C" w:rsidRPr="00D7522C" w:rsidRDefault="001E7A7C" w:rsidP="001E7A7C">
      <w:pPr>
        <w:pStyle w:val="a3"/>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2"/>
        <w:tabs>
          <w:tab w:val="clear" w:pos="18pt"/>
          <w:tab w:val="num" w:pos="14.40pt"/>
        </w:tabs>
      </w:pPr>
      <w:r w:rsidRPr="001D312C">
        <w:t>Fall pattern</w:t>
      </w:r>
    </w:p>
    <w:p w14:paraId="4B4E9F8C" w14:textId="45066978" w:rsidR="009303D9" w:rsidRPr="00E60A20" w:rsidRDefault="009303D9" w:rsidP="00E7596C">
      <w:pPr>
        <w:pStyle w:val="a3"/>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xml:space="preserve">, the data resolution is 10kz, 10 times a second. </w:t>
      </w:r>
    </w:p>
    <w:p w14:paraId="25D5E93B" w14:textId="5C8A0C0A" w:rsidR="00F20907" w:rsidRDefault="00D87D7A" w:rsidP="00E7596C">
      <w:pPr>
        <w:pStyle w:val="a3"/>
      </w:pPr>
      <w:r>
        <w:rPr>
          <w:noProof/>
        </w:rPr>
        <w:drawing>
          <wp:inline distT="0" distB="0" distL="0" distR="0" wp14:anchorId="36FCBB51" wp14:editId="3644DE68">
            <wp:extent cx="2827583" cy="1607875"/>
            <wp:effectExtent l="0" t="0" r="5080" b="5080"/>
            <wp:docPr id="4818495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1849505" name=""/>
                    <pic:cNvPicPr/>
                  </pic:nvPicPr>
                  <pic:blipFill>
                    <a:blip r:embed="rId9"/>
                    <a:stretch>
                      <a:fillRect/>
                    </a:stretch>
                  </pic:blipFill>
                  <pic:spPr>
                    <a:xfrm>
                      <a:off x="0" y="0"/>
                      <a:ext cx="2847910" cy="1619434"/>
                    </a:xfrm>
                    <a:prstGeom prst="rect">
                      <a:avLst/>
                    </a:prstGeom>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a3"/>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gravity acceleration, when people are walking normally or 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in a state of 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2"/>
      </w:pPr>
      <w:r>
        <w:t>CNN</w:t>
      </w:r>
    </w:p>
    <w:p w14:paraId="56A85050" w14:textId="0F250B02" w:rsidR="006B745D" w:rsidRDefault="003C3BAE" w:rsidP="00E7596C">
      <w:pPr>
        <w:pStyle w:val="a3"/>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w:t>
      </w:r>
      <w:r w:rsidR="00E22FB9">
        <w:t xml:space="preserve">The full picture is shown in Figure 2. </w:t>
      </w:r>
      <w:r w:rsidRPr="003C3BAE">
        <w:t xml:space="preserve">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04D43696" w14:textId="0C03D659" w:rsidR="00C611AF" w:rsidRDefault="00E06984" w:rsidP="00E7596C">
      <w:pPr>
        <w:pStyle w:val="a3"/>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39C938EF" w:rsidR="00C611AF" w:rsidRDefault="00C611AF" w:rsidP="00C611AF">
      <w:pPr>
        <w:pStyle w:val="figurecaption"/>
      </w:pPr>
      <w:r>
        <w:t>Principle of CNN.</w:t>
      </w:r>
    </w:p>
    <w:p w14:paraId="6C171366" w14:textId="30B5FB56" w:rsidR="00135626" w:rsidRDefault="00135626" w:rsidP="00135626">
      <w:pPr>
        <w:pStyle w:val="a3"/>
      </w:pPr>
      <w:r>
        <w:rPr>
          <w:lang w:eastAsia="zh-CN"/>
        </w:rPr>
        <w:t xml:space="preserve">For the </w:t>
      </w:r>
      <w:r w:rsidRPr="003C3BAE">
        <w:t>convolution</w:t>
      </w:r>
      <w:r>
        <w:t xml:space="preserve"> operation, two key hyperparameters are number of filters and kernel size. </w:t>
      </w:r>
      <w:r w:rsidRPr="00135626">
        <w:t>The number of filters</w:t>
      </w:r>
      <w:r w:rsidR="00185108">
        <w:t xml:space="preserve"> (</w:t>
      </w:r>
      <w:r w:rsidR="00185108" w:rsidRPr="00185108">
        <w:rPr>
          <w:i/>
        </w:rPr>
        <w:t>f</w:t>
      </w:r>
      <w:r w:rsidR="00185108">
        <w:t>)</w:t>
      </w:r>
      <w:r w:rsidRPr="00135626">
        <w:t xml:space="preserve"> determines the depth of the output feature map</w:t>
      </w:r>
      <w:r>
        <w:t xml:space="preserve"> and the kernel size</w:t>
      </w:r>
      <w:r w:rsidR="00185108">
        <w:t xml:space="preserve"> (</w:t>
      </w:r>
      <w:r w:rsidR="00185108" w:rsidRPr="00185108">
        <w:rPr>
          <w:i/>
        </w:rPr>
        <w:t>k, k</w:t>
      </w:r>
      <w:r w:rsidR="00185108">
        <w:t>)</w:t>
      </w:r>
      <w:r w:rsidRPr="00135626">
        <w:t xml:space="preserve"> defines how much of the input image is being looked at during each convolution operation.</w:t>
      </w:r>
    </w:p>
    <w:p w14:paraId="45DD2B2F" w14:textId="5077ED21" w:rsidR="00135626" w:rsidRDefault="00145913" w:rsidP="00135626">
      <w:pPr>
        <w:pStyle w:val="a3"/>
        <w:rPr>
          <w:lang w:eastAsia="zh-CN"/>
        </w:rPr>
      </w:pPr>
      <w:r>
        <w:rPr>
          <w:noProof/>
          <w:lang w:eastAsia="zh-CN"/>
        </w:rPr>
        <w:drawing>
          <wp:inline distT="0" distB="0" distL="0" distR="0" wp14:anchorId="7A603446" wp14:editId="2226BD39">
            <wp:extent cx="2610536" cy="911369"/>
            <wp:effectExtent l="0" t="0" r="0" b="0"/>
            <wp:docPr id="31" name="圖片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53512" cy="926372"/>
                    </a:xfrm>
                    <a:prstGeom prst="rect">
                      <a:avLst/>
                    </a:prstGeom>
                    <a:noFill/>
                  </pic:spPr>
                </pic:pic>
              </a:graphicData>
            </a:graphic>
          </wp:inline>
        </w:drawing>
      </w:r>
    </w:p>
    <w:p w14:paraId="23D0F17E" w14:textId="0BEBFCB7" w:rsidR="00185108" w:rsidRDefault="00185108" w:rsidP="00185108">
      <w:pPr>
        <w:pStyle w:val="figurecaption"/>
        <w:rPr>
          <w:rFonts w:hint="eastAsia"/>
        </w:rPr>
      </w:pPr>
      <w:r>
        <w:t>Convolution operation</w:t>
      </w:r>
      <w:r>
        <w:t>.</w:t>
      </w:r>
    </w:p>
    <w:p w14:paraId="4C5024DE" w14:textId="77777777" w:rsidR="00135626" w:rsidRDefault="00135626" w:rsidP="00135626">
      <w:pPr>
        <w:pStyle w:val="a3"/>
      </w:pPr>
      <w:r>
        <w:t xml:space="preserve">It is not suitable for our 1D-data, but the way it extracts features is effective, so 1D-CNN is introduced. </w:t>
      </w:r>
    </w:p>
    <w:p w14:paraId="227D4315" w14:textId="39D138EF" w:rsidR="006B745D" w:rsidRPr="005B520E" w:rsidRDefault="006B745D" w:rsidP="006B745D">
      <w:pPr>
        <w:pStyle w:val="2"/>
      </w:pPr>
      <w:r>
        <w:t>1D-CNN</w:t>
      </w:r>
    </w:p>
    <w:p w14:paraId="481EAA2D" w14:textId="5F8A8EEB" w:rsidR="009303D9" w:rsidRDefault="003C3BAE" w:rsidP="00E7596C">
      <w:pPr>
        <w:pStyle w:val="a3"/>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r w:rsidR="00E22FB9">
        <w:t xml:space="preserve"> The principle is shown in Figure 3.</w:t>
      </w:r>
    </w:p>
    <w:p w14:paraId="1F7D0EF1" w14:textId="0C70098D" w:rsidR="003D5DE9" w:rsidRDefault="00FB7437" w:rsidP="003D5DE9">
      <w:pPr>
        <w:pStyle w:val="a3"/>
        <w:jc w:val="center"/>
        <w:rPr>
          <w:lang w:val="en-US"/>
        </w:rPr>
      </w:pPr>
      <w:r>
        <w:rPr>
          <w:noProof/>
          <w:lang w:val="en-US"/>
        </w:rPr>
        <w:drawing>
          <wp:inline distT="0" distB="0" distL="0" distR="0" wp14:anchorId="6313C7C0" wp14:editId="5EAC04BD">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7033C693" w:rsidR="003D5DE9" w:rsidRDefault="003D5DE9" w:rsidP="003D5DE9">
      <w:pPr>
        <w:pStyle w:val="figurecaption"/>
      </w:pPr>
      <w:r>
        <w:t xml:space="preserve">Principle of </w:t>
      </w:r>
      <w:r w:rsidR="00C611AF">
        <w:t>1D</w:t>
      </w:r>
      <w:r>
        <w:t>CNN.</w:t>
      </w:r>
    </w:p>
    <w:p w14:paraId="2DC839AB" w14:textId="33D695D5" w:rsidR="003D5DE9" w:rsidRPr="003D5DE9" w:rsidRDefault="00E22FB9" w:rsidP="00E22FB9">
      <w:pPr>
        <w:pStyle w:val="a3"/>
        <w:rPr>
          <w:rFonts w:hint="eastAsia"/>
          <w:lang w:val="en-US" w:eastAsia="zh-CN"/>
        </w:rPr>
      </w:pPr>
      <w:r>
        <w:rPr>
          <w:rFonts w:hint="eastAsia"/>
          <w:lang w:val="en-US" w:eastAsia="zh-CN"/>
        </w:rPr>
        <w:t>1</w:t>
      </w:r>
      <w:r>
        <w:rPr>
          <w:lang w:val="en-US" w:eastAsia="zh-CN"/>
        </w:rPr>
        <w:t xml:space="preserve">D-CNN will be employed to train and test fall data from </w:t>
      </w:r>
      <w:r>
        <w:rPr>
          <w:lang w:val="en-AU"/>
        </w:rPr>
        <w:t>WEDA-FALL</w:t>
      </w:r>
      <w:r>
        <w:rPr>
          <w:lang w:val="en-AU"/>
        </w:rPr>
        <w:t>.</w:t>
      </w:r>
    </w:p>
    <w:p w14:paraId="0ED9438B" w14:textId="3C1F891B" w:rsidR="007839DC" w:rsidRPr="007839DC" w:rsidRDefault="007839DC" w:rsidP="007839DC">
      <w:pPr>
        <w:pStyle w:val="2"/>
        <w:tabs>
          <w:tab w:val="clear" w:pos="18pt"/>
          <w:tab w:val="num" w:pos="14.40pt"/>
        </w:tabs>
      </w:pPr>
      <w:r w:rsidRPr="007839DC">
        <w:t>Dataset selection</w:t>
      </w:r>
    </w:p>
    <w:p w14:paraId="234437E3" w14:textId="2C3EB0D0" w:rsidR="007839DC" w:rsidRPr="003C3BAE" w:rsidRDefault="007839DC" w:rsidP="007839DC">
      <w:pPr>
        <w:pStyle w:val="2"/>
        <w:tabs>
          <w:tab w:val="clear" w:pos="18pt"/>
          <w:tab w:val="num" w:pos="14.40pt"/>
        </w:tabs>
      </w:pPr>
      <w:r w:rsidRPr="007839DC">
        <w:t>Data Preparation</w:t>
      </w:r>
    </w:p>
    <w:p w14:paraId="5B734E46" w14:textId="30A658E2" w:rsidR="009303D9" w:rsidRDefault="00AB4C6D" w:rsidP="006B6B66">
      <w:pPr>
        <w:pStyle w:val="1"/>
      </w:pPr>
      <w:r>
        <w:t>Results</w:t>
      </w:r>
    </w:p>
    <w:p w14:paraId="718EA9AB"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2"/>
      </w:pPr>
      <w:r w:rsidRPr="00ED0149">
        <w:t>Abbreviations</w:t>
      </w:r>
      <w:r>
        <w:t xml:space="preserve"> and Acronyms</w:t>
      </w:r>
    </w:p>
    <w:p w14:paraId="72EA3BF4"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2"/>
      </w:pPr>
      <w:r w:rsidRPr="005B520E">
        <w:t>Equations</w:t>
      </w:r>
    </w:p>
    <w:p w14:paraId="5AE0F573"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a3"/>
      </w:pPr>
      <w:r w:rsidRPr="005B520E">
        <w:t>An excellent style manual for science writers is [7].</w:t>
      </w:r>
    </w:p>
    <w:p w14:paraId="416E4F8D" w14:textId="7621A6C6" w:rsidR="009303D9" w:rsidRDefault="00AB4C6D" w:rsidP="006B6B66">
      <w:pPr>
        <w:pStyle w:val="1"/>
      </w:pPr>
      <w:r>
        <w:t>Conclusions</w:t>
      </w:r>
    </w:p>
    <w:p w14:paraId="3FEE9F87"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2"/>
      </w:pPr>
      <w:r w:rsidRPr="005B520E">
        <w:t>Authors</w:t>
      </w:r>
      <w:r>
        <w:t xml:space="preserve"> and Affiliations</w:t>
      </w:r>
    </w:p>
    <w:p w14:paraId="5B50C8A5"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2"/>
      </w:pPr>
      <w:r w:rsidRPr="005B520E">
        <w:t>Identify</w:t>
      </w:r>
      <w:r>
        <w:t xml:space="preserve"> the Headings</w:t>
      </w:r>
    </w:p>
    <w:p w14:paraId="395B4C15"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2"/>
      </w:pPr>
      <w:r>
        <w:t>Figures and Tables</w:t>
      </w:r>
    </w:p>
    <w:p w14:paraId="25CE7C06"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5"/>
      </w:pPr>
      <w:r w:rsidRPr="005B520E">
        <w:t>References</w:t>
      </w:r>
    </w:p>
    <w:p w14:paraId="4C2CE76E"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3"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14"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15"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16"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6887373F" w:rsidR="00F56FFB" w:rsidRPr="00EC5814"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7C421840" w14:textId="77777777" w:rsidR="001B78EC" w:rsidRDefault="001B78EC" w:rsidP="001A3B3D">
      <w:r>
        <w:separator/>
      </w:r>
    </w:p>
  </w:endnote>
  <w:endnote w:type="continuationSeparator" w:id="0">
    <w:p w14:paraId="123FB0F6" w14:textId="77777777" w:rsidR="001B78EC" w:rsidRDefault="001B78E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4BB8AC6E" w14:textId="77777777" w:rsidR="001B78EC" w:rsidRDefault="001B78EC" w:rsidP="001A3B3D">
      <w:r>
        <w:separator/>
      </w:r>
    </w:p>
  </w:footnote>
  <w:footnote w:type="continuationSeparator" w:id="0">
    <w:p w14:paraId="6FF3658E" w14:textId="77777777" w:rsidR="001B78EC" w:rsidRDefault="001B78E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34482214"/>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758A"/>
    <w:rsid w:val="000B5FC1"/>
    <w:rsid w:val="000C1E68"/>
    <w:rsid w:val="000D193B"/>
    <w:rsid w:val="00120C70"/>
    <w:rsid w:val="00135626"/>
    <w:rsid w:val="00145913"/>
    <w:rsid w:val="00160DC0"/>
    <w:rsid w:val="00185108"/>
    <w:rsid w:val="00186800"/>
    <w:rsid w:val="001A2EFD"/>
    <w:rsid w:val="001A3B3D"/>
    <w:rsid w:val="001B67DC"/>
    <w:rsid w:val="001B78EC"/>
    <w:rsid w:val="001D312C"/>
    <w:rsid w:val="001E7A7C"/>
    <w:rsid w:val="002254A9"/>
    <w:rsid w:val="00233D97"/>
    <w:rsid w:val="002347A2"/>
    <w:rsid w:val="002850E3"/>
    <w:rsid w:val="002B0442"/>
    <w:rsid w:val="002B2280"/>
    <w:rsid w:val="00352772"/>
    <w:rsid w:val="00354FCF"/>
    <w:rsid w:val="003A19E2"/>
    <w:rsid w:val="003B2B40"/>
    <w:rsid w:val="003B4E04"/>
    <w:rsid w:val="003C1663"/>
    <w:rsid w:val="003C3BAE"/>
    <w:rsid w:val="003D5DE9"/>
    <w:rsid w:val="003E7E51"/>
    <w:rsid w:val="003F5A08"/>
    <w:rsid w:val="00420716"/>
    <w:rsid w:val="004325FB"/>
    <w:rsid w:val="004432BA"/>
    <w:rsid w:val="0044407E"/>
    <w:rsid w:val="00447BB9"/>
    <w:rsid w:val="00453FC5"/>
    <w:rsid w:val="0046031D"/>
    <w:rsid w:val="00473AC9"/>
    <w:rsid w:val="00484075"/>
    <w:rsid w:val="004C3A12"/>
    <w:rsid w:val="004D72B5"/>
    <w:rsid w:val="004F7DA9"/>
    <w:rsid w:val="00536C29"/>
    <w:rsid w:val="00551B7F"/>
    <w:rsid w:val="0056610F"/>
    <w:rsid w:val="00575BCA"/>
    <w:rsid w:val="005B0344"/>
    <w:rsid w:val="005B0EE3"/>
    <w:rsid w:val="005B520E"/>
    <w:rsid w:val="005E2800"/>
    <w:rsid w:val="00601D0C"/>
    <w:rsid w:val="00605825"/>
    <w:rsid w:val="00645D22"/>
    <w:rsid w:val="00651A08"/>
    <w:rsid w:val="00654204"/>
    <w:rsid w:val="00670434"/>
    <w:rsid w:val="006B6B66"/>
    <w:rsid w:val="006B745D"/>
    <w:rsid w:val="006F0EED"/>
    <w:rsid w:val="006F6D3D"/>
    <w:rsid w:val="00715BEA"/>
    <w:rsid w:val="00740EEA"/>
    <w:rsid w:val="007839DC"/>
    <w:rsid w:val="00794804"/>
    <w:rsid w:val="007B33F1"/>
    <w:rsid w:val="007B6DDA"/>
    <w:rsid w:val="007C0308"/>
    <w:rsid w:val="007C2FF2"/>
    <w:rsid w:val="007D6232"/>
    <w:rsid w:val="007F1266"/>
    <w:rsid w:val="007F1F99"/>
    <w:rsid w:val="007F768F"/>
    <w:rsid w:val="0080791D"/>
    <w:rsid w:val="00827445"/>
    <w:rsid w:val="00836367"/>
    <w:rsid w:val="00856883"/>
    <w:rsid w:val="00873603"/>
    <w:rsid w:val="008843CB"/>
    <w:rsid w:val="008A2C7D"/>
    <w:rsid w:val="008B6524"/>
    <w:rsid w:val="008C4B23"/>
    <w:rsid w:val="008E29FD"/>
    <w:rsid w:val="008F6E2C"/>
    <w:rsid w:val="00914DAE"/>
    <w:rsid w:val="009303D9"/>
    <w:rsid w:val="00933C64"/>
    <w:rsid w:val="00972203"/>
    <w:rsid w:val="009A1445"/>
    <w:rsid w:val="009A4913"/>
    <w:rsid w:val="009B46FF"/>
    <w:rsid w:val="009E1295"/>
    <w:rsid w:val="009F1D79"/>
    <w:rsid w:val="00A020B5"/>
    <w:rsid w:val="00A059B3"/>
    <w:rsid w:val="00A67C5C"/>
    <w:rsid w:val="00A70D8C"/>
    <w:rsid w:val="00A85014"/>
    <w:rsid w:val="00AA3804"/>
    <w:rsid w:val="00AB4C6D"/>
    <w:rsid w:val="00AC157F"/>
    <w:rsid w:val="00AC15EF"/>
    <w:rsid w:val="00AE3409"/>
    <w:rsid w:val="00AF0B40"/>
    <w:rsid w:val="00B02F57"/>
    <w:rsid w:val="00B11A60"/>
    <w:rsid w:val="00B16856"/>
    <w:rsid w:val="00B22613"/>
    <w:rsid w:val="00B40BBD"/>
    <w:rsid w:val="00B44A76"/>
    <w:rsid w:val="00B768D1"/>
    <w:rsid w:val="00BA1025"/>
    <w:rsid w:val="00BC3420"/>
    <w:rsid w:val="00BD670B"/>
    <w:rsid w:val="00BE7AE8"/>
    <w:rsid w:val="00BE7D3C"/>
    <w:rsid w:val="00BF18E9"/>
    <w:rsid w:val="00BF5FF6"/>
    <w:rsid w:val="00C0207F"/>
    <w:rsid w:val="00C16117"/>
    <w:rsid w:val="00C3075A"/>
    <w:rsid w:val="00C34C1E"/>
    <w:rsid w:val="00C611AF"/>
    <w:rsid w:val="00C61D30"/>
    <w:rsid w:val="00C84801"/>
    <w:rsid w:val="00C919A4"/>
    <w:rsid w:val="00CA2A46"/>
    <w:rsid w:val="00CA4392"/>
    <w:rsid w:val="00CC393F"/>
    <w:rsid w:val="00CD018C"/>
    <w:rsid w:val="00D134E7"/>
    <w:rsid w:val="00D2176E"/>
    <w:rsid w:val="00D5592D"/>
    <w:rsid w:val="00D632BE"/>
    <w:rsid w:val="00D72D06"/>
    <w:rsid w:val="00D7522C"/>
    <w:rsid w:val="00D7536F"/>
    <w:rsid w:val="00D76668"/>
    <w:rsid w:val="00D87D7A"/>
    <w:rsid w:val="00DA255A"/>
    <w:rsid w:val="00DA580B"/>
    <w:rsid w:val="00E02AD2"/>
    <w:rsid w:val="00E06984"/>
    <w:rsid w:val="00E07383"/>
    <w:rsid w:val="00E165BC"/>
    <w:rsid w:val="00E22FB9"/>
    <w:rsid w:val="00E476D0"/>
    <w:rsid w:val="00E52ECB"/>
    <w:rsid w:val="00E60A20"/>
    <w:rsid w:val="00E61E12"/>
    <w:rsid w:val="00E7596C"/>
    <w:rsid w:val="00E878F2"/>
    <w:rsid w:val="00EC5814"/>
    <w:rsid w:val="00ED0149"/>
    <w:rsid w:val="00EE14B7"/>
    <w:rsid w:val="00EF0821"/>
    <w:rsid w:val="00EF7DE3"/>
    <w:rsid w:val="00F03103"/>
    <w:rsid w:val="00F20907"/>
    <w:rsid w:val="00F271DE"/>
    <w:rsid w:val="00F47699"/>
    <w:rsid w:val="00F56FFB"/>
    <w:rsid w:val="00F6193D"/>
    <w:rsid w:val="00F627DA"/>
    <w:rsid w:val="00F7288F"/>
    <w:rsid w:val="00F847A6"/>
    <w:rsid w:val="00F9441B"/>
    <w:rsid w:val="00FA4C32"/>
    <w:rsid w:val="00FA71F7"/>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1016/j.measurement.2022.110945" TargetMode="External"/><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hyperlink" Target="https://doi.org/10.3390/s20205948"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hyperlink" Target="https://doi.org/10.1016/j.sigpro.2014.08.021" TargetMode="Externa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emf"/><Relationship Id="rId14" Type="http://purl.oclc.org/ooxml/officeDocument/relationships/hyperlink" Target="https://doi.org/10.1109/JBHI.2019.2907498"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E52BC1ED-1D1A-4AD8-8063-CDDFAB6EFCD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1476</TotalTime>
  <Pages>1</Pages>
  <Words>3367</Words>
  <Characters>19196</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26</cp:revision>
  <dcterms:created xsi:type="dcterms:W3CDTF">2024-08-20T04:20:00Z</dcterms:created>
  <dcterms:modified xsi:type="dcterms:W3CDTF">2024-11-19T09:07:00Z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