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UNAM:1S.5/551-3-2"2018"/0608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P1G-0923-18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SANTIAGO  ASCENCIO MARTIÑON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9.2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DOS)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08 de mayo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