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SOFHI ANDREA RAMIREZ COLORADO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Cauca, Cauca, Colombia, de 2014 a 2019,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