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P3G-0195-24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SONIA JULIANA MARIA CATALINA GRANADOS MORA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TOMAS , BOGOTA , de 2017 a 2020, le comunico que éste es de 4.66,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SSS/daf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