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UNAM:1S.5/551-3-2"2020"/0285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P3G-0285-20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MARICET HERNANDEZ JIMENEZ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febrero del 2020, mediante el que solicita la equivalencia  “”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2013 a 2018, le comunico que éste es de 3.91,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