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UNAM:1S.5/551-3-2"2020"/0300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LUIS MORALES ZUÑIGA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febrero del 2020, mediante el que solicita la equivalencia  “”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Comunicación Social,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Cauca, Colombia, de 2010 a 2014, le comunico que éste es de 4.4,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