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ABDUEL VICTORIN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Lumière, Haití, de 2013 a 2014, le comunico que éste es de 80.4,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