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FERNANDO TEMOCHE HURTADO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Lima, Perú, de 2012 a 2017, le comunico que éste es de 14.6,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