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UNAM:1S.5/551-3-2"2020"/0457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SEBASTIAN MUÑOZ MATALLANA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marzo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CIVIL (COLOMBIA),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Militar Nueva Granada, en Bogotá, D.C., Colombia, de 2014 a 2018, le comunico que éste es de 3.74,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