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UNAM:1S.5/551-3-2"2022"/1211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P3G-1211-22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JUAN CAMILO RIVEROS PEDRAZA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01 de julio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Gobierno y Relaciones Internacionales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Santo Tomás, Colombia, de 2016 a 2020, le comunico que éste es de 4.1,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01 de julio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