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P3G-1418-22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MARIANA VELEZ MUNERA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Colombia, de 2016 a 2022,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