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UNAM:1S.5/551-3-2"2019"/1787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P3G-1787-19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PEDRO ANDRES RODRIGUEZ 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23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Instrumental Performance - Specialization: Violin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P.l. Tchaikovsky Moscow State Conservatory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Rusia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2002 a 2007,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