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UNAM:1S.5/551-3-2"2020"/0578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ARTURO OSPINA RAMÍREZ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Gestión de Proyectos,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EAN, Bogotá D.C., Colombia, de 2013 a 2015, le comunico que éste es de 86.7,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