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ISABEL YEKUNA MARTINEZ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Venezuela, de 2008 a 2017, le comunico que éste es de 14.8,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