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P3G-0119-22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RONALD FRANCISCO RIVAS CASALLAS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Artes,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 Venezuela, Venezuela,  le comunico que éste es de 15,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