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UNAM:1S.5/551-3-2"2024"/0160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P3G-0160-24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SARA VIVIANA  SAENZ  BRIJALDO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2024, mediante el que solicita la equivalencia del “promedio programa”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FILOSOFÍA,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en Bogotá, D.C., Colombia, de 2011 a 2015,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