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GARAY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Profesora de Enseñanza Media y Superior en 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Buenos Aires, Argentina, de 2014 a 2022, le comunico que éste es de 8.5,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