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UNAM:1S.5/551-3-2"2019"/0209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P3G-0209-19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JOAQUIN DIEZ CANEDO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Arts in Architectural History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College London (UCL)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