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UNAM:1S.5/551-3-2"2021"/0260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P3G-0260-21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MARTIN DANILO GOMEZ SANCHEZ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febrero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Ambiental,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EAN, Bogotá, Colombia, de 2011 a 2013, le comunico que éste es de 87.1,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03 de febrero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